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DAC87" w14:textId="77777777" w:rsidR="00741DB6" w:rsidRPr="00741DB6" w:rsidRDefault="00741DB6" w:rsidP="00741DB6">
      <w:r w:rsidRPr="00741DB6">
        <w:rPr>
          <w:b/>
          <w:bCs/>
        </w:rPr>
        <w:t>Customer Personality Analysis</w:t>
      </w:r>
      <w:r w:rsidRPr="00741DB6">
        <w:t xml:space="preserve"> – şirkətin ideal müştəri profillərinin dərin şəkildə araşdırılması prosesidir. Bu analiz şirkətlərə müştəriləri daha yaxşı anlamağa kömək edir və bizneslərin müxtəlif müştəri tiplərinin fərqli ehtiyaclarına, davranışlarına və narahatlıqlarına uyğun məhsullar hazırlamasına imkan yaradır.</w:t>
      </w:r>
    </w:p>
    <w:p w14:paraId="68A08F02" w14:textId="77777777" w:rsidR="00741DB6" w:rsidRPr="00741DB6" w:rsidRDefault="00741DB6" w:rsidP="00741DB6">
      <w:r w:rsidRPr="00741DB6">
        <w:t>Customer Personality Analysis aparmaqla şirkətlər məhsullarını müəyyən müştəri seqmentlərinin üstünlüklərinə uyğun şəkildə təkmilləşdirə bilirlər. Yeni bir məhsulu bütün müştəri bazasına marketinq etmək üçün resurs sərf etmək əvəzinə, şirkətlər həmin məhsulla daha çox maraqlana biləcək müştəri seqmentlərini müəyyən edə bilirlər. Daha sonra isə marketinq fəaliyyətləri məhz bu seqmentlərə yönəldilir. Bu yanaşma resursların daha səmərəli istifadə edilməsinə və məhsulun bazarda uğurlu qəbul olunma ehtimalının artmasına kömək edir.</w:t>
      </w:r>
    </w:p>
    <w:p w14:paraId="729B2301" w14:textId="77777777" w:rsidR="00741DB6" w:rsidRPr="00741DB6" w:rsidRDefault="00741DB6" w:rsidP="00741DB6">
      <w:r w:rsidRPr="00741DB6">
        <w:rPr>
          <w:b/>
          <w:bCs/>
        </w:rPr>
        <w:t>Datasetdə olan dəyişənlərin izahı:</w:t>
      </w:r>
    </w:p>
    <w:p w14:paraId="449AD10D" w14:textId="77777777" w:rsidR="00741DB6" w:rsidRPr="00741DB6" w:rsidRDefault="00741DB6" w:rsidP="00741DB6">
      <w:pPr>
        <w:numPr>
          <w:ilvl w:val="0"/>
          <w:numId w:val="1"/>
        </w:numPr>
      </w:pPr>
      <w:r w:rsidRPr="00741DB6">
        <w:rPr>
          <w:b/>
          <w:bCs/>
        </w:rPr>
        <w:t>Id</w:t>
      </w:r>
      <w:r w:rsidRPr="00741DB6">
        <w:t xml:space="preserve"> – datasetdə hər bir fərd üçün unikal identifikator.</w:t>
      </w:r>
    </w:p>
    <w:p w14:paraId="0252CAF3" w14:textId="77777777" w:rsidR="00741DB6" w:rsidRPr="00741DB6" w:rsidRDefault="00741DB6" w:rsidP="00741DB6">
      <w:pPr>
        <w:numPr>
          <w:ilvl w:val="0"/>
          <w:numId w:val="1"/>
        </w:numPr>
      </w:pPr>
      <w:r w:rsidRPr="00741DB6">
        <w:rPr>
          <w:b/>
          <w:bCs/>
        </w:rPr>
        <w:t>Year_Birth</w:t>
      </w:r>
      <w:r w:rsidRPr="00741DB6">
        <w:t xml:space="preserve"> – fərdin doğum ili.</w:t>
      </w:r>
    </w:p>
    <w:p w14:paraId="3D407CFB" w14:textId="77777777" w:rsidR="00741DB6" w:rsidRPr="00741DB6" w:rsidRDefault="00741DB6" w:rsidP="00741DB6">
      <w:pPr>
        <w:numPr>
          <w:ilvl w:val="0"/>
          <w:numId w:val="1"/>
        </w:numPr>
      </w:pPr>
      <w:r w:rsidRPr="00741DB6">
        <w:rPr>
          <w:b/>
          <w:bCs/>
        </w:rPr>
        <w:t>Education</w:t>
      </w:r>
      <w:r w:rsidRPr="00741DB6">
        <w:t xml:space="preserve"> – fərdin əldə etdiyi ən yüksək təhsil səviyyəsi.</w:t>
      </w:r>
    </w:p>
    <w:p w14:paraId="6E078592" w14:textId="77777777" w:rsidR="00741DB6" w:rsidRPr="00741DB6" w:rsidRDefault="00741DB6" w:rsidP="00741DB6">
      <w:pPr>
        <w:numPr>
          <w:ilvl w:val="0"/>
          <w:numId w:val="1"/>
        </w:numPr>
      </w:pPr>
      <w:r w:rsidRPr="00741DB6">
        <w:rPr>
          <w:b/>
          <w:bCs/>
        </w:rPr>
        <w:t>Marital_Status</w:t>
      </w:r>
      <w:r w:rsidRPr="00741DB6">
        <w:t xml:space="preserve"> – fərdin ailə vəziyyəti.</w:t>
      </w:r>
    </w:p>
    <w:p w14:paraId="319C2175" w14:textId="77777777" w:rsidR="00741DB6" w:rsidRPr="00741DB6" w:rsidRDefault="00741DB6" w:rsidP="00741DB6">
      <w:pPr>
        <w:numPr>
          <w:ilvl w:val="0"/>
          <w:numId w:val="1"/>
        </w:numPr>
      </w:pPr>
      <w:r w:rsidRPr="00741DB6">
        <w:rPr>
          <w:b/>
          <w:bCs/>
        </w:rPr>
        <w:t>Income</w:t>
      </w:r>
      <w:r w:rsidRPr="00741DB6">
        <w:t xml:space="preserve"> – fərdin illik gəliri.</w:t>
      </w:r>
    </w:p>
    <w:p w14:paraId="4DBC633D" w14:textId="77777777" w:rsidR="00741DB6" w:rsidRPr="00741DB6" w:rsidRDefault="00741DB6" w:rsidP="00741DB6">
      <w:pPr>
        <w:numPr>
          <w:ilvl w:val="0"/>
          <w:numId w:val="1"/>
        </w:numPr>
      </w:pPr>
      <w:r w:rsidRPr="00741DB6">
        <w:rPr>
          <w:b/>
          <w:bCs/>
        </w:rPr>
        <w:t>Kidhome</w:t>
      </w:r>
      <w:r w:rsidRPr="00741DB6">
        <w:t xml:space="preserve"> – evdə yaşayan kiçik uşaqların sayı.</w:t>
      </w:r>
    </w:p>
    <w:p w14:paraId="4F37FDEA" w14:textId="77777777" w:rsidR="00741DB6" w:rsidRPr="00741DB6" w:rsidRDefault="00741DB6" w:rsidP="00741DB6">
      <w:pPr>
        <w:numPr>
          <w:ilvl w:val="0"/>
          <w:numId w:val="1"/>
        </w:numPr>
      </w:pPr>
      <w:r w:rsidRPr="00741DB6">
        <w:rPr>
          <w:b/>
          <w:bCs/>
        </w:rPr>
        <w:t>Teenhome</w:t>
      </w:r>
      <w:r w:rsidRPr="00741DB6">
        <w:t xml:space="preserve"> – evdə yaşayan yeniyetmələrin sayı.</w:t>
      </w:r>
    </w:p>
    <w:p w14:paraId="3214E349" w14:textId="77777777" w:rsidR="00741DB6" w:rsidRPr="00741DB6" w:rsidRDefault="00741DB6" w:rsidP="00741DB6">
      <w:pPr>
        <w:numPr>
          <w:ilvl w:val="0"/>
          <w:numId w:val="1"/>
        </w:numPr>
      </w:pPr>
      <w:r w:rsidRPr="00741DB6">
        <w:rPr>
          <w:b/>
          <w:bCs/>
        </w:rPr>
        <w:t>Dt_Customer</w:t>
      </w:r>
      <w:r w:rsidRPr="00741DB6">
        <w:t xml:space="preserve"> – müştərinin şirkətin məlumat bazasına daxil olduğu tarix.</w:t>
      </w:r>
    </w:p>
    <w:p w14:paraId="666022DC" w14:textId="77777777" w:rsidR="00741DB6" w:rsidRPr="00741DB6" w:rsidRDefault="00741DB6" w:rsidP="00741DB6">
      <w:pPr>
        <w:numPr>
          <w:ilvl w:val="0"/>
          <w:numId w:val="1"/>
        </w:numPr>
      </w:pPr>
      <w:r w:rsidRPr="00741DB6">
        <w:rPr>
          <w:b/>
          <w:bCs/>
        </w:rPr>
        <w:t>Recency</w:t>
      </w:r>
      <w:r w:rsidRPr="00741DB6">
        <w:t xml:space="preserve"> – son alış və ya son qarşılıqlı əlaqədən keçən günlərin sayı.</w:t>
      </w:r>
    </w:p>
    <w:p w14:paraId="11264CBC" w14:textId="77777777" w:rsidR="00741DB6" w:rsidRPr="00741DB6" w:rsidRDefault="00741DB6" w:rsidP="00741DB6">
      <w:pPr>
        <w:numPr>
          <w:ilvl w:val="0"/>
          <w:numId w:val="1"/>
        </w:numPr>
      </w:pPr>
      <w:r w:rsidRPr="00741DB6">
        <w:rPr>
          <w:b/>
          <w:bCs/>
        </w:rPr>
        <w:t>MntWines</w:t>
      </w:r>
      <w:r w:rsidRPr="00741DB6">
        <w:t xml:space="preserve"> – şərab məhsullarına xərclənən məbləğ.</w:t>
      </w:r>
    </w:p>
    <w:p w14:paraId="055A709D" w14:textId="77777777" w:rsidR="00741DB6" w:rsidRPr="00741DB6" w:rsidRDefault="00741DB6" w:rsidP="00741DB6">
      <w:pPr>
        <w:numPr>
          <w:ilvl w:val="0"/>
          <w:numId w:val="1"/>
        </w:numPr>
      </w:pPr>
      <w:r w:rsidRPr="00741DB6">
        <w:rPr>
          <w:b/>
          <w:bCs/>
        </w:rPr>
        <w:t>MntFruits</w:t>
      </w:r>
      <w:r w:rsidRPr="00741DB6">
        <w:t xml:space="preserve"> – meyvə məhsullarına xərclənən məbləğ.</w:t>
      </w:r>
    </w:p>
    <w:p w14:paraId="799EDFDE" w14:textId="77777777" w:rsidR="00741DB6" w:rsidRPr="00741DB6" w:rsidRDefault="00741DB6" w:rsidP="00741DB6">
      <w:pPr>
        <w:numPr>
          <w:ilvl w:val="0"/>
          <w:numId w:val="1"/>
        </w:numPr>
      </w:pPr>
      <w:r w:rsidRPr="00741DB6">
        <w:rPr>
          <w:b/>
          <w:bCs/>
        </w:rPr>
        <w:t>MntMeatProducts</w:t>
      </w:r>
      <w:r w:rsidRPr="00741DB6">
        <w:t xml:space="preserve"> – ət məhsullarına xərclənən məbləğ.</w:t>
      </w:r>
    </w:p>
    <w:p w14:paraId="5EFF47A0" w14:textId="77777777" w:rsidR="00741DB6" w:rsidRPr="00741DB6" w:rsidRDefault="00741DB6" w:rsidP="00741DB6">
      <w:pPr>
        <w:numPr>
          <w:ilvl w:val="0"/>
          <w:numId w:val="1"/>
        </w:numPr>
      </w:pPr>
      <w:r w:rsidRPr="00741DB6">
        <w:rPr>
          <w:b/>
          <w:bCs/>
        </w:rPr>
        <w:t>MntFishProducts</w:t>
      </w:r>
      <w:r w:rsidRPr="00741DB6">
        <w:t xml:space="preserve"> – balıq məhsullarına xərclənən məbləğ.</w:t>
      </w:r>
    </w:p>
    <w:p w14:paraId="026BA842" w14:textId="77777777" w:rsidR="00741DB6" w:rsidRPr="00741DB6" w:rsidRDefault="00741DB6" w:rsidP="00741DB6">
      <w:pPr>
        <w:numPr>
          <w:ilvl w:val="0"/>
          <w:numId w:val="1"/>
        </w:numPr>
      </w:pPr>
      <w:r w:rsidRPr="00741DB6">
        <w:rPr>
          <w:b/>
          <w:bCs/>
        </w:rPr>
        <w:t>MntSweetProducts</w:t>
      </w:r>
      <w:r w:rsidRPr="00741DB6">
        <w:t xml:space="preserve"> – şirniyyat məhsullarına xərclənən məbləğ.</w:t>
      </w:r>
    </w:p>
    <w:p w14:paraId="7722AB5D" w14:textId="77777777" w:rsidR="00741DB6" w:rsidRPr="00741DB6" w:rsidRDefault="00741DB6" w:rsidP="00741DB6">
      <w:pPr>
        <w:numPr>
          <w:ilvl w:val="0"/>
          <w:numId w:val="1"/>
        </w:numPr>
      </w:pPr>
      <w:r w:rsidRPr="00741DB6">
        <w:rPr>
          <w:b/>
          <w:bCs/>
        </w:rPr>
        <w:t>MntGoldProds</w:t>
      </w:r>
      <w:r w:rsidRPr="00741DB6">
        <w:t xml:space="preserve"> – qızıl məhsullarına xərclənən məbləğ.</w:t>
      </w:r>
    </w:p>
    <w:p w14:paraId="08150241" w14:textId="77777777" w:rsidR="00741DB6" w:rsidRPr="00741DB6" w:rsidRDefault="00741DB6" w:rsidP="00741DB6">
      <w:pPr>
        <w:numPr>
          <w:ilvl w:val="0"/>
          <w:numId w:val="1"/>
        </w:numPr>
      </w:pPr>
      <w:r w:rsidRPr="00741DB6">
        <w:rPr>
          <w:b/>
          <w:bCs/>
        </w:rPr>
        <w:t>NumDealsPurchases</w:t>
      </w:r>
      <w:r w:rsidRPr="00741DB6">
        <w:t xml:space="preserve"> – endirim və ya kampaniya ilə edilən alışların sayı.</w:t>
      </w:r>
    </w:p>
    <w:p w14:paraId="29043E92" w14:textId="77777777" w:rsidR="00741DB6" w:rsidRPr="00741DB6" w:rsidRDefault="00741DB6" w:rsidP="00741DB6">
      <w:pPr>
        <w:numPr>
          <w:ilvl w:val="0"/>
          <w:numId w:val="1"/>
        </w:numPr>
      </w:pPr>
      <w:r w:rsidRPr="00741DB6">
        <w:rPr>
          <w:b/>
          <w:bCs/>
        </w:rPr>
        <w:t>NumWebPurchases</w:t>
      </w:r>
      <w:r w:rsidRPr="00741DB6">
        <w:t xml:space="preserve"> – şirkətin veb-saytı vasitəsilə edilən alışların sayı.</w:t>
      </w:r>
    </w:p>
    <w:p w14:paraId="22E14168" w14:textId="77777777" w:rsidR="00741DB6" w:rsidRPr="00741DB6" w:rsidRDefault="00741DB6" w:rsidP="00741DB6">
      <w:pPr>
        <w:numPr>
          <w:ilvl w:val="0"/>
          <w:numId w:val="1"/>
        </w:numPr>
      </w:pPr>
      <w:r w:rsidRPr="00741DB6">
        <w:rPr>
          <w:b/>
          <w:bCs/>
        </w:rPr>
        <w:t>NumCatalogPurchases</w:t>
      </w:r>
      <w:r w:rsidRPr="00741DB6">
        <w:t xml:space="preserve"> – kataloq vasitəsilə edilən alışların sayı.</w:t>
      </w:r>
    </w:p>
    <w:p w14:paraId="3696E881" w14:textId="77777777" w:rsidR="00741DB6" w:rsidRPr="00741DB6" w:rsidRDefault="00741DB6" w:rsidP="00741DB6">
      <w:pPr>
        <w:numPr>
          <w:ilvl w:val="0"/>
          <w:numId w:val="1"/>
        </w:numPr>
      </w:pPr>
      <w:r w:rsidRPr="00741DB6">
        <w:rPr>
          <w:b/>
          <w:bCs/>
        </w:rPr>
        <w:t>NumStorePurchases</w:t>
      </w:r>
      <w:r w:rsidRPr="00741DB6">
        <w:t xml:space="preserve"> – fiziki mağazalarda edilən alışların sayı.</w:t>
      </w:r>
    </w:p>
    <w:p w14:paraId="56627FC5" w14:textId="77777777" w:rsidR="00741DB6" w:rsidRPr="00741DB6" w:rsidRDefault="00741DB6" w:rsidP="00741DB6">
      <w:pPr>
        <w:numPr>
          <w:ilvl w:val="0"/>
          <w:numId w:val="1"/>
        </w:numPr>
      </w:pPr>
      <w:r w:rsidRPr="00741DB6">
        <w:rPr>
          <w:b/>
          <w:bCs/>
        </w:rPr>
        <w:lastRenderedPageBreak/>
        <w:t>NumWebVisitsMonth</w:t>
      </w:r>
      <w:r w:rsidRPr="00741DB6">
        <w:t xml:space="preserve"> – müştərinin ay ərzində şirkətin veb-saytına etdiyi ziyarətlərin sayı.</w:t>
      </w:r>
    </w:p>
    <w:p w14:paraId="1BCC796B" w14:textId="77777777" w:rsidR="00741DB6" w:rsidRPr="00741DB6" w:rsidRDefault="00741DB6" w:rsidP="00741DB6">
      <w:pPr>
        <w:numPr>
          <w:ilvl w:val="0"/>
          <w:numId w:val="1"/>
        </w:numPr>
      </w:pPr>
      <w:r w:rsidRPr="00741DB6">
        <w:rPr>
          <w:b/>
          <w:bCs/>
        </w:rPr>
        <w:t>AcceptedCmp3</w:t>
      </w:r>
      <w:r w:rsidRPr="00741DB6">
        <w:t xml:space="preserve"> – müştərinin üçüncü marketinq kampaniyasını qəbul edib-etmədiyini göstərən binar dəyişən (1 və ya 0).</w:t>
      </w:r>
    </w:p>
    <w:p w14:paraId="0E5AB0FA" w14:textId="77777777" w:rsidR="00741DB6" w:rsidRPr="00741DB6" w:rsidRDefault="00741DB6" w:rsidP="00741DB6">
      <w:pPr>
        <w:numPr>
          <w:ilvl w:val="0"/>
          <w:numId w:val="1"/>
        </w:numPr>
      </w:pPr>
      <w:r w:rsidRPr="00741DB6">
        <w:rPr>
          <w:b/>
          <w:bCs/>
        </w:rPr>
        <w:t>AcceptedCmp4</w:t>
      </w:r>
      <w:r w:rsidRPr="00741DB6">
        <w:t xml:space="preserve"> – dördüncü kampaniyanın qəbul edilib-edilmədiyini göstərir.</w:t>
      </w:r>
    </w:p>
    <w:p w14:paraId="484415A6" w14:textId="77777777" w:rsidR="00741DB6" w:rsidRPr="00741DB6" w:rsidRDefault="00741DB6" w:rsidP="00741DB6">
      <w:pPr>
        <w:numPr>
          <w:ilvl w:val="0"/>
          <w:numId w:val="1"/>
        </w:numPr>
      </w:pPr>
      <w:r w:rsidRPr="00741DB6">
        <w:rPr>
          <w:b/>
          <w:bCs/>
        </w:rPr>
        <w:t>AcceptedCmp5</w:t>
      </w:r>
      <w:r w:rsidRPr="00741DB6">
        <w:t xml:space="preserve"> – beşinci kampaniyanın qəbul edilib-edilmədiyini göstərir.</w:t>
      </w:r>
    </w:p>
    <w:p w14:paraId="76FF6F4C" w14:textId="77777777" w:rsidR="00741DB6" w:rsidRPr="00741DB6" w:rsidRDefault="00741DB6" w:rsidP="00741DB6">
      <w:pPr>
        <w:numPr>
          <w:ilvl w:val="0"/>
          <w:numId w:val="1"/>
        </w:numPr>
      </w:pPr>
      <w:r w:rsidRPr="00741DB6">
        <w:rPr>
          <w:b/>
          <w:bCs/>
        </w:rPr>
        <w:t>AcceptedCmp1</w:t>
      </w:r>
      <w:r w:rsidRPr="00741DB6">
        <w:t xml:space="preserve"> – birinci kampaniyanın qəbul edilib-edilmədiyini göstərir.</w:t>
      </w:r>
    </w:p>
    <w:p w14:paraId="405DA953" w14:textId="77777777" w:rsidR="00741DB6" w:rsidRPr="00741DB6" w:rsidRDefault="00741DB6" w:rsidP="00741DB6">
      <w:pPr>
        <w:numPr>
          <w:ilvl w:val="0"/>
          <w:numId w:val="1"/>
        </w:numPr>
      </w:pPr>
      <w:r w:rsidRPr="00741DB6">
        <w:rPr>
          <w:b/>
          <w:bCs/>
        </w:rPr>
        <w:t>AcceptedCmp2</w:t>
      </w:r>
      <w:r w:rsidRPr="00741DB6">
        <w:t xml:space="preserve"> – ikinci kampaniyanın qəbul edilib-edilmədiyini göstərir.</w:t>
      </w:r>
    </w:p>
    <w:p w14:paraId="6435B296" w14:textId="77777777" w:rsidR="00741DB6" w:rsidRPr="00741DB6" w:rsidRDefault="00741DB6" w:rsidP="00741DB6">
      <w:pPr>
        <w:numPr>
          <w:ilvl w:val="0"/>
          <w:numId w:val="1"/>
        </w:numPr>
      </w:pPr>
      <w:r w:rsidRPr="00741DB6">
        <w:rPr>
          <w:b/>
          <w:bCs/>
        </w:rPr>
        <w:t>Complain</w:t>
      </w:r>
      <w:r w:rsidRPr="00741DB6">
        <w:t xml:space="preserve"> – müştərinin şikayət edib-etmədiyini göstərən binar dəyişən (1 və ya 0).</w:t>
      </w:r>
    </w:p>
    <w:p w14:paraId="7B1111BC" w14:textId="77777777" w:rsidR="00741DB6" w:rsidRPr="00741DB6" w:rsidRDefault="00741DB6" w:rsidP="00741DB6">
      <w:pPr>
        <w:numPr>
          <w:ilvl w:val="0"/>
          <w:numId w:val="1"/>
        </w:numPr>
      </w:pPr>
      <w:r w:rsidRPr="00741DB6">
        <w:rPr>
          <w:b/>
          <w:bCs/>
        </w:rPr>
        <w:t>Z_CostContact</w:t>
      </w:r>
      <w:r w:rsidRPr="00741DB6">
        <w:t xml:space="preserve"> – müştəri ilə əlaqə saxlamağın sabit xərci.</w:t>
      </w:r>
    </w:p>
    <w:p w14:paraId="58E2530E" w14:textId="77777777" w:rsidR="00741DB6" w:rsidRPr="00741DB6" w:rsidRDefault="00741DB6" w:rsidP="00741DB6">
      <w:pPr>
        <w:numPr>
          <w:ilvl w:val="0"/>
          <w:numId w:val="1"/>
        </w:numPr>
      </w:pPr>
      <w:r w:rsidRPr="00741DB6">
        <w:rPr>
          <w:b/>
          <w:bCs/>
        </w:rPr>
        <w:t>Z_Revenue</w:t>
      </w:r>
      <w:r w:rsidRPr="00741DB6">
        <w:t xml:space="preserve"> – uğurlu marketinq cavabından əldə olunan sabit gəlir.</w:t>
      </w:r>
    </w:p>
    <w:p w14:paraId="7D99205E" w14:textId="77777777" w:rsidR="00741DB6" w:rsidRPr="00741DB6" w:rsidRDefault="00741DB6" w:rsidP="00741DB6">
      <w:pPr>
        <w:numPr>
          <w:ilvl w:val="0"/>
          <w:numId w:val="1"/>
        </w:numPr>
      </w:pPr>
      <w:r w:rsidRPr="00741DB6">
        <w:rPr>
          <w:b/>
          <w:bCs/>
        </w:rPr>
        <w:t>Response</w:t>
      </w:r>
      <w:r w:rsidRPr="00741DB6">
        <w:t xml:space="preserve"> – müştərinin marketinq kampaniyasına cavab verib-vermədiyini göstərən binar dəyişən (1 və ya 0).</w:t>
      </w:r>
    </w:p>
    <w:p w14:paraId="579A7F44" w14:textId="77777777" w:rsidR="00A12428" w:rsidRDefault="00A12428"/>
    <w:sectPr w:rsidR="00A12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3602E"/>
    <w:multiLevelType w:val="multilevel"/>
    <w:tmpl w:val="164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56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B6"/>
    <w:rsid w:val="00313B83"/>
    <w:rsid w:val="00553C7B"/>
    <w:rsid w:val="00741DB6"/>
    <w:rsid w:val="00A12428"/>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6A6E"/>
  <w15:chartTrackingRefBased/>
  <w15:docId w15:val="{B8DA0AB9-155B-47D9-B922-E4771DCA2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az-Lat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DB6"/>
    <w:rPr>
      <w:rFonts w:eastAsiaTheme="majorEastAsia" w:cstheme="majorBidi"/>
      <w:color w:val="272727" w:themeColor="text1" w:themeTint="D8"/>
    </w:rPr>
  </w:style>
  <w:style w:type="paragraph" w:styleId="Title">
    <w:name w:val="Title"/>
    <w:basedOn w:val="Normal"/>
    <w:next w:val="Normal"/>
    <w:link w:val="TitleChar"/>
    <w:uiPriority w:val="10"/>
    <w:qFormat/>
    <w:rsid w:val="0074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DB6"/>
    <w:pPr>
      <w:spacing w:before="160"/>
      <w:jc w:val="center"/>
    </w:pPr>
    <w:rPr>
      <w:i/>
      <w:iCs/>
      <w:color w:val="404040" w:themeColor="text1" w:themeTint="BF"/>
    </w:rPr>
  </w:style>
  <w:style w:type="character" w:customStyle="1" w:styleId="QuoteChar">
    <w:name w:val="Quote Char"/>
    <w:basedOn w:val="DefaultParagraphFont"/>
    <w:link w:val="Quote"/>
    <w:uiPriority w:val="29"/>
    <w:rsid w:val="00741DB6"/>
    <w:rPr>
      <w:i/>
      <w:iCs/>
      <w:color w:val="404040" w:themeColor="text1" w:themeTint="BF"/>
    </w:rPr>
  </w:style>
  <w:style w:type="paragraph" w:styleId="ListParagraph">
    <w:name w:val="List Paragraph"/>
    <w:basedOn w:val="Normal"/>
    <w:uiPriority w:val="34"/>
    <w:qFormat/>
    <w:rsid w:val="00741DB6"/>
    <w:pPr>
      <w:ind w:left="720"/>
      <w:contextualSpacing/>
    </w:pPr>
  </w:style>
  <w:style w:type="character" w:styleId="IntenseEmphasis">
    <w:name w:val="Intense Emphasis"/>
    <w:basedOn w:val="DefaultParagraphFont"/>
    <w:uiPriority w:val="21"/>
    <w:qFormat/>
    <w:rsid w:val="00741DB6"/>
    <w:rPr>
      <w:i/>
      <w:iCs/>
      <w:color w:val="0F4761" w:themeColor="accent1" w:themeShade="BF"/>
    </w:rPr>
  </w:style>
  <w:style w:type="paragraph" w:styleId="IntenseQuote">
    <w:name w:val="Intense Quote"/>
    <w:basedOn w:val="Normal"/>
    <w:next w:val="Normal"/>
    <w:link w:val="IntenseQuoteChar"/>
    <w:uiPriority w:val="30"/>
    <w:qFormat/>
    <w:rsid w:val="0074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DB6"/>
    <w:rPr>
      <w:i/>
      <w:iCs/>
      <w:color w:val="0F4761" w:themeColor="accent1" w:themeShade="BF"/>
    </w:rPr>
  </w:style>
  <w:style w:type="character" w:styleId="IntenseReference">
    <w:name w:val="Intense Reference"/>
    <w:basedOn w:val="DefaultParagraphFont"/>
    <w:uiPriority w:val="32"/>
    <w:qFormat/>
    <w:rsid w:val="00741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1732</Words>
  <Characters>988</Characters>
  <Application>Microsoft Office Word</Application>
  <DocSecurity>0</DocSecurity>
  <Lines>8</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Humay Hasilli</dc:creator>
  <cp:keywords/>
  <dc:description/>
  <cp:lastModifiedBy>Humay Hasilli</cp:lastModifiedBy>
  <cp:revision>1</cp:revision>
  <dcterms:created xsi:type="dcterms:W3CDTF">2026-03-10T11:17:00Z</dcterms:created>
  <dcterms:modified xsi:type="dcterms:W3CDTF">2026-03-10T11:17:00Z</dcterms:modified>
</cp:coreProperties>
</file>