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0D1C" w14:textId="77777777" w:rsidR="009F4235" w:rsidRPr="006709E1" w:rsidRDefault="009506F6" w:rsidP="009F4235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709E1">
        <w:rPr>
          <w:rFonts w:ascii="Times New Roman" w:hAnsi="Times New Roman" w:cs="Times New Roman"/>
          <w:b/>
          <w:bCs/>
          <w:color w:val="auto"/>
        </w:rPr>
        <w:t xml:space="preserve">Dollar-Cost Averaging with Precious Metal </w:t>
      </w:r>
    </w:p>
    <w:p w14:paraId="2813D6D8" w14:textId="33ACB285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A73">
        <w:rPr>
          <w:rFonts w:ascii="Times New Roman" w:hAnsi="Times New Roman" w:cs="Times New Roman"/>
          <w:sz w:val="24"/>
          <w:szCs w:val="24"/>
        </w:rPr>
        <w:t xml:space="preserve">In today’s </w:t>
      </w:r>
      <w:r>
        <w:rPr>
          <w:rFonts w:ascii="Times New Roman" w:hAnsi="Times New Roman" w:cs="Times New Roman"/>
          <w:sz w:val="24"/>
          <w:szCs w:val="24"/>
        </w:rPr>
        <w:t xml:space="preserve">fast-paced investment arena, </w:t>
      </w:r>
      <w:r w:rsidRPr="000414AF">
        <w:rPr>
          <w:rFonts w:ascii="Times New Roman" w:hAnsi="Times New Roman" w:cs="Times New Roman"/>
          <w:sz w:val="24"/>
          <w:szCs w:val="24"/>
        </w:rPr>
        <w:t xml:space="preserve">market timing is </w:t>
      </w:r>
      <w:r>
        <w:rPr>
          <w:rFonts w:ascii="Times New Roman" w:hAnsi="Times New Roman" w:cs="Times New Roman"/>
          <w:sz w:val="24"/>
          <w:szCs w:val="24"/>
        </w:rPr>
        <w:t xml:space="preserve">crucial to success but increasingly elusive </w:t>
      </w:r>
      <w:r w:rsidRPr="000414AF"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>ring periods of</w:t>
      </w:r>
      <w:r w:rsidRPr="00041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volatility. </w:t>
      </w:r>
      <w:r w:rsidR="00471384">
        <w:rPr>
          <w:rFonts w:ascii="Times New Roman" w:hAnsi="Times New Roman" w:cs="Times New Roman"/>
          <w:sz w:val="24"/>
          <w:szCs w:val="24"/>
        </w:rPr>
        <w:t xml:space="preserve">Historically, </w:t>
      </w:r>
      <w:r w:rsidR="004F4C1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old,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47138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latinum </w:t>
      </w:r>
      <w:r w:rsidR="00471384">
        <w:rPr>
          <w:rFonts w:ascii="Times New Roman" w:hAnsi="Times New Roman" w:cs="Times New Roman"/>
          <w:sz w:val="24"/>
          <w:szCs w:val="24"/>
        </w:rPr>
        <w:t xml:space="preserve">tend to </w:t>
      </w:r>
      <w:proofErr w:type="gramStart"/>
      <w:r w:rsidR="00471384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C1D">
        <w:rPr>
          <w:rFonts w:ascii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stable than stocks</w:t>
      </w:r>
      <w:r w:rsidR="004F4C1D">
        <w:rPr>
          <w:rFonts w:ascii="Times New Roman" w:hAnsi="Times New Roman" w:cs="Times New Roman"/>
          <w:sz w:val="24"/>
          <w:szCs w:val="24"/>
        </w:rPr>
        <w:t>, real estate,</w:t>
      </w:r>
      <w:r>
        <w:rPr>
          <w:rFonts w:ascii="Times New Roman" w:hAnsi="Times New Roman" w:cs="Times New Roman"/>
          <w:sz w:val="24"/>
          <w:szCs w:val="24"/>
        </w:rPr>
        <w:t xml:space="preserve"> and other investment options</w:t>
      </w:r>
      <w:r w:rsidR="004F4C1D">
        <w:rPr>
          <w:rFonts w:ascii="Times New Roman" w:hAnsi="Times New Roman" w:cs="Times New Roman"/>
          <w:sz w:val="24"/>
          <w:szCs w:val="24"/>
        </w:rPr>
        <w:t>. But</w:t>
      </w:r>
      <w:r>
        <w:rPr>
          <w:rFonts w:ascii="Times New Roman" w:hAnsi="Times New Roman" w:cs="Times New Roman"/>
          <w:sz w:val="24"/>
          <w:szCs w:val="24"/>
        </w:rPr>
        <w:t xml:space="preserve"> market prices of these precious metals also fluctuate. </w:t>
      </w:r>
      <w:hyperlink r:id="rId7" w:anchor=":~:text=Dollar%2Dcost%20averaging%20(DCA)%20is%20an%20investment%20strategy%20in,price%20and%20at%20regular%20intervals." w:history="1">
        <w:r w:rsidRPr="00525500">
          <w:rPr>
            <w:rStyle w:val="Hyperlink"/>
            <w:rFonts w:ascii="Times New Roman" w:hAnsi="Times New Roman" w:cs="Times New Roman"/>
            <w:sz w:val="24"/>
            <w:szCs w:val="24"/>
          </w:rPr>
          <w:t>Dollar-cost averaging</w:t>
        </w:r>
      </w:hyperlink>
      <w:r w:rsidRPr="005818BC">
        <w:rPr>
          <w:rFonts w:ascii="Times New Roman" w:hAnsi="Times New Roman" w:cs="Times New Roman"/>
          <w:sz w:val="24"/>
          <w:szCs w:val="24"/>
        </w:rPr>
        <w:t xml:space="preserve"> with precious metals </w:t>
      </w:r>
      <w:r>
        <w:rPr>
          <w:rFonts w:ascii="Times New Roman" w:hAnsi="Times New Roman" w:cs="Times New Roman"/>
          <w:sz w:val="24"/>
          <w:szCs w:val="24"/>
        </w:rPr>
        <w:t xml:space="preserve">allows you </w:t>
      </w:r>
      <w:r w:rsidRPr="005818B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invest in these assets with</w:t>
      </w:r>
      <w:r w:rsidR="004F4C1D">
        <w:rPr>
          <w:rFonts w:ascii="Times New Roman" w:hAnsi="Times New Roman" w:cs="Times New Roman"/>
          <w:sz w:val="24"/>
          <w:szCs w:val="24"/>
        </w:rPr>
        <w:t xml:space="preserve">out unnecessary </w:t>
      </w:r>
      <w:r w:rsidRPr="009F64D4">
        <w:rPr>
          <w:rFonts w:ascii="Times New Roman" w:hAnsi="Times New Roman" w:cs="Times New Roman"/>
          <w:sz w:val="24"/>
          <w:szCs w:val="24"/>
        </w:rPr>
        <w:t>risks</w:t>
      </w:r>
      <w:bookmarkStart w:id="0" w:name="_Hlk80790832"/>
      <w:r w:rsidRPr="005818BC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p w14:paraId="1C25F6FC" w14:textId="77777777" w:rsidR="009F4235" w:rsidRDefault="009506F6" w:rsidP="009F42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2E9A57" wp14:editId="24E3DCCA">
            <wp:extent cx="4013198" cy="22574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07" cy="22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E534" w14:textId="77777777" w:rsidR="009F4235" w:rsidRPr="006709E1" w:rsidRDefault="009506F6" w:rsidP="009F4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6709E1">
        <w:rPr>
          <w:rFonts w:ascii="Times New Roman" w:hAnsi="Times New Roman" w:cs="Times New Roman"/>
          <w:b/>
          <w:bCs/>
          <w:color w:val="auto"/>
        </w:rPr>
        <w:t>Key Takeaways</w:t>
      </w:r>
    </w:p>
    <w:p w14:paraId="26E5FCEB" w14:textId="77777777" w:rsidR="009F4235" w:rsidRPr="003D071E" w:rsidRDefault="009506F6" w:rsidP="009F4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0888121"/>
      <w:r w:rsidRPr="003D071E">
        <w:rPr>
          <w:rFonts w:ascii="Times New Roman" w:hAnsi="Times New Roman" w:cs="Times New Roman"/>
          <w:sz w:val="24"/>
          <w:szCs w:val="24"/>
        </w:rPr>
        <w:t xml:space="preserve">Dollar-cost averaging </w:t>
      </w:r>
      <w:bookmarkStart w:id="2" w:name="_Hlk80790897"/>
      <w:bookmarkStart w:id="3" w:name="_Hlk80790373"/>
      <w:r w:rsidRPr="003D3135">
        <w:rPr>
          <w:rFonts w:ascii="Times New Roman" w:hAnsi="Times New Roman" w:cs="Times New Roman"/>
          <w:sz w:val="24"/>
          <w:szCs w:val="24"/>
        </w:rPr>
        <w:t>is flexible and ideal for beginners in precious metal investing.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</w:p>
    <w:p w14:paraId="6024951E" w14:textId="77777777" w:rsidR="009F4235" w:rsidRPr="003D071E" w:rsidRDefault="009506F6" w:rsidP="009F4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80822642"/>
      <w:r w:rsidRPr="003D071E">
        <w:rPr>
          <w:rFonts w:ascii="Times New Roman" w:hAnsi="Times New Roman" w:cs="Times New Roman"/>
          <w:sz w:val="24"/>
          <w:szCs w:val="24"/>
        </w:rPr>
        <w:t xml:space="preserve">This investment strategy </w:t>
      </w:r>
      <w:r>
        <w:rPr>
          <w:rFonts w:ascii="Times New Roman" w:hAnsi="Times New Roman" w:cs="Times New Roman"/>
          <w:sz w:val="24"/>
          <w:szCs w:val="24"/>
        </w:rPr>
        <w:t xml:space="preserve">allows </w:t>
      </w:r>
      <w:r w:rsidRPr="003D3135">
        <w:rPr>
          <w:rFonts w:ascii="Times New Roman" w:hAnsi="Times New Roman" w:cs="Times New Roman"/>
          <w:sz w:val="24"/>
          <w:szCs w:val="24"/>
        </w:rPr>
        <w:t xml:space="preserve">investors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3D3135">
        <w:rPr>
          <w:rFonts w:ascii="Times New Roman" w:hAnsi="Times New Roman" w:cs="Times New Roman"/>
          <w:sz w:val="24"/>
          <w:szCs w:val="24"/>
        </w:rPr>
        <w:t xml:space="preserve"> take advantage of price dips.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98041" w14:textId="77777777" w:rsidR="009F4235" w:rsidRPr="003D071E" w:rsidRDefault="009506F6" w:rsidP="009F4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D071E">
        <w:rPr>
          <w:rFonts w:ascii="Times New Roman" w:hAnsi="Times New Roman" w:cs="Times New Roman"/>
          <w:sz w:val="24"/>
          <w:szCs w:val="24"/>
        </w:rPr>
        <w:t>ollar-cost averag</w:t>
      </w:r>
      <w:r>
        <w:rPr>
          <w:rFonts w:ascii="Times New Roman" w:hAnsi="Times New Roman" w:cs="Times New Roman"/>
          <w:sz w:val="24"/>
          <w:szCs w:val="24"/>
        </w:rPr>
        <w:t>e invest</w:t>
      </w:r>
      <w:r w:rsidRPr="003D071E">
        <w:rPr>
          <w:rFonts w:ascii="Times New Roman" w:hAnsi="Times New Roman" w:cs="Times New Roman"/>
          <w:sz w:val="24"/>
          <w:szCs w:val="24"/>
        </w:rPr>
        <w:t xml:space="preserve">ing </w:t>
      </w:r>
      <w:r w:rsidRPr="003D3135">
        <w:rPr>
          <w:rFonts w:ascii="Times New Roman" w:hAnsi="Times New Roman" w:cs="Times New Roman"/>
          <w:sz w:val="24"/>
          <w:szCs w:val="24"/>
        </w:rPr>
        <w:t xml:space="preserve">with precious metals reduces risks. </w:t>
      </w:r>
    </w:p>
    <w:p w14:paraId="2E3A2E15" w14:textId="77777777" w:rsidR="009F4235" w:rsidRPr="003D071E" w:rsidRDefault="009506F6" w:rsidP="009F42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80822712"/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3D071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CA with precious metal </w:t>
      </w:r>
      <w:bookmarkEnd w:id="4"/>
      <w:bookmarkEnd w:id="5"/>
      <w:r w:rsidRPr="003D071E">
        <w:rPr>
          <w:rFonts w:ascii="Times New Roman" w:hAnsi="Times New Roman" w:cs="Times New Roman"/>
          <w:sz w:val="24"/>
          <w:szCs w:val="24"/>
        </w:rPr>
        <w:t xml:space="preserve">programs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D071E">
        <w:rPr>
          <w:rFonts w:ascii="Times New Roman" w:hAnsi="Times New Roman" w:cs="Times New Roman"/>
          <w:sz w:val="24"/>
          <w:szCs w:val="24"/>
        </w:rPr>
        <w:t>accumulat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D071E">
        <w:rPr>
          <w:rFonts w:ascii="Times New Roman" w:hAnsi="Times New Roman" w:cs="Times New Roman"/>
          <w:sz w:val="24"/>
          <w:szCs w:val="24"/>
        </w:rPr>
        <w:t xml:space="preserve"> assets</w:t>
      </w:r>
      <w:r>
        <w:rPr>
          <w:rFonts w:ascii="Times New Roman" w:hAnsi="Times New Roman" w:cs="Times New Roman"/>
          <w:sz w:val="24"/>
          <w:szCs w:val="24"/>
        </w:rPr>
        <w:t xml:space="preserve"> quickly and easily</w:t>
      </w:r>
      <w:r w:rsidRPr="003D071E">
        <w:rPr>
          <w:rFonts w:ascii="Times New Roman" w:hAnsi="Times New Roman" w:cs="Times New Roman"/>
          <w:sz w:val="24"/>
          <w:szCs w:val="24"/>
        </w:rPr>
        <w:t>.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0906A7D6" w14:textId="77777777" w:rsidR="009F4235" w:rsidRDefault="009F4235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165CD" w14:textId="77777777" w:rsidR="009F4235" w:rsidRPr="006709E1" w:rsidRDefault="009506F6" w:rsidP="009F4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6709E1">
        <w:rPr>
          <w:rFonts w:ascii="Times New Roman" w:hAnsi="Times New Roman" w:cs="Times New Roman"/>
          <w:b/>
          <w:bCs/>
          <w:color w:val="auto"/>
        </w:rPr>
        <w:t xml:space="preserve">What Is </w:t>
      </w:r>
      <w:bookmarkStart w:id="6" w:name="_Hlk80789971"/>
      <w:r w:rsidRPr="006709E1">
        <w:rPr>
          <w:rFonts w:ascii="Times New Roman" w:hAnsi="Times New Roman" w:cs="Times New Roman"/>
          <w:b/>
          <w:bCs/>
          <w:color w:val="auto"/>
        </w:rPr>
        <w:t xml:space="preserve">Dollar-Cost Averaging? </w:t>
      </w:r>
      <w:bookmarkEnd w:id="6"/>
    </w:p>
    <w:p w14:paraId="368B57FE" w14:textId="0F35FDC1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80802210"/>
      <w:r w:rsidRPr="003A7A73">
        <w:rPr>
          <w:rFonts w:ascii="Times New Roman" w:hAnsi="Times New Roman" w:cs="Times New Roman"/>
          <w:sz w:val="24"/>
          <w:szCs w:val="24"/>
        </w:rPr>
        <w:t xml:space="preserve">Dollar-Cost Averaging </w:t>
      </w:r>
      <w:bookmarkEnd w:id="7"/>
      <w:r w:rsidRPr="003A7A73">
        <w:rPr>
          <w:rFonts w:ascii="Times New Roman" w:hAnsi="Times New Roman" w:cs="Times New Roman"/>
          <w:sz w:val="24"/>
          <w:szCs w:val="24"/>
        </w:rPr>
        <w:t>(DCA)</w:t>
      </w:r>
      <w:r>
        <w:rPr>
          <w:rFonts w:ascii="Times New Roman" w:hAnsi="Times New Roman" w:cs="Times New Roman"/>
          <w:sz w:val="24"/>
          <w:szCs w:val="24"/>
        </w:rPr>
        <w:t xml:space="preserve"> is a flexible investment strategy that allows you to </w:t>
      </w:r>
      <w:r w:rsidRPr="00593DCF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DCF">
        <w:rPr>
          <w:rFonts w:ascii="Times New Roman" w:hAnsi="Times New Roman" w:cs="Times New Roman"/>
          <w:sz w:val="24"/>
          <w:szCs w:val="24"/>
        </w:rPr>
        <w:t xml:space="preserve"> assets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593DCF">
        <w:rPr>
          <w:rFonts w:ascii="Times New Roman" w:hAnsi="Times New Roman" w:cs="Times New Roman"/>
          <w:sz w:val="24"/>
          <w:szCs w:val="24"/>
        </w:rPr>
        <w:t>divid</w:t>
      </w:r>
      <w:r>
        <w:rPr>
          <w:rFonts w:ascii="Times New Roman" w:hAnsi="Times New Roman" w:cs="Times New Roman"/>
          <w:sz w:val="24"/>
          <w:szCs w:val="24"/>
        </w:rPr>
        <w:t>ing and spreading</w:t>
      </w:r>
      <w:r w:rsidRPr="00593DCF">
        <w:rPr>
          <w:rFonts w:ascii="Times New Roman" w:hAnsi="Times New Roman" w:cs="Times New Roman"/>
          <w:sz w:val="24"/>
          <w:szCs w:val="24"/>
        </w:rPr>
        <w:t xml:space="preserve"> your capital </w:t>
      </w:r>
      <w:r>
        <w:rPr>
          <w:rFonts w:ascii="Times New Roman" w:hAnsi="Times New Roman" w:cs="Times New Roman"/>
          <w:sz w:val="24"/>
          <w:szCs w:val="24"/>
        </w:rPr>
        <w:t xml:space="preserve">over a specific period. Using </w:t>
      </w:r>
      <w:hyperlink r:id="rId9" w:history="1">
        <w:r w:rsidRPr="00525500">
          <w:rPr>
            <w:rStyle w:val="Hyperlink"/>
            <w:rFonts w:ascii="Times New Roman" w:hAnsi="Times New Roman" w:cs="Times New Roman"/>
            <w:sz w:val="24"/>
            <w:szCs w:val="24"/>
          </w:rPr>
          <w:t>dollar cost average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investing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with precious metals, investors </w:t>
      </w:r>
      <w:r w:rsidRPr="00642DA3">
        <w:rPr>
          <w:rFonts w:ascii="Times New Roman" w:hAnsi="Times New Roman" w:cs="Times New Roman"/>
          <w:sz w:val="24"/>
          <w:szCs w:val="24"/>
        </w:rPr>
        <w:t>contribut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642DA3">
        <w:rPr>
          <w:rFonts w:ascii="Times New Roman" w:hAnsi="Times New Roman" w:cs="Times New Roman"/>
          <w:sz w:val="24"/>
          <w:szCs w:val="24"/>
        </w:rPr>
        <w:t>a certain amount on a fixed schedule</w:t>
      </w:r>
      <w:r>
        <w:rPr>
          <w:rFonts w:ascii="Times New Roman" w:hAnsi="Times New Roman" w:cs="Times New Roman"/>
          <w:sz w:val="24"/>
          <w:szCs w:val="24"/>
        </w:rPr>
        <w:t xml:space="preserve"> to buy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 bars,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 coins, or </w:t>
      </w:r>
      <w:r w:rsidR="00471384">
        <w:rPr>
          <w:rFonts w:ascii="Times New Roman" w:hAnsi="Times New Roman" w:cs="Times New Roman"/>
          <w:sz w:val="24"/>
          <w:szCs w:val="24"/>
        </w:rPr>
        <w:t>Platinum</w:t>
      </w:r>
      <w:r w:rsidRPr="00642D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BB820B" w14:textId="77777777" w:rsidR="009F4235" w:rsidRDefault="009506F6" w:rsidP="009F42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9FB69" wp14:editId="324ED6AB">
            <wp:extent cx="3724275" cy="22345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A083" w14:textId="212314CD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instead of buying </w:t>
      </w:r>
      <w:hyperlink r:id="rId11" w:history="1">
        <w:r w:rsidR="00471384">
          <w:rPr>
            <w:rStyle w:val="Hyperlink"/>
            <w:rFonts w:ascii="Times New Roman" w:hAnsi="Times New Roman" w:cs="Times New Roman"/>
            <w:sz w:val="24"/>
            <w:szCs w:val="24"/>
          </w:rPr>
          <w:t>Gold</w:t>
        </w:r>
        <w:r w:rsidRPr="004F4C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coins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worth</w:t>
      </w:r>
      <w:r w:rsidRPr="00642DA3">
        <w:rPr>
          <w:rFonts w:ascii="Times New Roman" w:hAnsi="Times New Roman" w:cs="Times New Roman"/>
          <w:sz w:val="24"/>
          <w:szCs w:val="24"/>
        </w:rPr>
        <w:t xml:space="preserve"> $10,000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DA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one go,</w:t>
      </w:r>
      <w:r w:rsidRPr="00642DA3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E16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invest $500 in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 per month over 20 months. </w:t>
      </w:r>
      <w:r w:rsidRPr="00E1670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1670C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nvesting i</w:t>
      </w:r>
      <w:r w:rsidRPr="00E1670C">
        <w:rPr>
          <w:rFonts w:ascii="Times New Roman" w:hAnsi="Times New Roman" w:cs="Times New Roman"/>
          <w:sz w:val="24"/>
          <w:szCs w:val="24"/>
        </w:rPr>
        <w:t xml:space="preserve">s an effective way to </w:t>
      </w:r>
      <w:r>
        <w:rPr>
          <w:rFonts w:ascii="Times New Roman" w:hAnsi="Times New Roman" w:cs="Times New Roman"/>
          <w:sz w:val="24"/>
          <w:szCs w:val="24"/>
        </w:rPr>
        <w:t>buy</w:t>
      </w:r>
      <w:r w:rsidRPr="00E1670C">
        <w:rPr>
          <w:rFonts w:ascii="Times New Roman" w:hAnsi="Times New Roman" w:cs="Times New Roman"/>
          <w:sz w:val="24"/>
          <w:szCs w:val="24"/>
        </w:rPr>
        <w:t xml:space="preserve">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 w:rsidRPr="00E1670C">
        <w:rPr>
          <w:rFonts w:ascii="Times New Roman" w:hAnsi="Times New Roman" w:cs="Times New Roman"/>
          <w:sz w:val="24"/>
          <w:szCs w:val="24"/>
        </w:rPr>
        <w:t xml:space="preserve">,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 w:rsidRPr="00E1670C">
        <w:rPr>
          <w:rFonts w:ascii="Times New Roman" w:hAnsi="Times New Roman" w:cs="Times New Roman"/>
          <w:sz w:val="24"/>
          <w:szCs w:val="24"/>
        </w:rPr>
        <w:t xml:space="preserve">, or </w:t>
      </w:r>
      <w:hyperlink r:id="rId12" w:history="1">
        <w:r w:rsidR="00471384">
          <w:rPr>
            <w:rStyle w:val="Hyperlink"/>
            <w:rFonts w:ascii="Times New Roman" w:hAnsi="Times New Roman" w:cs="Times New Roman"/>
            <w:sz w:val="24"/>
            <w:szCs w:val="24"/>
          </w:rPr>
          <w:t>Platinum</w:t>
        </w:r>
      </w:hyperlink>
      <w:r w:rsidRPr="00E1670C">
        <w:rPr>
          <w:rFonts w:ascii="Times New Roman" w:hAnsi="Times New Roman" w:cs="Times New Roman"/>
          <w:sz w:val="24"/>
          <w:szCs w:val="24"/>
        </w:rPr>
        <w:t xml:space="preserve"> and accumulate these assets over time. </w:t>
      </w:r>
      <w:r>
        <w:rPr>
          <w:rFonts w:ascii="Times New Roman" w:hAnsi="Times New Roman" w:cs="Times New Roman"/>
          <w:sz w:val="24"/>
          <w:szCs w:val="24"/>
        </w:rPr>
        <w:t>So, h</w:t>
      </w:r>
      <w:r w:rsidRPr="0030675D">
        <w:rPr>
          <w:rFonts w:ascii="Times New Roman" w:hAnsi="Times New Roman" w:cs="Times New Roman"/>
          <w:sz w:val="24"/>
          <w:szCs w:val="24"/>
        </w:rPr>
        <w:t xml:space="preserve">ow does </w:t>
      </w:r>
      <w:r>
        <w:rPr>
          <w:rFonts w:ascii="Times New Roman" w:hAnsi="Times New Roman" w:cs="Times New Roman"/>
          <w:sz w:val="24"/>
          <w:szCs w:val="24"/>
        </w:rPr>
        <w:t>DCA</w:t>
      </w:r>
      <w:r w:rsidRPr="00306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investing </w:t>
      </w:r>
      <w:r w:rsidRPr="0030675D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0675D">
        <w:rPr>
          <w:rFonts w:ascii="Times New Roman" w:hAnsi="Times New Roman" w:cs="Times New Roman"/>
          <w:sz w:val="24"/>
          <w:szCs w:val="24"/>
        </w:rPr>
        <w:t xml:space="preserve">recious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0675D">
        <w:rPr>
          <w:rFonts w:ascii="Times New Roman" w:hAnsi="Times New Roman" w:cs="Times New Roman"/>
          <w:sz w:val="24"/>
          <w:szCs w:val="24"/>
        </w:rPr>
        <w:t xml:space="preserve">etals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0675D">
        <w:rPr>
          <w:rFonts w:ascii="Times New Roman" w:hAnsi="Times New Roman" w:cs="Times New Roman"/>
          <w:sz w:val="24"/>
          <w:szCs w:val="24"/>
        </w:rPr>
        <w:t>ork?</w:t>
      </w:r>
      <w:r>
        <w:rPr>
          <w:rFonts w:ascii="Times New Roman" w:hAnsi="Times New Roman" w:cs="Times New Roman"/>
          <w:sz w:val="24"/>
          <w:szCs w:val="24"/>
        </w:rPr>
        <w:t xml:space="preserve"> Here are two ways to invest in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 w:rsidR="00471384">
        <w:rPr>
          <w:rFonts w:ascii="Times New Roman" w:hAnsi="Times New Roman" w:cs="Times New Roman"/>
          <w:sz w:val="24"/>
          <w:szCs w:val="24"/>
        </w:rPr>
        <w:t>Platinum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3B04C8">
        <w:rPr>
          <w:rFonts w:ascii="Times New Roman" w:hAnsi="Times New Roman" w:cs="Times New Roman"/>
          <w:sz w:val="24"/>
          <w:szCs w:val="24"/>
        </w:rPr>
        <w:t>dollar-cost averaging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2841F" w14:textId="77777777" w:rsidR="009F4235" w:rsidRPr="00C729B7" w:rsidRDefault="009506F6" w:rsidP="009F4235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8" w:name="_Hlk80817440"/>
      <w:r w:rsidRPr="00C729B7">
        <w:rPr>
          <w:rFonts w:ascii="Times New Roman" w:hAnsi="Times New Roman" w:cs="Times New Roman"/>
          <w:b/>
          <w:bCs/>
          <w:color w:val="auto"/>
        </w:rPr>
        <w:t xml:space="preserve">1. Precious Metal Accumulation Program </w:t>
      </w:r>
    </w:p>
    <w:bookmarkEnd w:id="8"/>
    <w:p w14:paraId="6783A4DA" w14:textId="43D41BAE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Reputable dealers in precious metals like </w:t>
      </w:r>
      <w:hyperlink r:id="rId13" w:history="1">
        <w:proofErr w:type="spellStart"/>
        <w:r w:rsidRPr="004F4C1D">
          <w:rPr>
            <w:rStyle w:val="Hyperlink"/>
            <w:rFonts w:ascii="Times New Roman" w:hAnsi="Times New Roman" w:cs="Times New Roman"/>
            <w:sz w:val="24"/>
            <w:szCs w:val="24"/>
          </w:rPr>
          <w:t>Goldline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offer DCA</w:t>
      </w:r>
      <w:r w:rsidRPr="00AB3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</w:t>
      </w:r>
      <w:r w:rsidRPr="00AB3A0D">
        <w:rPr>
          <w:rFonts w:ascii="Times New Roman" w:hAnsi="Times New Roman" w:cs="Times New Roman"/>
          <w:sz w:val="24"/>
          <w:szCs w:val="24"/>
        </w:rPr>
        <w:t xml:space="preserve"> to help investors acquire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 w:rsidRPr="00AB3A0D">
        <w:rPr>
          <w:rFonts w:ascii="Times New Roman" w:hAnsi="Times New Roman" w:cs="Times New Roman"/>
          <w:sz w:val="24"/>
          <w:szCs w:val="24"/>
        </w:rPr>
        <w:t xml:space="preserve">,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 w:rsidRPr="00AB3A0D">
        <w:rPr>
          <w:rFonts w:ascii="Times New Roman" w:hAnsi="Times New Roman" w:cs="Times New Roman"/>
          <w:sz w:val="24"/>
          <w:szCs w:val="24"/>
        </w:rPr>
        <w:t xml:space="preserve">, and </w:t>
      </w:r>
      <w:r w:rsidR="00471384">
        <w:rPr>
          <w:rFonts w:ascii="Times New Roman" w:hAnsi="Times New Roman" w:cs="Times New Roman"/>
          <w:sz w:val="24"/>
          <w:szCs w:val="24"/>
        </w:rPr>
        <w:t>Platinum</w:t>
      </w:r>
      <w:r w:rsidRPr="00AB3A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Goldline’s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4F4C1D">
          <w:rPr>
            <w:rStyle w:val="Hyperlink"/>
            <w:rFonts w:ascii="Times New Roman" w:hAnsi="Times New Roman" w:cs="Times New Roman"/>
            <w:sz w:val="24"/>
            <w:szCs w:val="24"/>
          </w:rPr>
          <w:t>Accumulation Program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you can </w:t>
      </w:r>
      <w:r w:rsidRPr="00E46152">
        <w:rPr>
          <w:rFonts w:ascii="Times New Roman" w:hAnsi="Times New Roman" w:cs="Times New Roman"/>
          <w:sz w:val="24"/>
          <w:szCs w:val="24"/>
        </w:rPr>
        <w:t>invest</w:t>
      </w:r>
      <w:r>
        <w:rPr>
          <w:rFonts w:ascii="Times New Roman" w:hAnsi="Times New Roman" w:cs="Times New Roman"/>
          <w:sz w:val="24"/>
          <w:szCs w:val="24"/>
        </w:rPr>
        <w:t xml:space="preserve"> as little as $200 per month towards </w:t>
      </w:r>
      <w:r w:rsidR="0047138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="004F4C1D">
        <w:rPr>
          <w:rFonts w:ascii="Times New Roman" w:hAnsi="Times New Roman" w:cs="Times New Roman"/>
          <w:sz w:val="24"/>
          <w:szCs w:val="24"/>
        </w:rPr>
        <w:t>o</w:t>
      </w:r>
      <w:r w:rsidR="00471384">
        <w:rPr>
          <w:rFonts w:ascii="Times New Roman" w:hAnsi="Times New Roman" w:cs="Times New Roman"/>
          <w:sz w:val="24"/>
          <w:szCs w:val="24"/>
        </w:rPr>
        <w:t xml:space="preserve">r Silver Coins and </w:t>
      </w:r>
      <w:proofErr w:type="gramStart"/>
      <w:r w:rsidR="00471384">
        <w:rPr>
          <w:rFonts w:ascii="Times New Roman" w:hAnsi="Times New Roman" w:cs="Times New Roman"/>
          <w:sz w:val="24"/>
          <w:szCs w:val="24"/>
        </w:rPr>
        <w:t xml:space="preserve">Bars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is an example of an accumulation program for </w:t>
      </w:r>
      <w:r w:rsidR="004713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ilver over five months: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49"/>
        <w:gridCol w:w="1377"/>
        <w:gridCol w:w="1295"/>
        <w:gridCol w:w="1260"/>
        <w:gridCol w:w="1260"/>
        <w:gridCol w:w="1435"/>
      </w:tblGrid>
      <w:tr w:rsidR="002711F2" w14:paraId="16E1CE76" w14:textId="77777777" w:rsidTr="00E86814">
        <w:tc>
          <w:tcPr>
            <w:tcW w:w="1374" w:type="dxa"/>
            <w:shd w:val="clear" w:color="auto" w:fill="FFC000"/>
          </w:tcPr>
          <w:p w14:paraId="40582852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349" w:type="dxa"/>
            <w:shd w:val="clear" w:color="auto" w:fill="FFC000"/>
          </w:tcPr>
          <w:p w14:paraId="110FA590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Month 1</w:t>
            </w:r>
          </w:p>
        </w:tc>
        <w:tc>
          <w:tcPr>
            <w:tcW w:w="1377" w:type="dxa"/>
            <w:shd w:val="clear" w:color="auto" w:fill="FFC000"/>
          </w:tcPr>
          <w:p w14:paraId="204F3BA3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Month 2</w:t>
            </w:r>
          </w:p>
        </w:tc>
        <w:tc>
          <w:tcPr>
            <w:tcW w:w="1295" w:type="dxa"/>
            <w:shd w:val="clear" w:color="auto" w:fill="FFC000"/>
          </w:tcPr>
          <w:p w14:paraId="1AAFAA25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Month 3</w:t>
            </w:r>
          </w:p>
        </w:tc>
        <w:tc>
          <w:tcPr>
            <w:tcW w:w="1260" w:type="dxa"/>
            <w:shd w:val="clear" w:color="auto" w:fill="FFC000"/>
          </w:tcPr>
          <w:p w14:paraId="601EFD52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Month 4</w:t>
            </w:r>
          </w:p>
        </w:tc>
        <w:tc>
          <w:tcPr>
            <w:tcW w:w="1260" w:type="dxa"/>
            <w:shd w:val="clear" w:color="auto" w:fill="FFC000"/>
          </w:tcPr>
          <w:p w14:paraId="1FE90F41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Month 5</w:t>
            </w:r>
          </w:p>
        </w:tc>
        <w:tc>
          <w:tcPr>
            <w:tcW w:w="1435" w:type="dxa"/>
            <w:shd w:val="clear" w:color="auto" w:fill="FFC000"/>
          </w:tcPr>
          <w:p w14:paraId="4AFAE9A2" w14:textId="77777777" w:rsidR="009F4235" w:rsidRPr="00D019D5" w:rsidRDefault="009F4235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11F2" w14:paraId="2D9FFCE7" w14:textId="77777777" w:rsidTr="00E86814">
        <w:tc>
          <w:tcPr>
            <w:tcW w:w="1374" w:type="dxa"/>
          </w:tcPr>
          <w:p w14:paraId="6FBA39D7" w14:textId="77777777" w:rsidR="009F423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Inv.</w:t>
            </w:r>
          </w:p>
        </w:tc>
        <w:tc>
          <w:tcPr>
            <w:tcW w:w="1349" w:type="dxa"/>
          </w:tcPr>
          <w:p w14:paraId="5649D70E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$200</w:t>
            </w:r>
          </w:p>
        </w:tc>
        <w:tc>
          <w:tcPr>
            <w:tcW w:w="1377" w:type="dxa"/>
          </w:tcPr>
          <w:p w14:paraId="69CC07EE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$200</w:t>
            </w:r>
          </w:p>
        </w:tc>
        <w:tc>
          <w:tcPr>
            <w:tcW w:w="1295" w:type="dxa"/>
          </w:tcPr>
          <w:p w14:paraId="5359191D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$200</w:t>
            </w:r>
          </w:p>
        </w:tc>
        <w:tc>
          <w:tcPr>
            <w:tcW w:w="1260" w:type="dxa"/>
          </w:tcPr>
          <w:p w14:paraId="1C255DB5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$200</w:t>
            </w:r>
          </w:p>
        </w:tc>
        <w:tc>
          <w:tcPr>
            <w:tcW w:w="1260" w:type="dxa"/>
          </w:tcPr>
          <w:p w14:paraId="60889902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$200</w:t>
            </w:r>
          </w:p>
        </w:tc>
        <w:tc>
          <w:tcPr>
            <w:tcW w:w="1435" w:type="dxa"/>
            <w:shd w:val="clear" w:color="auto" w:fill="92D050"/>
          </w:tcPr>
          <w:p w14:paraId="7362BAAA" w14:textId="77777777" w:rsidR="009F423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$1,000</w:t>
            </w:r>
          </w:p>
        </w:tc>
      </w:tr>
      <w:tr w:rsidR="002711F2" w14:paraId="2C387401" w14:textId="77777777" w:rsidTr="00E86814">
        <w:tc>
          <w:tcPr>
            <w:tcW w:w="1374" w:type="dxa"/>
          </w:tcPr>
          <w:p w14:paraId="6DB5E82E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</w:t>
            </w:r>
            <w:r w:rsidRPr="00D019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349" w:type="dxa"/>
          </w:tcPr>
          <w:p w14:paraId="76992ABD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$25/oz</w:t>
            </w:r>
          </w:p>
        </w:tc>
        <w:tc>
          <w:tcPr>
            <w:tcW w:w="1377" w:type="dxa"/>
          </w:tcPr>
          <w:p w14:paraId="6D098294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0/oz</w:t>
            </w:r>
          </w:p>
        </w:tc>
        <w:tc>
          <w:tcPr>
            <w:tcW w:w="1295" w:type="dxa"/>
          </w:tcPr>
          <w:p w14:paraId="20E35397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0/oz</w:t>
            </w:r>
          </w:p>
        </w:tc>
        <w:tc>
          <w:tcPr>
            <w:tcW w:w="1260" w:type="dxa"/>
          </w:tcPr>
          <w:p w14:paraId="4C0A8A04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0/oz</w:t>
            </w:r>
          </w:p>
        </w:tc>
        <w:tc>
          <w:tcPr>
            <w:tcW w:w="1260" w:type="dxa"/>
          </w:tcPr>
          <w:p w14:paraId="4B5DA434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/oz</w:t>
            </w:r>
          </w:p>
        </w:tc>
        <w:tc>
          <w:tcPr>
            <w:tcW w:w="1435" w:type="dxa"/>
            <w:shd w:val="clear" w:color="auto" w:fill="92D050"/>
          </w:tcPr>
          <w:p w14:paraId="6271362E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$21.73/oz</w:t>
            </w:r>
          </w:p>
        </w:tc>
      </w:tr>
      <w:tr w:rsidR="002711F2" w14:paraId="5533A790" w14:textId="77777777" w:rsidTr="00E86814">
        <w:tc>
          <w:tcPr>
            <w:tcW w:w="1374" w:type="dxa"/>
          </w:tcPr>
          <w:p w14:paraId="0CC7166B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Silver</w:t>
            </w:r>
            <w:r w:rsidRPr="00D019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Owned</w:t>
            </w:r>
          </w:p>
        </w:tc>
        <w:tc>
          <w:tcPr>
            <w:tcW w:w="1349" w:type="dxa"/>
          </w:tcPr>
          <w:p w14:paraId="4CB3C85C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$200=8 oz</w:t>
            </w:r>
          </w:p>
        </w:tc>
        <w:tc>
          <w:tcPr>
            <w:tcW w:w="1377" w:type="dxa"/>
          </w:tcPr>
          <w:p w14:paraId="281A41D2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$200=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0 oz</w:t>
            </w:r>
          </w:p>
        </w:tc>
        <w:tc>
          <w:tcPr>
            <w:tcW w:w="1295" w:type="dxa"/>
          </w:tcPr>
          <w:p w14:paraId="125BEB4F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$200=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0 oz</w:t>
            </w:r>
          </w:p>
        </w:tc>
        <w:tc>
          <w:tcPr>
            <w:tcW w:w="1260" w:type="dxa"/>
          </w:tcPr>
          <w:p w14:paraId="6B5EFD41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$200=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 xml:space="preserve"> oz</w:t>
            </w:r>
          </w:p>
        </w:tc>
        <w:tc>
          <w:tcPr>
            <w:tcW w:w="1260" w:type="dxa"/>
          </w:tcPr>
          <w:p w14:paraId="3626925C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>$200=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019D5">
              <w:rPr>
                <w:rFonts w:ascii="Times New Roman" w:hAnsi="Times New Roman" w:cs="Times New Roman"/>
                <w:sz w:val="20"/>
                <w:szCs w:val="20"/>
              </w:rPr>
              <w:t xml:space="preserve"> oz</w:t>
            </w:r>
          </w:p>
        </w:tc>
        <w:tc>
          <w:tcPr>
            <w:tcW w:w="1435" w:type="dxa"/>
            <w:shd w:val="clear" w:color="auto" w:fill="92D050"/>
          </w:tcPr>
          <w:p w14:paraId="00C9B50F" w14:textId="77777777" w:rsidR="009F4235" w:rsidRPr="00D019D5" w:rsidRDefault="009506F6" w:rsidP="00E86814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$1,000=46 oz</w:t>
            </w:r>
          </w:p>
        </w:tc>
      </w:tr>
    </w:tbl>
    <w:p w14:paraId="39B0121C" w14:textId="77777777" w:rsidR="009F4235" w:rsidRDefault="009F4235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39676" w14:textId="62D9682A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five months, you’ll own 46 ounces of </w:t>
      </w:r>
      <w:proofErr w:type="gramStart"/>
      <w:r w:rsidR="00471384">
        <w:rPr>
          <w:rFonts w:ascii="Times New Roman" w:hAnsi="Times New Roman" w:cs="Times New Roman"/>
          <w:sz w:val="24"/>
          <w:szCs w:val="24"/>
        </w:rPr>
        <w:t>Silver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worth</w:t>
      </w:r>
      <w:r w:rsidRPr="00E461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more than the </w:t>
      </w:r>
      <w:r w:rsidRPr="00E46152">
        <w:rPr>
          <w:rFonts w:ascii="Times New Roman" w:hAnsi="Times New Roman" w:cs="Times New Roman"/>
          <w:sz w:val="24"/>
          <w:szCs w:val="24"/>
        </w:rPr>
        <w:t>$1,000</w:t>
      </w:r>
      <w:r>
        <w:rPr>
          <w:rFonts w:ascii="Times New Roman" w:hAnsi="Times New Roman" w:cs="Times New Roman"/>
          <w:sz w:val="24"/>
          <w:szCs w:val="24"/>
        </w:rPr>
        <w:t xml:space="preserve"> invested. Precious metal accumulation programs </w:t>
      </w:r>
      <w:r w:rsidRPr="00667BEF">
        <w:rPr>
          <w:rFonts w:ascii="Times New Roman" w:hAnsi="Times New Roman" w:cs="Times New Roman"/>
          <w:sz w:val="24"/>
          <w:szCs w:val="24"/>
        </w:rPr>
        <w:t>mak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7BEF">
        <w:rPr>
          <w:rFonts w:ascii="Times New Roman" w:hAnsi="Times New Roman" w:cs="Times New Roman"/>
          <w:sz w:val="24"/>
          <w:szCs w:val="24"/>
        </w:rPr>
        <w:t xml:space="preserve"> it easier for </w:t>
      </w:r>
      <w:r>
        <w:rPr>
          <w:rFonts w:ascii="Times New Roman" w:hAnsi="Times New Roman" w:cs="Times New Roman"/>
          <w:sz w:val="24"/>
          <w:szCs w:val="24"/>
        </w:rPr>
        <w:t xml:space="preserve">beginners </w:t>
      </w:r>
      <w:r w:rsidRPr="00667BE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build long-term investments.</w:t>
      </w:r>
    </w:p>
    <w:p w14:paraId="2EA001FD" w14:textId="77777777" w:rsidR="009F4235" w:rsidRPr="00C729B7" w:rsidRDefault="009506F6" w:rsidP="009F4235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729B7">
        <w:rPr>
          <w:rFonts w:ascii="Times New Roman" w:hAnsi="Times New Roman" w:cs="Times New Roman"/>
          <w:b/>
          <w:bCs/>
          <w:color w:val="auto"/>
        </w:rPr>
        <w:t xml:space="preserve">2. </w:t>
      </w:r>
      <w:bookmarkStart w:id="9" w:name="_Hlk80818722"/>
      <w:r w:rsidRPr="00C729B7">
        <w:rPr>
          <w:rFonts w:ascii="Times New Roman" w:hAnsi="Times New Roman" w:cs="Times New Roman"/>
          <w:b/>
          <w:bCs/>
          <w:color w:val="auto"/>
        </w:rPr>
        <w:t xml:space="preserve">Gold Saving Account  </w:t>
      </w:r>
      <w:bookmarkEnd w:id="9"/>
    </w:p>
    <w:p w14:paraId="4B790793" w14:textId="3F3FEFE5" w:rsidR="009F4235" w:rsidRDefault="00471384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say</w:t>
      </w:r>
      <w:r w:rsidR="00950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="009506F6">
        <w:rPr>
          <w:rFonts w:ascii="Times New Roman" w:hAnsi="Times New Roman" w:cs="Times New Roman"/>
          <w:sz w:val="24"/>
          <w:szCs w:val="24"/>
        </w:rPr>
        <w:t xml:space="preserve">old goes for around </w:t>
      </w:r>
      <w:r w:rsidR="009506F6" w:rsidRPr="005F11FD">
        <w:rPr>
          <w:rFonts w:ascii="Times New Roman" w:hAnsi="Times New Roman" w:cs="Times New Roman"/>
          <w:sz w:val="24"/>
          <w:szCs w:val="24"/>
        </w:rPr>
        <w:t>$1,805</w:t>
      </w:r>
      <w:r w:rsidR="009506F6">
        <w:rPr>
          <w:rFonts w:ascii="Times New Roman" w:hAnsi="Times New Roman" w:cs="Times New Roman"/>
          <w:sz w:val="24"/>
          <w:szCs w:val="24"/>
        </w:rPr>
        <w:t xml:space="preserve"> per ounce. If you don't have $1,805 on hand, consider using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Gold</w:t>
      </w:r>
      <w:proofErr w:type="gramEnd"/>
      <w:r w:rsidR="009506F6">
        <w:rPr>
          <w:rFonts w:ascii="Times New Roman" w:hAnsi="Times New Roman" w:cs="Times New Roman"/>
          <w:sz w:val="24"/>
          <w:szCs w:val="24"/>
        </w:rPr>
        <w:t xml:space="preserve"> s</w:t>
      </w:r>
      <w:r w:rsidR="009506F6" w:rsidRPr="000F6946">
        <w:rPr>
          <w:rFonts w:ascii="Times New Roman" w:hAnsi="Times New Roman" w:cs="Times New Roman"/>
          <w:sz w:val="24"/>
          <w:szCs w:val="24"/>
        </w:rPr>
        <w:t xml:space="preserve">aving </w:t>
      </w:r>
      <w:r w:rsidR="009506F6">
        <w:rPr>
          <w:rFonts w:ascii="Times New Roman" w:hAnsi="Times New Roman" w:cs="Times New Roman"/>
          <w:sz w:val="24"/>
          <w:szCs w:val="24"/>
        </w:rPr>
        <w:t>a</w:t>
      </w:r>
      <w:r w:rsidR="009506F6" w:rsidRPr="000F6946">
        <w:rPr>
          <w:rFonts w:ascii="Times New Roman" w:hAnsi="Times New Roman" w:cs="Times New Roman"/>
          <w:sz w:val="24"/>
          <w:szCs w:val="24"/>
        </w:rPr>
        <w:t>ccount</w:t>
      </w:r>
      <w:r w:rsidR="009506F6">
        <w:rPr>
          <w:rFonts w:ascii="Times New Roman" w:hAnsi="Times New Roman" w:cs="Times New Roman"/>
          <w:sz w:val="24"/>
          <w:szCs w:val="24"/>
        </w:rPr>
        <w:t xml:space="preserve">. This dollar cost averaging plan allows investors to save small amounts over time to purchase assets beyond their reach. You can invest $300 into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Gold</w:t>
      </w:r>
      <w:proofErr w:type="gramEnd"/>
      <w:r w:rsidR="009506F6">
        <w:rPr>
          <w:rFonts w:ascii="Times New Roman" w:hAnsi="Times New Roman" w:cs="Times New Roman"/>
          <w:sz w:val="24"/>
          <w:szCs w:val="24"/>
        </w:rPr>
        <w:t xml:space="preserve"> saving account per month and </w:t>
      </w:r>
      <w:r>
        <w:rPr>
          <w:rFonts w:ascii="Times New Roman" w:hAnsi="Times New Roman" w:cs="Times New Roman"/>
          <w:sz w:val="24"/>
          <w:szCs w:val="24"/>
        </w:rPr>
        <w:t>over time you will own a whole once.</w:t>
      </w:r>
    </w:p>
    <w:p w14:paraId="7D2462DF" w14:textId="77777777" w:rsidR="009F4235" w:rsidRDefault="009F4235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2085C" w14:textId="77777777" w:rsidR="009F4235" w:rsidRPr="00153C64" w:rsidRDefault="009506F6" w:rsidP="009F4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53C64">
        <w:rPr>
          <w:rFonts w:ascii="Times New Roman" w:hAnsi="Times New Roman" w:cs="Times New Roman"/>
          <w:b/>
          <w:bCs/>
          <w:color w:val="auto"/>
        </w:rPr>
        <w:t>Benefits of DCA</w:t>
      </w:r>
      <w:r>
        <w:rPr>
          <w:rFonts w:ascii="Times New Roman" w:hAnsi="Times New Roman" w:cs="Times New Roman"/>
          <w:b/>
          <w:bCs/>
          <w:color w:val="auto"/>
        </w:rPr>
        <w:t xml:space="preserve"> Invest</w:t>
      </w:r>
      <w:r w:rsidRPr="00153C64">
        <w:rPr>
          <w:rFonts w:ascii="Times New Roman" w:hAnsi="Times New Roman" w:cs="Times New Roman"/>
          <w:b/>
          <w:bCs/>
          <w:color w:val="auto"/>
        </w:rPr>
        <w:t xml:space="preserve">ing with Precious Metals? </w:t>
      </w:r>
    </w:p>
    <w:p w14:paraId="1B379B4C" w14:textId="77777777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you’re a beginner or a seasoned investor, DCA can help you invest in precious metals without unnecessary risks. DCA i</w:t>
      </w:r>
      <w:r w:rsidRPr="00104D0E">
        <w:rPr>
          <w:rFonts w:ascii="Times New Roman" w:hAnsi="Times New Roman" w:cs="Times New Roman"/>
          <w:sz w:val="24"/>
          <w:szCs w:val="24"/>
        </w:rPr>
        <w:t xml:space="preserve">nvesting </w:t>
      </w:r>
      <w:r>
        <w:rPr>
          <w:rFonts w:ascii="Times New Roman" w:hAnsi="Times New Roman" w:cs="Times New Roman"/>
          <w:sz w:val="24"/>
          <w:szCs w:val="24"/>
        </w:rPr>
        <w:t xml:space="preserve">with precious metals </w:t>
      </w:r>
      <w:r w:rsidRPr="00104D0E">
        <w:rPr>
          <w:rFonts w:ascii="Times New Roman" w:hAnsi="Times New Roman" w:cs="Times New Roman"/>
          <w:sz w:val="24"/>
          <w:szCs w:val="24"/>
        </w:rPr>
        <w:t xml:space="preserve">offers several </w:t>
      </w:r>
      <w:r>
        <w:rPr>
          <w:rFonts w:ascii="Times New Roman" w:hAnsi="Times New Roman" w:cs="Times New Roman"/>
          <w:sz w:val="24"/>
          <w:szCs w:val="24"/>
        </w:rPr>
        <w:t>benefits</w:t>
      </w:r>
      <w:r w:rsidRPr="00104D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D7F69" w14:textId="77777777" w:rsidR="009F4235" w:rsidRPr="00153C64" w:rsidRDefault="009506F6" w:rsidP="009F4235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153C64">
        <w:rPr>
          <w:rFonts w:ascii="Times New Roman" w:hAnsi="Times New Roman" w:cs="Times New Roman"/>
          <w:b/>
          <w:bCs/>
          <w:color w:val="auto"/>
        </w:rPr>
        <w:t xml:space="preserve">Take advantage of price dips. </w:t>
      </w:r>
    </w:p>
    <w:p w14:paraId="1B1DBFF4" w14:textId="2918A2BC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4C8">
        <w:rPr>
          <w:rFonts w:ascii="Times New Roman" w:hAnsi="Times New Roman" w:cs="Times New Roman"/>
          <w:sz w:val="24"/>
          <w:szCs w:val="24"/>
        </w:rPr>
        <w:t xml:space="preserve">Traditionally, investors make a one-time investment in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 w:rsidRPr="003B04C8">
        <w:rPr>
          <w:rFonts w:ascii="Times New Roman" w:hAnsi="Times New Roman" w:cs="Times New Roman"/>
          <w:sz w:val="24"/>
          <w:szCs w:val="24"/>
        </w:rPr>
        <w:t xml:space="preserve"> or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 w:rsidRPr="003B04C8">
        <w:rPr>
          <w:rFonts w:ascii="Times New Roman" w:hAnsi="Times New Roman" w:cs="Times New Roman"/>
          <w:sz w:val="24"/>
          <w:szCs w:val="24"/>
        </w:rPr>
        <w:t xml:space="preserve"> when the prices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3B04C8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own</w:t>
      </w:r>
      <w:r w:rsidRPr="003B04C8">
        <w:rPr>
          <w:rFonts w:ascii="Times New Roman" w:hAnsi="Times New Roman" w:cs="Times New Roman"/>
          <w:sz w:val="24"/>
          <w:szCs w:val="24"/>
        </w:rPr>
        <w:t xml:space="preserve">. Then, they wait for the prices to increase and sell for a profit. But investing all your </w:t>
      </w:r>
      <w:r>
        <w:rPr>
          <w:rFonts w:ascii="Times New Roman" w:hAnsi="Times New Roman" w:cs="Times New Roman"/>
          <w:sz w:val="24"/>
          <w:szCs w:val="24"/>
        </w:rPr>
        <w:t>capital</w:t>
      </w:r>
      <w:r w:rsidRPr="003B04C8">
        <w:rPr>
          <w:rFonts w:ascii="Times New Roman" w:hAnsi="Times New Roman" w:cs="Times New Roman"/>
          <w:sz w:val="24"/>
          <w:szCs w:val="24"/>
        </w:rPr>
        <w:t xml:space="preserve"> based on </w:t>
      </w:r>
      <w:r>
        <w:rPr>
          <w:rFonts w:ascii="Times New Roman" w:hAnsi="Times New Roman" w:cs="Times New Roman"/>
          <w:sz w:val="24"/>
          <w:szCs w:val="24"/>
        </w:rPr>
        <w:t>trading</w:t>
      </w:r>
      <w:r w:rsidRPr="003B0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prices</w:t>
      </w:r>
      <w:r w:rsidRPr="003B04C8">
        <w:rPr>
          <w:rFonts w:ascii="Times New Roman" w:hAnsi="Times New Roman" w:cs="Times New Roman"/>
          <w:sz w:val="24"/>
          <w:szCs w:val="24"/>
        </w:rPr>
        <w:t xml:space="preserve"> is risky. </w:t>
      </w:r>
      <w:r>
        <w:rPr>
          <w:rFonts w:ascii="Times New Roman" w:hAnsi="Times New Roman" w:cs="Times New Roman"/>
          <w:sz w:val="24"/>
          <w:szCs w:val="24"/>
        </w:rPr>
        <w:t xml:space="preserve">Just because the prices are down doesn’t mean they will not drop lower. </w:t>
      </w:r>
      <w:r w:rsidRPr="003B04C8">
        <w:rPr>
          <w:rFonts w:ascii="Times New Roman" w:hAnsi="Times New Roman" w:cs="Times New Roman"/>
          <w:sz w:val="24"/>
          <w:szCs w:val="24"/>
        </w:rPr>
        <w:t xml:space="preserve">With dollar-cost averaging, you commit to buying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 w:rsidRPr="003B04C8">
        <w:rPr>
          <w:rFonts w:ascii="Times New Roman" w:hAnsi="Times New Roman" w:cs="Times New Roman"/>
          <w:sz w:val="24"/>
          <w:szCs w:val="24"/>
        </w:rPr>
        <w:t xml:space="preserve"> or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 w:rsidRPr="003B04C8">
        <w:rPr>
          <w:rFonts w:ascii="Times New Roman" w:hAnsi="Times New Roman" w:cs="Times New Roman"/>
          <w:sz w:val="24"/>
          <w:szCs w:val="24"/>
        </w:rPr>
        <w:t xml:space="preserve"> at regular intervals regardless of price. </w:t>
      </w:r>
    </w:p>
    <w:p w14:paraId="5F59C131" w14:textId="77777777" w:rsidR="009F4235" w:rsidRDefault="009506F6" w:rsidP="009F42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E2AB3" wp14:editId="0A08E0EF">
            <wp:extent cx="4953000" cy="256700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44" cy="256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4E91" w14:textId="77777777" w:rsidR="00525500" w:rsidRDefault="009506F6" w:rsidP="005255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(Source: </w:t>
      </w:r>
      <w:hyperlink r:id="rId16" w:history="1">
        <w:r w:rsidRPr="00525500">
          <w:rPr>
            <w:rStyle w:val="Hyperlink"/>
            <w:rFonts w:ascii="Times New Roman" w:hAnsi="Times New Roman" w:cs="Times New Roman"/>
            <w:sz w:val="24"/>
            <w:szCs w:val="24"/>
          </w:rPr>
          <w:t>Quora.com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0B3DB62" w14:textId="3DBF318F" w:rsidR="009F4235" w:rsidRPr="00C42BA7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759">
        <w:rPr>
          <w:rFonts w:ascii="Times New Roman" w:hAnsi="Times New Roman" w:cs="Times New Roman"/>
          <w:sz w:val="24"/>
          <w:szCs w:val="24"/>
        </w:rPr>
        <w:t>Purchasing</w:t>
      </w:r>
      <w:r>
        <w:rPr>
          <w:rFonts w:ascii="Times New Roman" w:hAnsi="Times New Roman" w:cs="Times New Roman"/>
          <w:sz w:val="24"/>
          <w:szCs w:val="24"/>
        </w:rPr>
        <w:t xml:space="preserve"> the highs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 time </w:t>
      </w:r>
      <w:r w:rsidRPr="00623759"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3759">
        <w:rPr>
          <w:rFonts w:ascii="Times New Roman" w:hAnsi="Times New Roman" w:cs="Times New Roman"/>
          <w:sz w:val="24"/>
          <w:szCs w:val="24"/>
        </w:rPr>
        <w:t xml:space="preserve"> your </w:t>
      </w:r>
      <w:r>
        <w:rPr>
          <w:rFonts w:ascii="Times New Roman" w:hAnsi="Times New Roman" w:cs="Times New Roman"/>
          <w:sz w:val="24"/>
          <w:szCs w:val="24"/>
        </w:rPr>
        <w:t>average unit</w:t>
      </w:r>
      <w:r w:rsidRPr="00623759">
        <w:rPr>
          <w:rFonts w:ascii="Times New Roman" w:hAnsi="Times New Roman" w:cs="Times New Roman"/>
          <w:sz w:val="24"/>
          <w:szCs w:val="24"/>
        </w:rPr>
        <w:t xml:space="preserve"> cost.</w:t>
      </w:r>
      <w:r>
        <w:rPr>
          <w:rFonts w:ascii="Times New Roman" w:hAnsi="Times New Roman" w:cs="Times New Roman"/>
          <w:sz w:val="24"/>
          <w:szCs w:val="24"/>
        </w:rPr>
        <w:t xml:space="preserve"> This strategy can help </w:t>
      </w:r>
      <w:r w:rsidRPr="00C42BA7">
        <w:rPr>
          <w:rFonts w:ascii="Times New Roman" w:hAnsi="Times New Roman" w:cs="Times New Roman"/>
          <w:sz w:val="24"/>
          <w:szCs w:val="24"/>
        </w:rPr>
        <w:t xml:space="preserve">you </w:t>
      </w:r>
      <w:bookmarkStart w:id="10" w:name="_Hlk80812462"/>
      <w:r w:rsidRPr="00C42BA7">
        <w:rPr>
          <w:rFonts w:ascii="Times New Roman" w:hAnsi="Times New Roman" w:cs="Times New Roman"/>
          <w:sz w:val="24"/>
          <w:szCs w:val="24"/>
        </w:rPr>
        <w:t xml:space="preserve">take advantage of dips in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 w:rsidR="00471384">
        <w:rPr>
          <w:rFonts w:ascii="Times New Roman" w:hAnsi="Times New Roman" w:cs="Times New Roman"/>
          <w:sz w:val="24"/>
          <w:szCs w:val="24"/>
        </w:rPr>
        <w:t>Platinum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BA7">
        <w:rPr>
          <w:rFonts w:ascii="Times New Roman" w:hAnsi="Times New Roman" w:cs="Times New Roman"/>
          <w:sz w:val="24"/>
          <w:szCs w:val="24"/>
        </w:rPr>
        <w:t>price</w:t>
      </w:r>
      <w:bookmarkEnd w:id="10"/>
      <w:r>
        <w:rPr>
          <w:rFonts w:ascii="Times New Roman" w:hAnsi="Times New Roman" w:cs="Times New Roman"/>
          <w:sz w:val="24"/>
          <w:szCs w:val="24"/>
        </w:rPr>
        <w:t>s. Investing in precious metals using d</w:t>
      </w:r>
      <w:r w:rsidRPr="00623759">
        <w:rPr>
          <w:rFonts w:ascii="Times New Roman" w:hAnsi="Times New Roman" w:cs="Times New Roman"/>
          <w:sz w:val="24"/>
          <w:szCs w:val="24"/>
        </w:rPr>
        <w:t xml:space="preserve">ollar-cost averaging </w:t>
      </w:r>
      <w:r>
        <w:rPr>
          <w:rFonts w:ascii="Times New Roman" w:hAnsi="Times New Roman" w:cs="Times New Roman"/>
          <w:sz w:val="24"/>
          <w:szCs w:val="24"/>
        </w:rPr>
        <w:t xml:space="preserve">rather than a lump sum investment offers higher returns in the long run. </w:t>
      </w:r>
    </w:p>
    <w:p w14:paraId="5EF3F5BF" w14:textId="77777777" w:rsidR="009F4235" w:rsidRPr="00153C64" w:rsidRDefault="009506F6" w:rsidP="009F4235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153C64">
        <w:rPr>
          <w:rFonts w:ascii="Times New Roman" w:hAnsi="Times New Roman" w:cs="Times New Roman"/>
          <w:b/>
          <w:bCs/>
          <w:color w:val="auto"/>
        </w:rPr>
        <w:t xml:space="preserve">Stable long-term investment </w:t>
      </w:r>
    </w:p>
    <w:p w14:paraId="5027949A" w14:textId="50D9FEAF" w:rsidR="009F4235" w:rsidRPr="00C42BA7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691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691">
        <w:rPr>
          <w:rFonts w:ascii="Times New Roman" w:hAnsi="Times New Roman" w:cs="Times New Roman"/>
          <w:sz w:val="24"/>
          <w:szCs w:val="24"/>
        </w:rPr>
        <w:t>the past 20 years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7691">
        <w:rPr>
          <w:rFonts w:ascii="Times New Roman" w:hAnsi="Times New Roman" w:cs="Times New Roman"/>
          <w:sz w:val="24"/>
          <w:szCs w:val="24"/>
        </w:rPr>
        <w:t xml:space="preserve">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 has delivered </w:t>
      </w:r>
      <w:r w:rsidRPr="00CE7691">
        <w:rPr>
          <w:rFonts w:ascii="Times New Roman" w:hAnsi="Times New Roman" w:cs="Times New Roman"/>
          <w:sz w:val="24"/>
          <w:szCs w:val="24"/>
        </w:rPr>
        <w:t>an annual average gain of more than 8%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7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It’s no</w:t>
      </w:r>
      <w:r w:rsidRPr="00CE7691">
        <w:rPr>
          <w:rFonts w:ascii="Times New Roman" w:hAnsi="Times New Roman" w:cs="Times New Roman"/>
          <w:sz w:val="24"/>
          <w:szCs w:val="24"/>
        </w:rPr>
        <w:t xml:space="preserve"> wonder why </w:t>
      </w:r>
      <w:r>
        <w:rPr>
          <w:rFonts w:ascii="Times New Roman" w:hAnsi="Times New Roman" w:cs="Times New Roman"/>
          <w:sz w:val="24"/>
          <w:szCs w:val="24"/>
        </w:rPr>
        <w:t xml:space="preserve">investors turn to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 w:rsidRPr="00CE7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CE769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"safe haven" in trying times. Dollar-cost averaging with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 allows you to build your long-term investment right at the center of this economic "safe haven." </w:t>
      </w:r>
      <w:r w:rsidRPr="0030675D">
        <w:rPr>
          <w:rFonts w:ascii="Times New Roman" w:hAnsi="Times New Roman" w:cs="Times New Roman"/>
          <w:sz w:val="24"/>
          <w:szCs w:val="24"/>
        </w:rPr>
        <w:t xml:space="preserve">The idea is to purchase a fixed-dollar amount of precious metal on a set schedule regardless of the price. The end goal? Accumulate as many </w:t>
      </w:r>
      <w:hyperlink r:id="rId17" w:history="1">
        <w:r w:rsidRPr="007D5CA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ounces of </w:t>
        </w:r>
        <w:r w:rsidR="00471384">
          <w:rPr>
            <w:rStyle w:val="Hyperlink"/>
            <w:rFonts w:ascii="Times New Roman" w:hAnsi="Times New Roman" w:cs="Times New Roman"/>
            <w:sz w:val="24"/>
            <w:szCs w:val="24"/>
          </w:rPr>
          <w:t>Gold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675D">
        <w:rPr>
          <w:rFonts w:ascii="Times New Roman" w:hAnsi="Times New Roman" w:cs="Times New Roman"/>
          <w:sz w:val="24"/>
          <w:szCs w:val="24"/>
        </w:rPr>
        <w:t xml:space="preserve">as possible over a specific period and build </w:t>
      </w:r>
      <w:r>
        <w:rPr>
          <w:rFonts w:ascii="Times New Roman" w:hAnsi="Times New Roman" w:cs="Times New Roman"/>
          <w:sz w:val="24"/>
          <w:szCs w:val="24"/>
        </w:rPr>
        <w:t>a stable and secure</w:t>
      </w:r>
      <w:r w:rsidRPr="0030675D">
        <w:rPr>
          <w:rFonts w:ascii="Times New Roman" w:hAnsi="Times New Roman" w:cs="Times New Roman"/>
          <w:sz w:val="24"/>
          <w:szCs w:val="24"/>
        </w:rPr>
        <w:t xml:space="preserve"> long-term investment. </w:t>
      </w:r>
      <w:r>
        <w:rPr>
          <w:rFonts w:ascii="Times New Roman" w:hAnsi="Times New Roman" w:cs="Times New Roman"/>
          <w:sz w:val="24"/>
          <w:szCs w:val="24"/>
        </w:rPr>
        <w:t xml:space="preserve">But why precious metals instead of stocks or real estate? In today’s </w:t>
      </w:r>
      <w:r w:rsidRPr="00153C64">
        <w:rPr>
          <w:rFonts w:ascii="Times New Roman" w:hAnsi="Times New Roman" w:cs="Times New Roman"/>
          <w:sz w:val="24"/>
          <w:szCs w:val="24"/>
        </w:rPr>
        <w:t>volatile and unpredictable market environment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53C64">
        <w:rPr>
          <w:rFonts w:ascii="Times New Roman" w:hAnsi="Times New Roman" w:cs="Times New Roman"/>
          <w:sz w:val="24"/>
          <w:szCs w:val="24"/>
        </w:rPr>
        <w:t xml:space="preserve"> dollar-cost averaging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153C64">
        <w:rPr>
          <w:rFonts w:ascii="Times New Roman" w:hAnsi="Times New Roman" w:cs="Times New Roman"/>
          <w:sz w:val="24"/>
          <w:szCs w:val="24"/>
        </w:rPr>
        <w:t>help you hedge against inflation and reduce risk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53C64">
        <w:rPr>
          <w:rFonts w:ascii="Times New Roman" w:hAnsi="Times New Roman" w:cs="Times New Roman"/>
          <w:sz w:val="24"/>
          <w:szCs w:val="24"/>
        </w:rPr>
        <w:t xml:space="preserve"> by averaging out market lows. </w:t>
      </w:r>
    </w:p>
    <w:p w14:paraId="197CA739" w14:textId="77777777" w:rsidR="009F4235" w:rsidRPr="00153C64" w:rsidRDefault="009506F6" w:rsidP="009F4235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153C64">
        <w:rPr>
          <w:rFonts w:ascii="Times New Roman" w:hAnsi="Times New Roman" w:cs="Times New Roman"/>
          <w:b/>
          <w:bCs/>
          <w:color w:val="auto"/>
        </w:rPr>
        <w:lastRenderedPageBreak/>
        <w:t xml:space="preserve">Flexible investment plan </w:t>
      </w:r>
    </w:p>
    <w:p w14:paraId="5E27EFED" w14:textId="51EE6408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dollar-cost averaging, you don't need </w:t>
      </w:r>
      <w:r w:rsidRPr="008C621C">
        <w:rPr>
          <w:rFonts w:ascii="Times New Roman" w:hAnsi="Times New Roman" w:cs="Times New Roman"/>
          <w:sz w:val="24"/>
          <w:szCs w:val="24"/>
        </w:rPr>
        <w:t xml:space="preserve">hundreds of thousands of dollars </w:t>
      </w:r>
      <w:r>
        <w:rPr>
          <w:rFonts w:ascii="Times New Roman" w:hAnsi="Times New Roman" w:cs="Times New Roman"/>
          <w:sz w:val="24"/>
          <w:szCs w:val="24"/>
        </w:rPr>
        <w:t>to start an investment. Use p</w:t>
      </w:r>
      <w:r w:rsidRPr="000955E5">
        <w:rPr>
          <w:rFonts w:ascii="Times New Roman" w:hAnsi="Times New Roman" w:cs="Times New Roman"/>
          <w:sz w:val="24"/>
          <w:szCs w:val="24"/>
        </w:rPr>
        <w:t xml:space="preserve">recious metal accumulation programs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="00471384">
        <w:rPr>
          <w:rFonts w:ascii="Times New Roman" w:hAnsi="Times New Roman" w:cs="Times New Roman"/>
          <w:sz w:val="24"/>
          <w:szCs w:val="24"/>
        </w:rPr>
        <w:t>Gold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saving accounts to invest whatever you’ve got.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Goldline’s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4F4C1D">
          <w:rPr>
            <w:rStyle w:val="Hyperlink"/>
            <w:rFonts w:ascii="Times New Roman" w:hAnsi="Times New Roman" w:cs="Times New Roman"/>
            <w:sz w:val="24"/>
            <w:szCs w:val="24"/>
          </w:rPr>
          <w:t>Accumulation Program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0955E5">
        <w:rPr>
          <w:rFonts w:ascii="Times New Roman" w:hAnsi="Times New Roman" w:cs="Times New Roman"/>
          <w:sz w:val="24"/>
          <w:szCs w:val="24"/>
        </w:rPr>
        <w:t xml:space="preserve">customizable to your </w:t>
      </w:r>
      <w:r>
        <w:rPr>
          <w:rFonts w:ascii="Times New Roman" w:hAnsi="Times New Roman" w:cs="Times New Roman"/>
          <w:sz w:val="24"/>
          <w:szCs w:val="24"/>
        </w:rPr>
        <w:t xml:space="preserve">unique </w:t>
      </w:r>
      <w:r w:rsidRPr="000955E5">
        <w:rPr>
          <w:rFonts w:ascii="Times New Roman" w:hAnsi="Times New Roman" w:cs="Times New Roman"/>
          <w:sz w:val="24"/>
          <w:szCs w:val="24"/>
        </w:rPr>
        <w:t xml:space="preserve">investment needs. You can </w:t>
      </w:r>
      <w:r>
        <w:rPr>
          <w:rFonts w:ascii="Times New Roman" w:hAnsi="Times New Roman" w:cs="Times New Roman"/>
          <w:sz w:val="24"/>
          <w:szCs w:val="24"/>
        </w:rPr>
        <w:t xml:space="preserve">start small with a </w:t>
      </w:r>
      <w:r w:rsidRPr="000955E5">
        <w:rPr>
          <w:rFonts w:ascii="Times New Roman" w:hAnsi="Times New Roman" w:cs="Times New Roman"/>
          <w:sz w:val="24"/>
          <w:szCs w:val="24"/>
        </w:rPr>
        <w:t xml:space="preserve">$200/month </w:t>
      </w:r>
      <w:r>
        <w:rPr>
          <w:rFonts w:ascii="Times New Roman" w:hAnsi="Times New Roman" w:cs="Times New Roman"/>
          <w:sz w:val="24"/>
          <w:szCs w:val="24"/>
        </w:rPr>
        <w:t xml:space="preserve">investment </w:t>
      </w:r>
      <w:r w:rsidRPr="000955E5">
        <w:rPr>
          <w:rFonts w:ascii="Times New Roman" w:hAnsi="Times New Roman" w:cs="Times New Roman"/>
          <w:sz w:val="24"/>
          <w:szCs w:val="24"/>
        </w:rPr>
        <w:t xml:space="preserve">for a few months 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0955E5">
        <w:rPr>
          <w:rFonts w:ascii="Times New Roman" w:hAnsi="Times New Roman" w:cs="Times New Roman"/>
          <w:sz w:val="24"/>
          <w:szCs w:val="24"/>
        </w:rPr>
        <w:t xml:space="preserve">increase your monthly target to $500 or $1,000 in the future. If </w:t>
      </w:r>
      <w:r>
        <w:rPr>
          <w:rFonts w:ascii="Times New Roman" w:hAnsi="Times New Roman" w:cs="Times New Roman"/>
          <w:sz w:val="24"/>
          <w:szCs w:val="24"/>
        </w:rPr>
        <w:t xml:space="preserve">you want to build a $10,000 investment, </w:t>
      </w:r>
      <w:r w:rsidRPr="000955E5">
        <w:rPr>
          <w:rFonts w:ascii="Times New Roman" w:hAnsi="Times New Roman" w:cs="Times New Roman"/>
          <w:sz w:val="24"/>
          <w:szCs w:val="24"/>
        </w:rPr>
        <w:t>DCA p</w:t>
      </w:r>
      <w:r>
        <w:rPr>
          <w:rFonts w:ascii="Times New Roman" w:hAnsi="Times New Roman" w:cs="Times New Roman"/>
          <w:sz w:val="24"/>
          <w:szCs w:val="24"/>
        </w:rPr>
        <w:t>rograms and plans allow you to</w:t>
      </w:r>
      <w:r w:rsidRPr="000955E5">
        <w:rPr>
          <w:rFonts w:ascii="Times New Roman" w:hAnsi="Times New Roman" w:cs="Times New Roman"/>
          <w:sz w:val="24"/>
          <w:szCs w:val="24"/>
        </w:rPr>
        <w:t xml:space="preserve"> invest a certain amount of your salary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5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You’ll</w:t>
      </w:r>
      <w:r w:rsidRPr="00095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reach</w:t>
      </w:r>
      <w:r w:rsidRPr="000955E5">
        <w:rPr>
          <w:rFonts w:ascii="Times New Roman" w:hAnsi="Times New Roman" w:cs="Times New Roman"/>
          <w:sz w:val="24"/>
          <w:szCs w:val="24"/>
        </w:rPr>
        <w:t xml:space="preserve"> your long-term investment goal</w:t>
      </w:r>
      <w:r>
        <w:rPr>
          <w:rFonts w:ascii="Times New Roman" w:hAnsi="Times New Roman" w:cs="Times New Roman"/>
          <w:sz w:val="24"/>
          <w:szCs w:val="24"/>
        </w:rPr>
        <w:t xml:space="preserve"> within a year or two</w:t>
      </w:r>
      <w:r w:rsidRPr="000955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2C361B" w14:textId="77777777" w:rsidR="009F4235" w:rsidRDefault="009F4235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48FEF" w14:textId="77777777" w:rsidR="009F4235" w:rsidRPr="00207E4F" w:rsidRDefault="009506F6" w:rsidP="009F4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07E4F">
        <w:rPr>
          <w:rFonts w:ascii="Times New Roman" w:hAnsi="Times New Roman" w:cs="Times New Roman"/>
          <w:b/>
          <w:bCs/>
          <w:color w:val="auto"/>
        </w:rPr>
        <w:t>Bottom-Line</w:t>
      </w:r>
    </w:p>
    <w:p w14:paraId="69B2B3C4" w14:textId="77777777" w:rsid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BA7">
        <w:rPr>
          <w:rFonts w:ascii="Times New Roman" w:hAnsi="Times New Roman" w:cs="Times New Roman"/>
          <w:sz w:val="24"/>
          <w:szCs w:val="24"/>
        </w:rPr>
        <w:t xml:space="preserve">To make the most of </w:t>
      </w:r>
      <w:r w:rsidRPr="00D1196D">
        <w:rPr>
          <w:rFonts w:ascii="Times New Roman" w:hAnsi="Times New Roman" w:cs="Times New Roman"/>
          <w:sz w:val="24"/>
          <w:szCs w:val="24"/>
        </w:rPr>
        <w:t>dollar-cost averaging</w:t>
      </w:r>
      <w:r>
        <w:rPr>
          <w:rFonts w:ascii="Times New Roman" w:hAnsi="Times New Roman" w:cs="Times New Roman"/>
          <w:sz w:val="24"/>
          <w:szCs w:val="24"/>
        </w:rPr>
        <w:t xml:space="preserve">, invest with a reliable precious metals dealer. With over 60 years in precious metals, </w:t>
      </w:r>
      <w:hyperlink r:id="rId19" w:history="1">
        <w:proofErr w:type="spellStart"/>
        <w:r w:rsidRPr="004F4C1D">
          <w:rPr>
            <w:rStyle w:val="Hyperlink"/>
            <w:rFonts w:ascii="Times New Roman" w:hAnsi="Times New Roman" w:cs="Times New Roman"/>
            <w:sz w:val="24"/>
            <w:szCs w:val="24"/>
          </w:rPr>
          <w:t>Goldline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is one of the most experienced dealers in this sector. You can rely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Goldline’s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F4C1D">
          <w:rPr>
            <w:rStyle w:val="Hyperlink"/>
            <w:rFonts w:ascii="Times New Roman" w:hAnsi="Times New Roman" w:cs="Times New Roman"/>
            <w:sz w:val="24"/>
            <w:szCs w:val="24"/>
          </w:rPr>
          <w:t>Precious Metal Accumulation Program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leverage the benefits of dollar-cost averaging and build a stable long-term investment quickly and effortlessly. T</w:t>
      </w:r>
      <w:r w:rsidRPr="008C621C">
        <w:rPr>
          <w:rFonts w:ascii="Times New Roman" w:hAnsi="Times New Roman" w:cs="Times New Roman"/>
          <w:sz w:val="24"/>
          <w:szCs w:val="24"/>
        </w:rPr>
        <w:t xml:space="preserve">o get started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8C621C">
        <w:rPr>
          <w:rFonts w:ascii="Times New Roman" w:hAnsi="Times New Roman" w:cs="Times New Roman"/>
          <w:sz w:val="24"/>
          <w:szCs w:val="24"/>
        </w:rPr>
        <w:t>your dollar-cost averaging plan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1" w:history="1">
        <w:r w:rsidRPr="004F4C1D">
          <w:rPr>
            <w:rStyle w:val="Hyperlink"/>
            <w:rFonts w:ascii="Times New Roman" w:hAnsi="Times New Roman" w:cs="Times New Roman"/>
            <w:sz w:val="24"/>
            <w:szCs w:val="24"/>
          </w:rPr>
          <w:t>contact us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today! </w:t>
      </w:r>
    </w:p>
    <w:p w14:paraId="07A74E48" w14:textId="77777777" w:rsidR="009F4235" w:rsidRDefault="009F4235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2DF19" w14:textId="77777777" w:rsidR="009F4235" w:rsidRPr="00207E4F" w:rsidRDefault="009506F6" w:rsidP="009F423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E4F">
        <w:rPr>
          <w:rFonts w:ascii="Times New Roman" w:hAnsi="Times New Roman" w:cs="Times New Roman"/>
          <w:b/>
          <w:bCs/>
          <w:sz w:val="24"/>
          <w:szCs w:val="24"/>
        </w:rPr>
        <w:t>Meta Description</w:t>
      </w:r>
    </w:p>
    <w:p w14:paraId="29E58BBD" w14:textId="34C052CF" w:rsidR="007C5627" w:rsidRPr="009F4235" w:rsidRDefault="009506F6" w:rsidP="009F42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E4F">
        <w:rPr>
          <w:rFonts w:ascii="Times New Roman" w:hAnsi="Times New Roman" w:cs="Times New Roman"/>
          <w:sz w:val="24"/>
          <w:szCs w:val="24"/>
        </w:rPr>
        <w:t>Dollar-cost averag</w:t>
      </w:r>
      <w:r>
        <w:rPr>
          <w:rFonts w:ascii="Times New Roman" w:hAnsi="Times New Roman" w:cs="Times New Roman"/>
          <w:sz w:val="24"/>
          <w:szCs w:val="24"/>
        </w:rPr>
        <w:t>e invest</w:t>
      </w:r>
      <w:r w:rsidRPr="00207E4F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 xml:space="preserve">with precious metals allows you to acquire </w:t>
      </w:r>
      <w:r w:rsidR="00471384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71384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 w:rsidR="00471384">
        <w:rPr>
          <w:rFonts w:ascii="Times New Roman" w:hAnsi="Times New Roman" w:cs="Times New Roman"/>
          <w:sz w:val="24"/>
          <w:szCs w:val="24"/>
        </w:rPr>
        <w:t>Platinum</w:t>
      </w:r>
      <w:r>
        <w:rPr>
          <w:rFonts w:ascii="Times New Roman" w:hAnsi="Times New Roman" w:cs="Times New Roman"/>
          <w:sz w:val="24"/>
          <w:szCs w:val="24"/>
        </w:rPr>
        <w:t xml:space="preserve"> and build a stable long-term </w:t>
      </w:r>
      <w:r w:rsidRPr="00207E4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nvestment. T</w:t>
      </w:r>
      <w:r w:rsidRPr="00FB2543">
        <w:rPr>
          <w:rFonts w:ascii="Times New Roman" w:hAnsi="Times New Roman" w:cs="Times New Roman"/>
          <w:sz w:val="24"/>
          <w:szCs w:val="24"/>
        </w:rPr>
        <w:t>o accumulate assets quickly and easily</w:t>
      </w:r>
      <w:r>
        <w:rPr>
          <w:rFonts w:ascii="Times New Roman" w:hAnsi="Times New Roman" w:cs="Times New Roman"/>
          <w:sz w:val="24"/>
          <w:szCs w:val="24"/>
        </w:rPr>
        <w:t xml:space="preserve">, read more. </w:t>
      </w:r>
    </w:p>
    <w:sectPr w:rsidR="007C5627" w:rsidRPr="009F423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5E6A" w14:textId="77777777" w:rsidR="00CC1DA4" w:rsidRDefault="00CC1DA4" w:rsidP="00F97BE1">
      <w:pPr>
        <w:spacing w:after="0" w:line="240" w:lineRule="auto"/>
      </w:pPr>
      <w:r>
        <w:separator/>
      </w:r>
    </w:p>
  </w:endnote>
  <w:endnote w:type="continuationSeparator" w:id="0">
    <w:p w14:paraId="1743145F" w14:textId="77777777" w:rsidR="00CC1DA4" w:rsidRDefault="00CC1DA4" w:rsidP="00F9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E1D1" w14:textId="77777777" w:rsidR="00F97BE1" w:rsidRDefault="00F97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3EE2" w14:textId="77777777" w:rsidR="00F97BE1" w:rsidRDefault="00F97B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3ADB" w14:textId="77777777" w:rsidR="00F97BE1" w:rsidRDefault="00F97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B058" w14:textId="77777777" w:rsidR="00CC1DA4" w:rsidRDefault="00CC1DA4" w:rsidP="00F97BE1">
      <w:pPr>
        <w:spacing w:after="0" w:line="240" w:lineRule="auto"/>
      </w:pPr>
      <w:r>
        <w:separator/>
      </w:r>
    </w:p>
  </w:footnote>
  <w:footnote w:type="continuationSeparator" w:id="0">
    <w:p w14:paraId="435C713B" w14:textId="77777777" w:rsidR="00CC1DA4" w:rsidRDefault="00CC1DA4" w:rsidP="00F9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F664" w14:textId="77777777" w:rsidR="00F97BE1" w:rsidRDefault="00F97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0A55" w14:textId="77777777" w:rsidR="00F97BE1" w:rsidRDefault="00F97B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C00F" w14:textId="77777777" w:rsidR="00F97BE1" w:rsidRDefault="00F97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C0C10"/>
    <w:multiLevelType w:val="hybridMultilevel"/>
    <w:tmpl w:val="DE38B38A"/>
    <w:lvl w:ilvl="0" w:tplc="519EB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C2EB6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5A9E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6C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AF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CB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09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CA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EB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235"/>
    <w:rsid w:val="000414AF"/>
    <w:rsid w:val="000955E5"/>
    <w:rsid w:val="000F6946"/>
    <w:rsid w:val="00104D0E"/>
    <w:rsid w:val="00153C64"/>
    <w:rsid w:val="00207E4F"/>
    <w:rsid w:val="002711F2"/>
    <w:rsid w:val="0030675D"/>
    <w:rsid w:val="003A7A73"/>
    <w:rsid w:val="003B04C8"/>
    <w:rsid w:val="003D071E"/>
    <w:rsid w:val="003D3135"/>
    <w:rsid w:val="00471384"/>
    <w:rsid w:val="004F4C1D"/>
    <w:rsid w:val="00525500"/>
    <w:rsid w:val="005818BC"/>
    <w:rsid w:val="00593DCF"/>
    <w:rsid w:val="005F11FD"/>
    <w:rsid w:val="00623759"/>
    <w:rsid w:val="00642DA3"/>
    <w:rsid w:val="00667BEF"/>
    <w:rsid w:val="006709E1"/>
    <w:rsid w:val="007218BC"/>
    <w:rsid w:val="007C5627"/>
    <w:rsid w:val="007D5CA2"/>
    <w:rsid w:val="007F0E9F"/>
    <w:rsid w:val="008C621C"/>
    <w:rsid w:val="009506F6"/>
    <w:rsid w:val="009F4235"/>
    <w:rsid w:val="009F64D4"/>
    <w:rsid w:val="00AB3A0D"/>
    <w:rsid w:val="00C42BA7"/>
    <w:rsid w:val="00C729B7"/>
    <w:rsid w:val="00CC1DA4"/>
    <w:rsid w:val="00CE7691"/>
    <w:rsid w:val="00D019D5"/>
    <w:rsid w:val="00D1196D"/>
    <w:rsid w:val="00DE5FF4"/>
    <w:rsid w:val="00E1670C"/>
    <w:rsid w:val="00E46152"/>
    <w:rsid w:val="00E86814"/>
    <w:rsid w:val="00F97BE1"/>
    <w:rsid w:val="00F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89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35"/>
  </w:style>
  <w:style w:type="paragraph" w:styleId="Heading1">
    <w:name w:val="heading 1"/>
    <w:basedOn w:val="Normal"/>
    <w:next w:val="Normal"/>
    <w:link w:val="Heading1Char"/>
    <w:uiPriority w:val="9"/>
    <w:qFormat/>
    <w:rsid w:val="009F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4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4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C1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4C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E1"/>
  </w:style>
  <w:style w:type="paragraph" w:styleId="Footer">
    <w:name w:val="footer"/>
    <w:basedOn w:val="Normal"/>
    <w:link w:val="FooterChar"/>
    <w:uiPriority w:val="99"/>
    <w:unhideWhenUsed/>
    <w:rsid w:val="00F9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oldln.arhamsoft.info/" TargetMode="External"/><Relationship Id="rId18" Type="http://schemas.openxmlformats.org/officeDocument/2006/relationships/hyperlink" Target="https://goldln.arhamsoft.info/accumulation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oldln.arhamsoft.info/pages/contact-us" TargetMode="External"/><Relationship Id="rId7" Type="http://schemas.openxmlformats.org/officeDocument/2006/relationships/hyperlink" Target="https://www.investopedia.com/terms/d/dollarcostaveraging.asp" TargetMode="External"/><Relationship Id="rId12" Type="http://schemas.openxmlformats.org/officeDocument/2006/relationships/hyperlink" Target="https://goldln.arhamsoft.info/products/canadian-platinum-maple-leaf-1-oz" TargetMode="External"/><Relationship Id="rId17" Type="http://schemas.openxmlformats.org/officeDocument/2006/relationships/hyperlink" Target="https://goldln.arhamsoft.info/products/canadian-gold-maple-leaf-1-2-oz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quora.com/How-does-dollar-cost-averaging-work-in-an-investment-portfolio" TargetMode="External"/><Relationship Id="rId20" Type="http://schemas.openxmlformats.org/officeDocument/2006/relationships/hyperlink" Target="https://goldln.arhamsoft.info/accumulati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ldln.arhamsoft.info/products/canadian-gold-maple-leaf-1-10-oz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goldln.arhamsof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advisor/investing/dollar-cost-averaging/" TargetMode="External"/><Relationship Id="rId14" Type="http://schemas.openxmlformats.org/officeDocument/2006/relationships/hyperlink" Target="https://goldln.arhamsoft.info/accumulation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2021-09-28T20:16:00Z</dcterms:created>
  <dcterms:modified xsi:type="dcterms:W3CDTF">2021-09-28T20:26:00Z</dcterms:modified>
</cp:coreProperties>
</file>