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fournit la conclusion à prononcer à la fin de l'émission. Toute l'analyse du sujet doit venir de l'article lui-même.</w:t>
      </w:r>
    </w:p>
    <w:p>
      <w:pPr>
        <w:pStyle w:val="Heading1"/>
      </w:pPr>
      <w:r>
        <w:t xml:space="preserve">L'auteur des articles</w:t>
      </w:r>
    </w:p>
    <w:p>
      <w:pPr>
        <w:pStyle w:val="Normal"/>
      </w:pPr>
      <w:r>
        <w:t xml:space="preserve">Maître Patrice Humbert est avocat au Barreau d'Aix-en-Provence et co-fondateur de la SELARL LEXVOX AVOCATS.</w:t>
      </w:r>
    </w:p>
    <w:p>
      <w:pPr>
        <w:pStyle w:val="Normal"/>
      </w:pPr>
      <w:r>
        <w:t xml:space="preserve">Il pratique le droit pénal routier depuis plus de vingt ans et est titulaire d'un diplôme universitaire en sciences criminelles. Il est également avocat certifié en intelligence artificielle.</w:t>
      </w:r>
    </w:p>
    <w:p>
      <w:pPr>
        <w:pStyle w:val="Normal"/>
      </w:pPr>
      <w:r>
        <w:t xml:space="preserve">Il intervient devant le tribunal de police et le tribunal correctionnel — notamment à Aix-en-Provence, Marseille, Salon-de-Provence et Arles — ainsi que devant les commissions préfectorales de suspension du permis de conduire.</w:t>
      </w:r>
    </w:p>
    <w:p>
      <w:pPr>
        <w:pStyle w:val="Heading1"/>
      </w:pPr>
      <w:r>
        <w:t xml:space="preserve">Le cabinet et sa manière de travailler</w:t>
      </w:r>
    </w:p>
    <w:p>
      <w:pPr>
        <w:pStyle w:val="Normal"/>
      </w:pPr>
      <w:r>
        <w:t xml:space="preserve">Le cabinet défend les conducteurs dans toutes les situations où le permis est en jeu : rétention puis suspension administrative, annulation judiciaire, invalidation pour solde de points nul, alcool au volant, stupéfiants au volant, grand excès de vitesse, délit de fuite, conduite après annulation.</w:t>
      </w:r>
    </w:p>
    <w:p>
      <w:pPr>
        <w:pStyle w:val="Normal"/>
      </w:pPr>
      <w:r>
        <w:t xml:space="preserve">La méthode du cabinet repose sur l'examen systématique de la régularité de la procédure avant toute chose : conditions du contrôle, qualification de l'agent, homologation et étalonnage des appareils — éthylomètre pour l'alcool, cinémomètre pour la vitesse —, délais respectés, et mentions obligatoires du procès-verbal. Une irrégularité substantielle peut changer l'issue du dossier.</w:t>
      </w:r>
    </w:p>
    <w:p>
      <w:pPr>
        <w:pStyle w:val="Normal"/>
      </w:pPr>
      <w:r>
        <w:t xml:space="preserve">Dans cette matière, les délais sont très courts : une rétention du permis se compte en heures, un recours contre une suspension administrative en jours. Le cabinet s'engage à répondre sous vingt-quatre heures.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 elle sert à analyser le procès-verbal, à identifier les failles de procédure et à définir la stratégie de défense. Si le conducteur décide ensuite de confier son dossier, une convention d'honoraires est signée avant toute intervention, comprenant une part fixe et un complément calculé sur le résultat obtenu.</w:t>
      </w:r>
    </w:p>
    <w:p>
      <w:pPr>
        <w:pStyle w:val="Normal"/>
      </w:pPr>
      <w:r>
        <w:t xml:space="preserve">Le cabinet peut être joint au 04 90 54 58 10, et son site est lexvox-permis.com.</w:t>
      </w:r>
    </w:p>
    <w:p>
      <w:pPr>
        <w:pStyle w:val="Heading1"/>
      </w:pPr>
      <w:r>
        <w:t xml:space="preserve">Les deux voix de l'émission</w:t>
      </w:r>
    </w:p>
    <w:p>
      <w:pPr>
        <w:pStyle w:val="Normal"/>
      </w:pPr>
      <w:r>
        <w:t xml:space="preserve">Le débat est animé par deux voix récurrentes, les mêmes dans tous les épisodes : Élise, la juriste pédagogue, qui explique le droit ; et Thomas, le journaliste curieux, qui pose les questions que se pose l'auditeur. Ils s'appellent par leur prénom au fil de la discussion.</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Si votre permis est en jeu, les délais sont très courts : chaque jour qui passe ferme des options de défense. Maître Patrice Humbert, avocat au Barreau d'Aix-en-Provence, analyse votre procès-verbal et la régularité de la procédure lors d'une première consultation de trente minutes, à un tarif fixe annoncé lors de la prise de rendez-vous. Les honoraires sont ensuite fixés par une convention signée à l'avance, avec une part fixe et un complément au résultat. Le cabinet vous reçoit à Aix-en-Provence, Salon-de-Provence, Arles et Marignane, et répond sous vingt-quatre heures. Prenez contact sur lexvox-permis.com,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