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E9BE8F" w14:textId="77777777" w:rsidR="00B53D37" w:rsidRDefault="00B53D37" w:rsidP="00B53D37">
      <w:pPr>
        <w:pStyle w:val="Ttulo1"/>
      </w:pPr>
      <w:proofErr w:type="spellStart"/>
      <w:r>
        <w:t>Finance</w:t>
      </w:r>
      <w:proofErr w:type="spellEnd"/>
      <w:r>
        <w:t xml:space="preserve"> </w:t>
      </w:r>
      <w:proofErr w:type="spellStart"/>
      <w:r>
        <w:t>plugin</w:t>
      </w:r>
      <w:proofErr w:type="spellEnd"/>
    </w:p>
    <w:p w14:paraId="72403B81" w14:textId="77777777" w:rsidR="00B53D37" w:rsidRPr="00B53D37" w:rsidRDefault="00B53D37" w:rsidP="00B53D37"/>
    <w:p w14:paraId="2537AF9D" w14:textId="77777777" w:rsidR="00205235" w:rsidRDefault="00B53D37">
      <w:r w:rsidRPr="00B53D37">
        <w:t>Los complementos financieros le permiten ver fácilmente todos sus ingresos y resultados y monitorear las cuentas corporativas asignadas. Puede gestionar la aprobación o desaprobación de las operaciones. Cada ingreso o gasto puede asignarse a un determinado flujo o categoría, lo que hace que el seguimiento de las finanzas sea fácil y claro.</w:t>
      </w:r>
    </w:p>
    <w:p w14:paraId="6458D54D" w14:textId="77777777" w:rsidR="00B53D37" w:rsidRDefault="00B53D37"/>
    <w:p w14:paraId="3EFBDED0" w14:textId="77777777" w:rsidR="00B53D37" w:rsidRDefault="00B53D37" w:rsidP="00B53D37">
      <w:pPr>
        <w:jc w:val="center"/>
      </w:pPr>
      <w:r>
        <w:rPr>
          <w:noProof/>
          <w:lang w:eastAsia="es-ES_tradnl"/>
        </w:rPr>
        <w:drawing>
          <wp:inline distT="0" distB="0" distL="0" distR="0" wp14:anchorId="5B072001" wp14:editId="3B639E68">
            <wp:extent cx="2694274" cy="170615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9-01-08 a la(s) 23.19.09.png"/>
                    <pic:cNvPicPr/>
                  </pic:nvPicPr>
                  <pic:blipFill>
                    <a:blip r:embed="rId4">
                      <a:extLst>
                        <a:ext uri="{28A0092B-C50C-407E-A947-70E740481C1C}">
                          <a14:useLocalDpi xmlns:a14="http://schemas.microsoft.com/office/drawing/2010/main" val="0"/>
                        </a:ext>
                      </a:extLst>
                    </a:blip>
                    <a:stretch>
                      <a:fillRect/>
                    </a:stretch>
                  </pic:blipFill>
                  <pic:spPr>
                    <a:xfrm>
                      <a:off x="0" y="0"/>
                      <a:ext cx="2746685" cy="1739344"/>
                    </a:xfrm>
                    <a:prstGeom prst="rect">
                      <a:avLst/>
                    </a:prstGeom>
                  </pic:spPr>
                </pic:pic>
              </a:graphicData>
            </a:graphic>
          </wp:inline>
        </w:drawing>
      </w:r>
    </w:p>
    <w:p w14:paraId="5F9FA45B" w14:textId="77777777" w:rsidR="00B53D37" w:rsidRDefault="00B53D37" w:rsidP="00B53D37"/>
    <w:p w14:paraId="0A712C40" w14:textId="77777777" w:rsidR="00B53D37" w:rsidRDefault="00B53D37" w:rsidP="00B53D37">
      <w:r>
        <w:t>Establecer relaciones entre operaciones</w:t>
      </w:r>
    </w:p>
    <w:p w14:paraId="32BB4A06" w14:textId="77777777" w:rsidR="00B53D37" w:rsidRDefault="00B53D37" w:rsidP="00B53D37"/>
    <w:p w14:paraId="5613998D" w14:textId="77777777" w:rsidR="00B53D37" w:rsidRDefault="00B53D37" w:rsidP="00B53D37">
      <w:r>
        <w:t xml:space="preserve">Marcar </w:t>
      </w:r>
      <w:r>
        <w:t>relaciones entre transacciones individuales y facturas. Facilita el seguimiento de ciertos gastos, como por ejemplo, los gastos de viajes de negocios. Además, rastrear un tipo de pagos, como los pagos en efectivo, es fácil, para que pueda ver en qué se ha gastado el dinero.</w:t>
      </w:r>
    </w:p>
    <w:p w14:paraId="48F69A1A" w14:textId="77777777" w:rsidR="00B53D37" w:rsidRDefault="00B53D37" w:rsidP="00B53D37"/>
    <w:p w14:paraId="3782B628" w14:textId="77777777" w:rsidR="00B53D37" w:rsidRDefault="00B53D37" w:rsidP="00B53D37">
      <w:pPr>
        <w:jc w:val="center"/>
      </w:pPr>
      <w:r>
        <w:rPr>
          <w:noProof/>
          <w:lang w:eastAsia="es-ES_tradnl"/>
        </w:rPr>
        <w:drawing>
          <wp:inline distT="0" distB="0" distL="0" distR="0" wp14:anchorId="77C0BFAA" wp14:editId="3885CC54">
            <wp:extent cx="2452664" cy="1706720"/>
            <wp:effectExtent l="0" t="0" r="1143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9-01-08 a la(s) 23.19.29.png"/>
                    <pic:cNvPicPr/>
                  </pic:nvPicPr>
                  <pic:blipFill>
                    <a:blip r:embed="rId5">
                      <a:extLst>
                        <a:ext uri="{28A0092B-C50C-407E-A947-70E740481C1C}">
                          <a14:useLocalDpi xmlns:a14="http://schemas.microsoft.com/office/drawing/2010/main" val="0"/>
                        </a:ext>
                      </a:extLst>
                    </a:blip>
                    <a:stretch>
                      <a:fillRect/>
                    </a:stretch>
                  </pic:blipFill>
                  <pic:spPr>
                    <a:xfrm>
                      <a:off x="0" y="0"/>
                      <a:ext cx="2488739" cy="1731823"/>
                    </a:xfrm>
                    <a:prstGeom prst="rect">
                      <a:avLst/>
                    </a:prstGeom>
                  </pic:spPr>
                </pic:pic>
              </a:graphicData>
            </a:graphic>
          </wp:inline>
        </w:drawing>
      </w:r>
    </w:p>
    <w:p w14:paraId="2C92E6C9" w14:textId="77777777" w:rsidR="00523691" w:rsidRDefault="00523691" w:rsidP="00523691">
      <w:pPr>
        <w:jc w:val="both"/>
      </w:pPr>
    </w:p>
    <w:p w14:paraId="1AAC8716" w14:textId="77777777" w:rsidR="00523691" w:rsidRDefault="00523691" w:rsidP="00523691">
      <w:pPr>
        <w:jc w:val="both"/>
      </w:pPr>
    </w:p>
    <w:p w14:paraId="67C71734" w14:textId="77777777" w:rsidR="00523691" w:rsidRDefault="00523691" w:rsidP="00523691">
      <w:pPr>
        <w:jc w:val="both"/>
      </w:pPr>
      <w:r>
        <w:t>Planificación financiera</w:t>
      </w:r>
    </w:p>
    <w:p w14:paraId="5BD21947" w14:textId="77777777" w:rsidR="00641720" w:rsidRDefault="00641720" w:rsidP="00523691">
      <w:pPr>
        <w:jc w:val="both"/>
      </w:pPr>
    </w:p>
    <w:p w14:paraId="2620AE82" w14:textId="77777777" w:rsidR="00B53D37" w:rsidRDefault="00523691" w:rsidP="00523691">
      <w:pPr>
        <w:jc w:val="both"/>
      </w:pPr>
      <w:r>
        <w:t>Planificar</w:t>
      </w:r>
      <w:r>
        <w:t xml:space="preserve"> las finanzas y los pagos de su empresa en el calendario. No se preocupe por el saldo en este momento, ya que las cuentas no se verán afectadas hasta la fecha de operación planificada.</w:t>
      </w:r>
    </w:p>
    <w:p w14:paraId="4ED3726A" w14:textId="77777777" w:rsidR="00523691" w:rsidRDefault="00523691" w:rsidP="00523691">
      <w:pPr>
        <w:jc w:val="both"/>
      </w:pPr>
    </w:p>
    <w:p w14:paraId="20D92766" w14:textId="77777777" w:rsidR="00523691" w:rsidRDefault="00523691" w:rsidP="00523691">
      <w:pPr>
        <w:jc w:val="center"/>
      </w:pPr>
      <w:r>
        <w:rPr>
          <w:noProof/>
          <w:lang w:eastAsia="es-ES_tradnl"/>
        </w:rPr>
        <w:lastRenderedPageBreak/>
        <w:drawing>
          <wp:inline distT="0" distB="0" distL="0" distR="0" wp14:anchorId="7FFC77D2" wp14:editId="138DB42B">
            <wp:extent cx="2859684" cy="1807603"/>
            <wp:effectExtent l="0" t="0" r="1079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2019-01-08 a la(s) 23.21.41.png"/>
                    <pic:cNvPicPr/>
                  </pic:nvPicPr>
                  <pic:blipFill>
                    <a:blip r:embed="rId6">
                      <a:extLst>
                        <a:ext uri="{28A0092B-C50C-407E-A947-70E740481C1C}">
                          <a14:useLocalDpi xmlns:a14="http://schemas.microsoft.com/office/drawing/2010/main" val="0"/>
                        </a:ext>
                      </a:extLst>
                    </a:blip>
                    <a:stretch>
                      <a:fillRect/>
                    </a:stretch>
                  </pic:blipFill>
                  <pic:spPr>
                    <a:xfrm>
                      <a:off x="0" y="0"/>
                      <a:ext cx="2886363" cy="1824467"/>
                    </a:xfrm>
                    <a:prstGeom prst="rect">
                      <a:avLst/>
                    </a:prstGeom>
                  </pic:spPr>
                </pic:pic>
              </a:graphicData>
            </a:graphic>
          </wp:inline>
        </w:drawing>
      </w:r>
    </w:p>
    <w:p w14:paraId="45C93431" w14:textId="77777777" w:rsidR="00523691" w:rsidRDefault="00523691" w:rsidP="00523691">
      <w:pPr>
        <w:jc w:val="center"/>
      </w:pPr>
    </w:p>
    <w:p w14:paraId="52E42839" w14:textId="77777777" w:rsidR="00523691" w:rsidRDefault="00523691" w:rsidP="00523691">
      <w:pPr>
        <w:jc w:val="both"/>
      </w:pPr>
    </w:p>
    <w:p w14:paraId="15E7E62E" w14:textId="77777777" w:rsidR="00523691" w:rsidRDefault="00523691" w:rsidP="00523691">
      <w:pPr>
        <w:jc w:val="both"/>
      </w:pPr>
      <w:r>
        <w:t>Procesos de fácil aprobación</w:t>
      </w:r>
    </w:p>
    <w:p w14:paraId="7C763385" w14:textId="77777777" w:rsidR="00523691" w:rsidRDefault="00523691" w:rsidP="00523691">
      <w:pPr>
        <w:jc w:val="both"/>
      </w:pPr>
    </w:p>
    <w:p w14:paraId="5DA37A16" w14:textId="77777777" w:rsidR="00523691" w:rsidRDefault="00523691" w:rsidP="00523691">
      <w:pPr>
        <w:jc w:val="both"/>
      </w:pPr>
      <w:r>
        <w:t>E</w:t>
      </w:r>
      <w:r>
        <w:t>ditar de forma masiva múltiples ingresos o gastos para establecer rápidamente el estado de aprobación o desaprobación</w:t>
      </w:r>
      <w:r>
        <w:t>.</w:t>
      </w:r>
    </w:p>
    <w:p w14:paraId="638F9919" w14:textId="77777777" w:rsidR="00523691" w:rsidRDefault="00523691" w:rsidP="00523691">
      <w:pPr>
        <w:jc w:val="both"/>
      </w:pPr>
    </w:p>
    <w:p w14:paraId="16F13EA2" w14:textId="77777777" w:rsidR="00523691" w:rsidRDefault="00641720" w:rsidP="00641720">
      <w:pPr>
        <w:jc w:val="center"/>
      </w:pPr>
      <w:r>
        <w:rPr>
          <w:noProof/>
          <w:lang w:eastAsia="es-ES_tradnl"/>
        </w:rPr>
        <w:drawing>
          <wp:inline distT="0" distB="0" distL="0" distR="0" wp14:anchorId="3E459948" wp14:editId="0F1639D3">
            <wp:extent cx="2402484" cy="1528853"/>
            <wp:effectExtent l="0" t="0" r="1079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19-01-08 a la(s) 23.22.39.png"/>
                    <pic:cNvPicPr/>
                  </pic:nvPicPr>
                  <pic:blipFill>
                    <a:blip r:embed="rId7">
                      <a:extLst>
                        <a:ext uri="{28A0092B-C50C-407E-A947-70E740481C1C}">
                          <a14:useLocalDpi xmlns:a14="http://schemas.microsoft.com/office/drawing/2010/main" val="0"/>
                        </a:ext>
                      </a:extLst>
                    </a:blip>
                    <a:stretch>
                      <a:fillRect/>
                    </a:stretch>
                  </pic:blipFill>
                  <pic:spPr>
                    <a:xfrm>
                      <a:off x="0" y="0"/>
                      <a:ext cx="2435913" cy="1550126"/>
                    </a:xfrm>
                    <a:prstGeom prst="rect">
                      <a:avLst/>
                    </a:prstGeom>
                  </pic:spPr>
                </pic:pic>
              </a:graphicData>
            </a:graphic>
          </wp:inline>
        </w:drawing>
      </w:r>
    </w:p>
    <w:p w14:paraId="3FFC8B91" w14:textId="77777777" w:rsidR="00641720" w:rsidRDefault="00641720" w:rsidP="00641720">
      <w:pPr>
        <w:jc w:val="both"/>
      </w:pPr>
    </w:p>
    <w:p w14:paraId="568314CA" w14:textId="77777777" w:rsidR="00641720" w:rsidRDefault="0095735C" w:rsidP="0095735C">
      <w:pPr>
        <w:pStyle w:val="Ttulo1"/>
      </w:pPr>
      <w:r>
        <w:t>CRM</w:t>
      </w:r>
      <w:r w:rsidR="00CC4E4C">
        <w:t xml:space="preserve"> </w:t>
      </w:r>
      <w:proofErr w:type="spellStart"/>
      <w:r w:rsidR="00CC4E4C">
        <w:t>Plugin</w:t>
      </w:r>
      <w:proofErr w:type="spellEnd"/>
    </w:p>
    <w:p w14:paraId="7DC15E6C" w14:textId="77777777" w:rsidR="0095735C" w:rsidRDefault="0095735C" w:rsidP="0095735C">
      <w:r>
        <w:t>Contactos</w:t>
      </w:r>
    </w:p>
    <w:p w14:paraId="7E505BA7" w14:textId="77777777" w:rsidR="0095735C" w:rsidRDefault="0095735C" w:rsidP="0095735C"/>
    <w:p w14:paraId="6BD910C6" w14:textId="77777777" w:rsidR="0095735C" w:rsidRDefault="0095735C" w:rsidP="0095735C">
      <w:r>
        <w:t>Con el complemento CRM, puede acceder a la información necesaria sobre los contactos que necesita. Verá toda la información relacionada de los otros complementos, como información de antecedentes, problemas, pedidos, productos, tickets o proyectos en los que se puede acceder al contacto. Además, puede asignar un nivel diferente de visibilidad y acceso al mismo contacto en varios proyectos.</w:t>
      </w:r>
    </w:p>
    <w:p w14:paraId="0165668F" w14:textId="77777777" w:rsidR="0095735C" w:rsidRDefault="0095735C" w:rsidP="0095735C"/>
    <w:p w14:paraId="2A1C1B59" w14:textId="77777777" w:rsidR="0095735C" w:rsidRDefault="0028101E" w:rsidP="0028101E">
      <w:pPr>
        <w:jc w:val="center"/>
      </w:pPr>
      <w:r>
        <w:rPr>
          <w:noProof/>
          <w:lang w:eastAsia="es-ES_tradnl"/>
        </w:rPr>
        <w:drawing>
          <wp:inline distT="0" distB="0" distL="0" distR="0" wp14:anchorId="62B4FEE2" wp14:editId="54A31CE3">
            <wp:extent cx="2288184" cy="1446941"/>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19-01-08 a la(s) 23.27.14.png"/>
                    <pic:cNvPicPr/>
                  </pic:nvPicPr>
                  <pic:blipFill>
                    <a:blip r:embed="rId8">
                      <a:extLst>
                        <a:ext uri="{28A0092B-C50C-407E-A947-70E740481C1C}">
                          <a14:useLocalDpi xmlns:a14="http://schemas.microsoft.com/office/drawing/2010/main" val="0"/>
                        </a:ext>
                      </a:extLst>
                    </a:blip>
                    <a:stretch>
                      <a:fillRect/>
                    </a:stretch>
                  </pic:blipFill>
                  <pic:spPr>
                    <a:xfrm>
                      <a:off x="0" y="0"/>
                      <a:ext cx="2302996" cy="1456308"/>
                    </a:xfrm>
                    <a:prstGeom prst="rect">
                      <a:avLst/>
                    </a:prstGeom>
                  </pic:spPr>
                </pic:pic>
              </a:graphicData>
            </a:graphic>
          </wp:inline>
        </w:drawing>
      </w:r>
    </w:p>
    <w:p w14:paraId="1351DCEF" w14:textId="77777777" w:rsidR="0028101E" w:rsidRDefault="0028101E" w:rsidP="0028101E">
      <w:pPr>
        <w:jc w:val="both"/>
      </w:pPr>
      <w:r>
        <w:t>Notas</w:t>
      </w:r>
    </w:p>
    <w:p w14:paraId="46957342" w14:textId="77777777" w:rsidR="0028101E" w:rsidRDefault="0028101E" w:rsidP="0028101E">
      <w:pPr>
        <w:jc w:val="both"/>
      </w:pPr>
    </w:p>
    <w:p w14:paraId="6E739689" w14:textId="77777777" w:rsidR="0028101E" w:rsidRDefault="0028101E" w:rsidP="0028101E">
      <w:pPr>
        <w:jc w:val="both"/>
      </w:pPr>
      <w:r>
        <w:t>Para mantener la comunicación clara, adjunte notas y archivos a los contactos: archivos, borradores de ofertas, documentos de ventas, acuerdos, presentaciones o cualquier otro que considere relevante. Puede agregar información por tipo de contacto (teléfono, correo electrónico, reunión) y etiquetas.</w:t>
      </w:r>
    </w:p>
    <w:p w14:paraId="6362E8F9" w14:textId="77777777" w:rsidR="0028101E" w:rsidRDefault="0028101E" w:rsidP="0028101E">
      <w:pPr>
        <w:jc w:val="both"/>
      </w:pPr>
    </w:p>
    <w:p w14:paraId="6490852D" w14:textId="77777777" w:rsidR="00567524" w:rsidRDefault="00567524" w:rsidP="00567524">
      <w:pPr>
        <w:jc w:val="both"/>
      </w:pPr>
      <w:r>
        <w:t>Ver temas relacionados</w:t>
      </w:r>
    </w:p>
    <w:p w14:paraId="1751FEB2" w14:textId="77777777" w:rsidR="00567524" w:rsidRDefault="00567524" w:rsidP="00567524">
      <w:pPr>
        <w:jc w:val="both"/>
      </w:pPr>
    </w:p>
    <w:p w14:paraId="3FA4A2FE" w14:textId="77777777" w:rsidR="00567524" w:rsidRDefault="00567524" w:rsidP="00567524">
      <w:pPr>
        <w:jc w:val="both"/>
      </w:pPr>
      <w:r>
        <w:t>En la tarjeta de contacto, puede ver todos los problemas relacionados asignados a una determinada persona. Esta funcionalidad le ayuda a verificar inmediatamente el historial de comunicación y el estado de los tickets antes de comunicarse con un cliente.</w:t>
      </w:r>
    </w:p>
    <w:p w14:paraId="2A0DCA2F" w14:textId="77777777" w:rsidR="00567524" w:rsidRDefault="00567524" w:rsidP="00567524">
      <w:pPr>
        <w:jc w:val="both"/>
      </w:pPr>
    </w:p>
    <w:p w14:paraId="6E1233BB" w14:textId="77777777" w:rsidR="00567524" w:rsidRDefault="00567524" w:rsidP="00567524">
      <w:pPr>
        <w:jc w:val="both"/>
      </w:pPr>
      <w:r>
        <w:t>Enviar correos electrónicos</w:t>
      </w:r>
    </w:p>
    <w:p w14:paraId="4B5771C9" w14:textId="77777777" w:rsidR="00567524" w:rsidRDefault="00567524" w:rsidP="00567524">
      <w:pPr>
        <w:jc w:val="both"/>
      </w:pPr>
    </w:p>
    <w:p w14:paraId="74B518BD" w14:textId="77777777" w:rsidR="00567524" w:rsidRDefault="00567524" w:rsidP="00567524">
      <w:pPr>
        <w:jc w:val="both"/>
      </w:pPr>
      <w:r>
        <w:t>Puede</w:t>
      </w:r>
      <w:r>
        <w:t xml:space="preserve"> enviar correos electrónicos directamente desde </w:t>
      </w:r>
      <w:proofErr w:type="spellStart"/>
      <w:r>
        <w:t>Redmine</w:t>
      </w:r>
      <w:proofErr w:type="spellEnd"/>
      <w:r>
        <w:t xml:space="preserve"> y no solo texto. Puede adjuntar archivos o problemas relacionados, notas y agregar personas relacionadas al CC. También puede usar buzones de correo electrónico para reenviar fácilmente cualquier correspondencia y almacenarla en un solo tema.</w:t>
      </w:r>
    </w:p>
    <w:p w14:paraId="6282FA00" w14:textId="77777777" w:rsidR="00567524" w:rsidRDefault="00567524" w:rsidP="00567524">
      <w:pPr>
        <w:jc w:val="both"/>
      </w:pPr>
    </w:p>
    <w:p w14:paraId="55BDCF34" w14:textId="77777777" w:rsidR="00567524" w:rsidRDefault="00341E50" w:rsidP="00341E50">
      <w:pPr>
        <w:pStyle w:val="Ttulo1"/>
      </w:pPr>
      <w:r>
        <w:t xml:space="preserve">Agile </w:t>
      </w:r>
      <w:proofErr w:type="spellStart"/>
      <w:r>
        <w:t>plugin</w:t>
      </w:r>
      <w:proofErr w:type="spellEnd"/>
    </w:p>
    <w:p w14:paraId="6DC2EBBC" w14:textId="77777777" w:rsidR="00341E50" w:rsidRDefault="00341E50" w:rsidP="00341E50"/>
    <w:p w14:paraId="69DA7013" w14:textId="77777777" w:rsidR="00DB48FB" w:rsidRDefault="00DB48FB" w:rsidP="00DB48FB">
      <w:pPr>
        <w:jc w:val="both"/>
      </w:pPr>
      <w:r>
        <w:t>Tablero Ajax Agile</w:t>
      </w:r>
      <w:bookmarkStart w:id="0" w:name="_GoBack"/>
      <w:bookmarkEnd w:id="0"/>
    </w:p>
    <w:p w14:paraId="7C0A6E94" w14:textId="77777777" w:rsidR="00DB48FB" w:rsidRDefault="00DB48FB" w:rsidP="00DB48FB">
      <w:pPr>
        <w:jc w:val="both"/>
      </w:pPr>
    </w:p>
    <w:p w14:paraId="37411043" w14:textId="77777777" w:rsidR="00DB48FB" w:rsidRDefault="00DB48FB" w:rsidP="00DB48FB">
      <w:pPr>
        <w:jc w:val="both"/>
      </w:pPr>
      <w:r>
        <w:t xml:space="preserve">Tu pizarra Agile en </w:t>
      </w:r>
      <w:proofErr w:type="spellStart"/>
      <w:r>
        <w:t>Redmine</w:t>
      </w:r>
      <w:proofErr w:type="spellEnd"/>
      <w:r>
        <w:t xml:space="preserve">. Haga un seguimiento de los problemas, priorícelos y designe a los empleados de manera más inteligente y rápida. Mueve piezas de trabajo con arrastrar y soltar. Comente, interactúe con listas de verificación y agregue problemas directamente desde el tablero. Se puede configurar para </w:t>
      </w:r>
      <w:proofErr w:type="spellStart"/>
      <w:r>
        <w:t>Scrum</w:t>
      </w:r>
      <w:proofErr w:type="spellEnd"/>
      <w:r>
        <w:t xml:space="preserve">, </w:t>
      </w:r>
      <w:proofErr w:type="spellStart"/>
      <w:r>
        <w:t>Kanban</w:t>
      </w:r>
      <w:proofErr w:type="spellEnd"/>
      <w:r>
        <w:t xml:space="preserve"> o metodología mixta. Es consciente del flujo de trabajo y no permitirá trans</w:t>
      </w:r>
      <w:r>
        <w:t>iciones de estado no permitidas.</w:t>
      </w:r>
    </w:p>
    <w:p w14:paraId="5619B4C7" w14:textId="77777777" w:rsidR="008F3015" w:rsidRDefault="008F3015" w:rsidP="00567524">
      <w:pPr>
        <w:jc w:val="both"/>
      </w:pPr>
    </w:p>
    <w:p w14:paraId="33391959" w14:textId="77777777" w:rsidR="00341E50" w:rsidRDefault="008F3015" w:rsidP="00DB48FB">
      <w:pPr>
        <w:jc w:val="center"/>
      </w:pPr>
      <w:r>
        <w:rPr>
          <w:noProof/>
          <w:lang w:eastAsia="es-ES_tradnl"/>
        </w:rPr>
        <w:drawing>
          <wp:inline distT="0" distB="0" distL="0" distR="0" wp14:anchorId="109802D0" wp14:editId="32B0B0F1">
            <wp:extent cx="2973984" cy="183643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ard.png"/>
                    <pic:cNvPicPr/>
                  </pic:nvPicPr>
                  <pic:blipFill>
                    <a:blip r:embed="rId9">
                      <a:extLst>
                        <a:ext uri="{28A0092B-C50C-407E-A947-70E740481C1C}">
                          <a14:useLocalDpi xmlns:a14="http://schemas.microsoft.com/office/drawing/2010/main" val="0"/>
                        </a:ext>
                      </a:extLst>
                    </a:blip>
                    <a:stretch>
                      <a:fillRect/>
                    </a:stretch>
                  </pic:blipFill>
                  <pic:spPr>
                    <a:xfrm>
                      <a:off x="0" y="0"/>
                      <a:ext cx="2983971" cy="1842602"/>
                    </a:xfrm>
                    <a:prstGeom prst="rect">
                      <a:avLst/>
                    </a:prstGeom>
                  </pic:spPr>
                </pic:pic>
              </a:graphicData>
            </a:graphic>
          </wp:inline>
        </w:drawing>
      </w:r>
    </w:p>
    <w:p w14:paraId="308E4A1E" w14:textId="77777777" w:rsidR="00DB48FB" w:rsidRDefault="00DB48FB" w:rsidP="00DB48FB">
      <w:pPr>
        <w:jc w:val="center"/>
      </w:pPr>
    </w:p>
    <w:p w14:paraId="5DBE321F" w14:textId="77777777" w:rsidR="00DB48FB" w:rsidRDefault="00DB48FB" w:rsidP="00DB48FB">
      <w:pPr>
        <w:jc w:val="both"/>
      </w:pPr>
    </w:p>
    <w:p w14:paraId="6495A534" w14:textId="77777777" w:rsidR="00DB48FB" w:rsidRDefault="00DB48FB" w:rsidP="00DB48FB">
      <w:pPr>
        <w:jc w:val="both"/>
      </w:pPr>
    </w:p>
    <w:p w14:paraId="5BEFA2D7" w14:textId="77777777" w:rsidR="00DB48FB" w:rsidRDefault="00DB48FB" w:rsidP="00DB48FB">
      <w:pPr>
        <w:jc w:val="both"/>
      </w:pPr>
      <w:r>
        <w:t>Cartas ágiles</w:t>
      </w:r>
    </w:p>
    <w:p w14:paraId="134701FA" w14:textId="77777777" w:rsidR="00DB48FB" w:rsidRDefault="00DB48FB" w:rsidP="00DB48FB">
      <w:pPr>
        <w:jc w:val="both"/>
      </w:pPr>
    </w:p>
    <w:p w14:paraId="26238E91" w14:textId="77777777" w:rsidR="00DB48FB" w:rsidRDefault="00DB48FB" w:rsidP="00DB48FB">
      <w:pPr>
        <w:jc w:val="both"/>
      </w:pPr>
      <w:r>
        <w:t>Visualice y supervise rápidamente el estado actual y el progreso de sus proyectos. Úselo para responder a cualquier circunstancia imprevista en su proceso de desarrollo. Por ejemplo, puede estimar la probabilidad de lograr un objetivo de Sprint con tablas de Quemado y Quemado haciendo un seguimiento de la cantidad de trabajo restante en un sprint determinado. Usa tablas para ver la distribución actual e ideal del trabajo.</w:t>
      </w:r>
    </w:p>
    <w:p w14:paraId="3D2113BD" w14:textId="77777777" w:rsidR="00DB48FB" w:rsidRDefault="00DB48FB" w:rsidP="00DB48FB">
      <w:pPr>
        <w:jc w:val="both"/>
      </w:pPr>
    </w:p>
    <w:p w14:paraId="38FF02F1" w14:textId="77777777" w:rsidR="00DB48FB" w:rsidRDefault="00965A49" w:rsidP="00965A49">
      <w:pPr>
        <w:jc w:val="center"/>
      </w:pPr>
      <w:r>
        <w:rPr>
          <w:noProof/>
          <w:lang w:eastAsia="es-ES_tradnl"/>
        </w:rPr>
        <w:drawing>
          <wp:inline distT="0" distB="0" distL="0" distR="0" wp14:anchorId="3F80DD0D" wp14:editId="4DAD0AD9">
            <wp:extent cx="2859684" cy="1860183"/>
            <wp:effectExtent l="0" t="0" r="1079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2019-01-08 a la(s) 23.34.30.png"/>
                    <pic:cNvPicPr/>
                  </pic:nvPicPr>
                  <pic:blipFill>
                    <a:blip r:embed="rId10">
                      <a:extLst>
                        <a:ext uri="{28A0092B-C50C-407E-A947-70E740481C1C}">
                          <a14:useLocalDpi xmlns:a14="http://schemas.microsoft.com/office/drawing/2010/main" val="0"/>
                        </a:ext>
                      </a:extLst>
                    </a:blip>
                    <a:stretch>
                      <a:fillRect/>
                    </a:stretch>
                  </pic:blipFill>
                  <pic:spPr>
                    <a:xfrm>
                      <a:off x="0" y="0"/>
                      <a:ext cx="2874398" cy="1869754"/>
                    </a:xfrm>
                    <a:prstGeom prst="rect">
                      <a:avLst/>
                    </a:prstGeom>
                  </pic:spPr>
                </pic:pic>
              </a:graphicData>
            </a:graphic>
          </wp:inline>
        </w:drawing>
      </w:r>
    </w:p>
    <w:p w14:paraId="2A20A3C1" w14:textId="77777777" w:rsidR="00965A49" w:rsidRDefault="00965A49" w:rsidP="00965A49">
      <w:pPr>
        <w:jc w:val="center"/>
      </w:pPr>
    </w:p>
    <w:p w14:paraId="4136F28A" w14:textId="77777777" w:rsidR="00965A49" w:rsidRDefault="00AA17E4" w:rsidP="00AA17E4">
      <w:pPr>
        <w:pStyle w:val="Ttulo1"/>
      </w:pPr>
      <w:proofErr w:type="spellStart"/>
      <w:r>
        <w:t>People</w:t>
      </w:r>
      <w:proofErr w:type="spellEnd"/>
      <w:r>
        <w:t xml:space="preserve"> </w:t>
      </w:r>
      <w:proofErr w:type="spellStart"/>
      <w:r>
        <w:t>Plugin</w:t>
      </w:r>
      <w:proofErr w:type="spellEnd"/>
    </w:p>
    <w:p w14:paraId="74036049" w14:textId="77777777" w:rsidR="00AA17E4" w:rsidRDefault="00AA17E4" w:rsidP="00AA17E4"/>
    <w:p w14:paraId="4091CDA6" w14:textId="77777777" w:rsidR="00AA17E4" w:rsidRDefault="00AA17E4" w:rsidP="00AA17E4">
      <w:r>
        <w:t>Equipo y departamentos</w:t>
      </w:r>
    </w:p>
    <w:p w14:paraId="348B4055" w14:textId="77777777" w:rsidR="00AA17E4" w:rsidRDefault="00AA17E4" w:rsidP="00AA17E4"/>
    <w:p w14:paraId="5D2FCD5A" w14:textId="77777777" w:rsidR="00AA17E4" w:rsidRDefault="00AA17E4" w:rsidP="00AA17E4">
      <w:r>
        <w:t xml:space="preserve">Con el complemento </w:t>
      </w:r>
      <w:proofErr w:type="spellStart"/>
      <w:r>
        <w:t>People</w:t>
      </w:r>
      <w:proofErr w:type="spellEnd"/>
      <w:r>
        <w:t xml:space="preserve">, puede agrupar a las personas en equipos y </w:t>
      </w:r>
      <w:proofErr w:type="spellStart"/>
      <w:r>
        <w:t>subequipos</w:t>
      </w:r>
      <w:proofErr w:type="spellEnd"/>
      <w:r>
        <w:t>, así como a los departamentos.</w:t>
      </w:r>
    </w:p>
    <w:p w14:paraId="0DE5D2AF" w14:textId="77777777" w:rsidR="00AA17E4" w:rsidRDefault="00AA17E4" w:rsidP="00AA17E4"/>
    <w:p w14:paraId="44D04702" w14:textId="77777777" w:rsidR="00AA17E4" w:rsidRDefault="00AF77B1" w:rsidP="00AF77B1">
      <w:pPr>
        <w:jc w:val="center"/>
      </w:pPr>
      <w:r>
        <w:rPr>
          <w:noProof/>
          <w:lang w:eastAsia="es-ES_tradnl"/>
        </w:rPr>
        <w:drawing>
          <wp:inline distT="0" distB="0" distL="0" distR="0" wp14:anchorId="0285F97B" wp14:editId="68C0A492">
            <wp:extent cx="2862126" cy="1827623"/>
            <wp:effectExtent l="0" t="0" r="8255"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2019-01-08 a la(s) 23.38.16.png"/>
                    <pic:cNvPicPr/>
                  </pic:nvPicPr>
                  <pic:blipFill>
                    <a:blip r:embed="rId11">
                      <a:extLst>
                        <a:ext uri="{28A0092B-C50C-407E-A947-70E740481C1C}">
                          <a14:useLocalDpi xmlns:a14="http://schemas.microsoft.com/office/drawing/2010/main" val="0"/>
                        </a:ext>
                      </a:extLst>
                    </a:blip>
                    <a:stretch>
                      <a:fillRect/>
                    </a:stretch>
                  </pic:blipFill>
                  <pic:spPr>
                    <a:xfrm>
                      <a:off x="0" y="0"/>
                      <a:ext cx="2876659" cy="1836903"/>
                    </a:xfrm>
                    <a:prstGeom prst="rect">
                      <a:avLst/>
                    </a:prstGeom>
                  </pic:spPr>
                </pic:pic>
              </a:graphicData>
            </a:graphic>
          </wp:inline>
        </w:drawing>
      </w:r>
    </w:p>
    <w:p w14:paraId="054103DA" w14:textId="77777777" w:rsidR="00AF77B1" w:rsidRDefault="00AF77B1" w:rsidP="00AF77B1">
      <w:pPr>
        <w:jc w:val="both"/>
      </w:pPr>
    </w:p>
    <w:p w14:paraId="2A3D79CB" w14:textId="77777777" w:rsidR="00AF77B1" w:rsidRDefault="00AF77B1" w:rsidP="00AF77B1">
      <w:pPr>
        <w:jc w:val="both"/>
      </w:pPr>
      <w:r>
        <w:t>Reglas de permisos elásticos</w:t>
      </w:r>
    </w:p>
    <w:p w14:paraId="1376320C" w14:textId="77777777" w:rsidR="00AF77B1" w:rsidRDefault="00AF77B1" w:rsidP="00AF77B1">
      <w:pPr>
        <w:jc w:val="both"/>
      </w:pPr>
    </w:p>
    <w:p w14:paraId="386AACE8" w14:textId="77777777" w:rsidR="00AF77B1" w:rsidRDefault="00AF77B1" w:rsidP="00AF77B1">
      <w:pPr>
        <w:jc w:val="both"/>
      </w:pPr>
      <w:r>
        <w:t>No más pedirle al administrador que administre las solicitudes de recursos humanos más pequeñas. Ahora puede asignar permisos a un determinado usuario, a un grupo de usuarios o</w:t>
      </w:r>
      <w:r>
        <w:t xml:space="preserve"> </w:t>
      </w:r>
      <w:r>
        <w:t>a un departamento específico.</w:t>
      </w:r>
    </w:p>
    <w:p w14:paraId="6F78231C" w14:textId="77777777" w:rsidR="00AF77B1" w:rsidRDefault="00AF77B1" w:rsidP="00AF77B1">
      <w:pPr>
        <w:jc w:val="both"/>
      </w:pPr>
    </w:p>
    <w:p w14:paraId="6EE7D969" w14:textId="77777777" w:rsidR="00620C5C" w:rsidRDefault="00620C5C" w:rsidP="00620C5C">
      <w:pPr>
        <w:jc w:val="both"/>
      </w:pPr>
      <w:r>
        <w:t>Notificar a los miembros del equipo o todos los empleados</w:t>
      </w:r>
    </w:p>
    <w:p w14:paraId="4F8C953E" w14:textId="77777777" w:rsidR="00620C5C" w:rsidRDefault="00620C5C" w:rsidP="00620C5C">
      <w:pPr>
        <w:jc w:val="both"/>
      </w:pPr>
    </w:p>
    <w:p w14:paraId="5F464E5A" w14:textId="77777777" w:rsidR="00AF77B1" w:rsidRDefault="00620C5C" w:rsidP="00620C5C">
      <w:pPr>
        <w:jc w:val="both"/>
      </w:pPr>
      <w:r>
        <w:t>Puede configurar notificaciones emergentes, recordatorios o advertencias para una página en particular, un grupo de usuarios o toda la compañía. También puede establecer reglas para configurar, por ejemplo, notificaciones recurrentes o recordatorios para completar informes trimestrales.</w:t>
      </w:r>
    </w:p>
    <w:p w14:paraId="2738C2F1" w14:textId="77777777" w:rsidR="00620C5C" w:rsidRDefault="00620C5C" w:rsidP="00620C5C">
      <w:pPr>
        <w:jc w:val="both"/>
      </w:pPr>
    </w:p>
    <w:p w14:paraId="479B4EC6" w14:textId="77777777" w:rsidR="00620C5C" w:rsidRDefault="00620C5C" w:rsidP="00620C5C">
      <w:pPr>
        <w:jc w:val="center"/>
      </w:pPr>
      <w:r>
        <w:rPr>
          <w:noProof/>
          <w:lang w:eastAsia="es-ES_tradnl"/>
        </w:rPr>
        <w:drawing>
          <wp:inline distT="0" distB="0" distL="0" distR="0" wp14:anchorId="41765A6B" wp14:editId="7477A27E">
            <wp:extent cx="3235642" cy="2031133"/>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2019-01-08 a la(s) 23.39.27.png"/>
                    <pic:cNvPicPr/>
                  </pic:nvPicPr>
                  <pic:blipFill>
                    <a:blip r:embed="rId12">
                      <a:extLst>
                        <a:ext uri="{28A0092B-C50C-407E-A947-70E740481C1C}">
                          <a14:useLocalDpi xmlns:a14="http://schemas.microsoft.com/office/drawing/2010/main" val="0"/>
                        </a:ext>
                      </a:extLst>
                    </a:blip>
                    <a:stretch>
                      <a:fillRect/>
                    </a:stretch>
                  </pic:blipFill>
                  <pic:spPr>
                    <a:xfrm>
                      <a:off x="0" y="0"/>
                      <a:ext cx="3266269" cy="2050359"/>
                    </a:xfrm>
                    <a:prstGeom prst="rect">
                      <a:avLst/>
                    </a:prstGeom>
                  </pic:spPr>
                </pic:pic>
              </a:graphicData>
            </a:graphic>
          </wp:inline>
        </w:drawing>
      </w:r>
    </w:p>
    <w:p w14:paraId="2C29D6C0" w14:textId="77777777" w:rsidR="00620C5C" w:rsidRDefault="00620C5C" w:rsidP="00620C5C">
      <w:pPr>
        <w:jc w:val="center"/>
      </w:pPr>
    </w:p>
    <w:p w14:paraId="5C204EE7" w14:textId="77777777" w:rsidR="00620C5C" w:rsidRDefault="00A62E37" w:rsidP="00A62E37">
      <w:pPr>
        <w:pStyle w:val="Ttulo1"/>
      </w:pPr>
      <w:proofErr w:type="spellStart"/>
      <w:r>
        <w:t>Invoices</w:t>
      </w:r>
      <w:proofErr w:type="spellEnd"/>
      <w:r>
        <w:t xml:space="preserve"> </w:t>
      </w:r>
      <w:proofErr w:type="spellStart"/>
      <w:r>
        <w:t>Plugin</w:t>
      </w:r>
      <w:proofErr w:type="spellEnd"/>
    </w:p>
    <w:p w14:paraId="5E7FD4E0" w14:textId="77777777" w:rsidR="00A62E37" w:rsidRDefault="00A62E37" w:rsidP="00A62E37"/>
    <w:p w14:paraId="691670DC" w14:textId="77777777" w:rsidR="00F968CE" w:rsidRDefault="00F968CE" w:rsidP="00F968CE">
      <w:r>
        <w:t>Facturas &amp; estimaciones</w:t>
      </w:r>
    </w:p>
    <w:p w14:paraId="1CF49FCF" w14:textId="77777777" w:rsidR="00F968CE" w:rsidRDefault="00F968CE" w:rsidP="00F968CE"/>
    <w:p w14:paraId="6FA393A6" w14:textId="77777777" w:rsidR="00A62E37" w:rsidRDefault="00F968CE" w:rsidP="00F968CE">
      <w:r>
        <w:t xml:space="preserve">Comience a usar la funcionalidad de las facturas para su negocio y así podrá facilitar la supervisión del historial de pagos de sus clientes. Una vez que usted haya creado una factura, usted puede generar, descargar y enviar un informe </w:t>
      </w:r>
      <w:proofErr w:type="spellStart"/>
      <w:r>
        <w:t>pdf</w:t>
      </w:r>
      <w:proofErr w:type="spellEnd"/>
      <w:r>
        <w:t xml:space="preserve"> a su cliente. Este </w:t>
      </w:r>
      <w:proofErr w:type="spellStart"/>
      <w:r>
        <w:t>plugin</w:t>
      </w:r>
      <w:proofErr w:type="spellEnd"/>
      <w:r>
        <w:t xml:space="preserve"> le permite crear estimaciones o presupuestos. Funciona bien con el </w:t>
      </w:r>
      <w:proofErr w:type="spellStart"/>
      <w:r>
        <w:t>plugin</w:t>
      </w:r>
      <w:proofErr w:type="spellEnd"/>
      <w:r>
        <w:t xml:space="preserve"> “finanzas” permitiéndole unir las operaciones y las facturas.</w:t>
      </w:r>
    </w:p>
    <w:p w14:paraId="71644422" w14:textId="77777777" w:rsidR="00F968CE" w:rsidRDefault="00F968CE" w:rsidP="00F968CE"/>
    <w:p w14:paraId="2E96BDDF" w14:textId="77777777" w:rsidR="00F968CE" w:rsidRDefault="00F968CE" w:rsidP="00F968CE">
      <w:pPr>
        <w:jc w:val="center"/>
      </w:pPr>
      <w:r>
        <w:rPr>
          <w:noProof/>
          <w:lang w:eastAsia="es-ES_tradnl"/>
        </w:rPr>
        <w:drawing>
          <wp:inline distT="0" distB="0" distL="0" distR="0" wp14:anchorId="2CA1C3FF" wp14:editId="54E8C9CE">
            <wp:extent cx="2745384" cy="1740976"/>
            <wp:effectExtent l="0" t="0" r="0" b="1206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pantalla 2019-01-08 a la(s) 23.42.58.png"/>
                    <pic:cNvPicPr/>
                  </pic:nvPicPr>
                  <pic:blipFill>
                    <a:blip r:embed="rId13">
                      <a:extLst>
                        <a:ext uri="{28A0092B-C50C-407E-A947-70E740481C1C}">
                          <a14:useLocalDpi xmlns:a14="http://schemas.microsoft.com/office/drawing/2010/main" val="0"/>
                        </a:ext>
                      </a:extLst>
                    </a:blip>
                    <a:stretch>
                      <a:fillRect/>
                    </a:stretch>
                  </pic:blipFill>
                  <pic:spPr>
                    <a:xfrm>
                      <a:off x="0" y="0"/>
                      <a:ext cx="2766162" cy="1754152"/>
                    </a:xfrm>
                    <a:prstGeom prst="rect">
                      <a:avLst/>
                    </a:prstGeom>
                  </pic:spPr>
                </pic:pic>
              </a:graphicData>
            </a:graphic>
          </wp:inline>
        </w:drawing>
      </w:r>
    </w:p>
    <w:p w14:paraId="67FECEAE" w14:textId="77777777" w:rsidR="00F968CE" w:rsidRDefault="00F968CE" w:rsidP="00F968CE">
      <w:pPr>
        <w:jc w:val="both"/>
      </w:pPr>
    </w:p>
    <w:p w14:paraId="354BCBAB" w14:textId="77777777" w:rsidR="00F968CE" w:rsidRDefault="00F968CE" w:rsidP="00F968CE">
      <w:pPr>
        <w:jc w:val="both"/>
      </w:pPr>
    </w:p>
    <w:p w14:paraId="37D12C86" w14:textId="77777777" w:rsidR="00F968CE" w:rsidRDefault="00F968CE" w:rsidP="00F968CE">
      <w:pPr>
        <w:jc w:val="both"/>
      </w:pPr>
    </w:p>
    <w:p w14:paraId="6EA5DC81" w14:textId="77777777" w:rsidR="00F968CE" w:rsidRDefault="00F968CE" w:rsidP="00F968CE">
      <w:pPr>
        <w:jc w:val="both"/>
      </w:pPr>
    </w:p>
    <w:p w14:paraId="6C093A2B" w14:textId="77777777" w:rsidR="00F968CE" w:rsidRDefault="00F968CE" w:rsidP="00F968CE">
      <w:pPr>
        <w:jc w:val="both"/>
      </w:pPr>
      <w:r>
        <w:t>Entradas de tiempo</w:t>
      </w:r>
    </w:p>
    <w:p w14:paraId="390986D2" w14:textId="77777777" w:rsidR="00F968CE" w:rsidRDefault="00F968CE" w:rsidP="00F968CE">
      <w:pPr>
        <w:jc w:val="both"/>
      </w:pPr>
    </w:p>
    <w:p w14:paraId="3D86023A" w14:textId="77777777" w:rsidR="00F968CE" w:rsidRDefault="00F968CE" w:rsidP="00F968CE">
      <w:pPr>
        <w:jc w:val="both"/>
      </w:pPr>
      <w:r>
        <w:t xml:space="preserve">Con el </w:t>
      </w:r>
      <w:proofErr w:type="spellStart"/>
      <w:r>
        <w:t>plugin</w:t>
      </w:r>
      <w:proofErr w:type="spellEnd"/>
      <w:r>
        <w:t xml:space="preserve"> </w:t>
      </w:r>
      <w:proofErr w:type="spellStart"/>
      <w:r>
        <w:t>RedmineCRM</w:t>
      </w:r>
      <w:proofErr w:type="spellEnd"/>
      <w:r>
        <w:t xml:space="preserve"> “Facturas” puede facturar entradas de tiempo estándares de </w:t>
      </w:r>
      <w:proofErr w:type="spellStart"/>
      <w:r>
        <w:t>Redmine</w:t>
      </w:r>
      <w:proofErr w:type="spellEnd"/>
      <w:r>
        <w:t xml:space="preserve"> con sus tarifas de encargo y agrupar facturas por actividades, usuarios y asuntos. Esto es especialmente conveniente si su organización proporciona servicios basados en tiempo, </w:t>
      </w:r>
      <w:proofErr w:type="spellStart"/>
      <w:r>
        <w:t>e.g</w:t>
      </w:r>
      <w:proofErr w:type="spellEnd"/>
      <w:r>
        <w:t>. compañías de desarrollo de software, estudios de diseño, departamentos de ayuda al cliente, entre otros.</w:t>
      </w:r>
    </w:p>
    <w:p w14:paraId="5910400A" w14:textId="77777777" w:rsidR="00F968CE" w:rsidRDefault="00F968CE" w:rsidP="00F968CE">
      <w:pPr>
        <w:jc w:val="both"/>
      </w:pPr>
    </w:p>
    <w:p w14:paraId="5F7598B9" w14:textId="77777777" w:rsidR="00E1160E" w:rsidRDefault="00E1160E" w:rsidP="00E1160E">
      <w:pPr>
        <w:jc w:val="both"/>
      </w:pPr>
      <w:r>
        <w:t>Costos</w:t>
      </w:r>
    </w:p>
    <w:p w14:paraId="3D70C9EC" w14:textId="77777777" w:rsidR="00E1160E" w:rsidRDefault="00E1160E" w:rsidP="00E1160E">
      <w:pPr>
        <w:jc w:val="both"/>
      </w:pPr>
    </w:p>
    <w:p w14:paraId="2AFF3EF9" w14:textId="77777777" w:rsidR="00F968CE" w:rsidRDefault="00E1160E" w:rsidP="00E1160E">
      <w:pPr>
        <w:jc w:val="both"/>
      </w:pPr>
      <w:r>
        <w:t>Los costos realzan la funcionalidad de las facturas estándar y le permiten hacer el seguimiento de inversiones adicionales no basadas en tiempo hechas durante el proyecto para usted y su cliente. Cree el borrador de costos y negócielo con su cliente o simplemente úselo para llevar una contabilidad más transparente</w:t>
      </w:r>
    </w:p>
    <w:p w14:paraId="1D1FA0F0" w14:textId="77777777" w:rsidR="00E1160E" w:rsidRDefault="00E1160E" w:rsidP="00E1160E">
      <w:pPr>
        <w:jc w:val="both"/>
      </w:pPr>
    </w:p>
    <w:p w14:paraId="616DDFCB" w14:textId="77777777" w:rsidR="00E1160E" w:rsidRDefault="00E1160E" w:rsidP="00E1160E">
      <w:pPr>
        <w:jc w:val="center"/>
      </w:pPr>
      <w:r>
        <w:rPr>
          <w:noProof/>
          <w:lang w:eastAsia="es-ES_tradnl"/>
        </w:rPr>
        <w:drawing>
          <wp:inline distT="0" distB="0" distL="0" distR="0" wp14:anchorId="0192B836" wp14:editId="74B190F5">
            <wp:extent cx="2680216" cy="1687303"/>
            <wp:effectExtent l="0" t="0" r="1270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 de pantalla 2019-01-08 a la(s) 23.44.17.png"/>
                    <pic:cNvPicPr/>
                  </pic:nvPicPr>
                  <pic:blipFill>
                    <a:blip r:embed="rId14">
                      <a:extLst>
                        <a:ext uri="{28A0092B-C50C-407E-A947-70E740481C1C}">
                          <a14:useLocalDpi xmlns:a14="http://schemas.microsoft.com/office/drawing/2010/main" val="0"/>
                        </a:ext>
                      </a:extLst>
                    </a:blip>
                    <a:stretch>
                      <a:fillRect/>
                    </a:stretch>
                  </pic:blipFill>
                  <pic:spPr>
                    <a:xfrm>
                      <a:off x="0" y="0"/>
                      <a:ext cx="2702278" cy="1701192"/>
                    </a:xfrm>
                    <a:prstGeom prst="rect">
                      <a:avLst/>
                    </a:prstGeom>
                  </pic:spPr>
                </pic:pic>
              </a:graphicData>
            </a:graphic>
          </wp:inline>
        </w:drawing>
      </w:r>
    </w:p>
    <w:p w14:paraId="4F2F48F6" w14:textId="77777777" w:rsidR="00CC4E4C" w:rsidRDefault="00CC4E4C" w:rsidP="00E1160E">
      <w:pPr>
        <w:jc w:val="center"/>
      </w:pPr>
    </w:p>
    <w:p w14:paraId="640ED384" w14:textId="77777777" w:rsidR="00CC4E4C" w:rsidRDefault="00CC4E4C" w:rsidP="00CC4E4C">
      <w:pPr>
        <w:jc w:val="both"/>
      </w:pPr>
      <w:r>
        <w:t xml:space="preserve">Facturas completamente </w:t>
      </w:r>
      <w:proofErr w:type="spellStart"/>
      <w:r>
        <w:t>customizables</w:t>
      </w:r>
      <w:proofErr w:type="spellEnd"/>
      <w:r>
        <w:t xml:space="preserve"> e informes en PDF</w:t>
      </w:r>
    </w:p>
    <w:p w14:paraId="27D55A1A" w14:textId="77777777" w:rsidR="00CC4E4C" w:rsidRDefault="00CC4E4C" w:rsidP="00CC4E4C">
      <w:pPr>
        <w:jc w:val="both"/>
      </w:pPr>
    </w:p>
    <w:p w14:paraId="3EEE678B" w14:textId="77777777" w:rsidR="00E1160E" w:rsidRPr="00A62E37" w:rsidRDefault="00CC4E4C" w:rsidP="00CC4E4C">
      <w:pPr>
        <w:jc w:val="both"/>
      </w:pPr>
      <w:r>
        <w:t xml:space="preserve">Usted puede fijar la configuración de su factura en uno de los 19 idiomas de la comunidad. Para comenzar solo incluya el logo de su empresa, la información de la empresa y los campos </w:t>
      </w:r>
      <w:proofErr w:type="spellStart"/>
      <w:r>
        <w:t>costumizables</w:t>
      </w:r>
      <w:proofErr w:type="spellEnd"/>
      <w:r>
        <w:t xml:space="preserve"> al informe PDF. Elija una de 4 plantillas profesionales predefinidas del PDF, o cree su plantilla de facturación. Con las plantillas personalizadas basadas en HTML y accionadas por lenguaje </w:t>
      </w:r>
      <w:proofErr w:type="spellStart"/>
      <w:r>
        <w:t>Liquid</w:t>
      </w:r>
      <w:proofErr w:type="spellEnd"/>
      <w:r>
        <w:t>, es simple y fácil. Lo que es más, cada informe tiene un enlace a una vista pública que permite verlo sin ingresar en un sistema.</w:t>
      </w:r>
    </w:p>
    <w:sectPr w:rsidR="00E1160E" w:rsidRPr="00A62E37" w:rsidSect="007801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D37"/>
    <w:rsid w:val="0028101E"/>
    <w:rsid w:val="00341E50"/>
    <w:rsid w:val="00523691"/>
    <w:rsid w:val="00567524"/>
    <w:rsid w:val="00620C5C"/>
    <w:rsid w:val="0063547E"/>
    <w:rsid w:val="00641720"/>
    <w:rsid w:val="0078015B"/>
    <w:rsid w:val="008F3015"/>
    <w:rsid w:val="0095735C"/>
    <w:rsid w:val="00965A49"/>
    <w:rsid w:val="00A62E37"/>
    <w:rsid w:val="00AA17E4"/>
    <w:rsid w:val="00AB5F41"/>
    <w:rsid w:val="00AF77B1"/>
    <w:rsid w:val="00B53D37"/>
    <w:rsid w:val="00CC4E4C"/>
    <w:rsid w:val="00DB48FB"/>
    <w:rsid w:val="00E1160E"/>
    <w:rsid w:val="00F968C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2B5C01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53D3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53D3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62301">
      <w:bodyDiv w:val="1"/>
      <w:marLeft w:val="0"/>
      <w:marRight w:val="0"/>
      <w:marTop w:val="0"/>
      <w:marBottom w:val="0"/>
      <w:divBdr>
        <w:top w:val="none" w:sz="0" w:space="0" w:color="auto"/>
        <w:left w:val="none" w:sz="0" w:space="0" w:color="auto"/>
        <w:bottom w:val="none" w:sz="0" w:space="0" w:color="auto"/>
        <w:right w:val="none" w:sz="0" w:space="0" w:color="auto"/>
      </w:divBdr>
    </w:div>
    <w:div w:id="105394480">
      <w:bodyDiv w:val="1"/>
      <w:marLeft w:val="0"/>
      <w:marRight w:val="0"/>
      <w:marTop w:val="0"/>
      <w:marBottom w:val="0"/>
      <w:divBdr>
        <w:top w:val="none" w:sz="0" w:space="0" w:color="auto"/>
        <w:left w:val="none" w:sz="0" w:space="0" w:color="auto"/>
        <w:bottom w:val="none" w:sz="0" w:space="0" w:color="auto"/>
        <w:right w:val="none" w:sz="0" w:space="0" w:color="auto"/>
      </w:divBdr>
    </w:div>
    <w:div w:id="319818952">
      <w:bodyDiv w:val="1"/>
      <w:marLeft w:val="0"/>
      <w:marRight w:val="0"/>
      <w:marTop w:val="0"/>
      <w:marBottom w:val="0"/>
      <w:divBdr>
        <w:top w:val="none" w:sz="0" w:space="0" w:color="auto"/>
        <w:left w:val="none" w:sz="0" w:space="0" w:color="auto"/>
        <w:bottom w:val="none" w:sz="0" w:space="0" w:color="auto"/>
        <w:right w:val="none" w:sz="0" w:space="0" w:color="auto"/>
      </w:divBdr>
    </w:div>
    <w:div w:id="349068890">
      <w:bodyDiv w:val="1"/>
      <w:marLeft w:val="0"/>
      <w:marRight w:val="0"/>
      <w:marTop w:val="0"/>
      <w:marBottom w:val="0"/>
      <w:divBdr>
        <w:top w:val="none" w:sz="0" w:space="0" w:color="auto"/>
        <w:left w:val="none" w:sz="0" w:space="0" w:color="auto"/>
        <w:bottom w:val="none" w:sz="0" w:space="0" w:color="auto"/>
        <w:right w:val="none" w:sz="0" w:space="0" w:color="auto"/>
      </w:divBdr>
    </w:div>
    <w:div w:id="597828704">
      <w:bodyDiv w:val="1"/>
      <w:marLeft w:val="0"/>
      <w:marRight w:val="0"/>
      <w:marTop w:val="0"/>
      <w:marBottom w:val="0"/>
      <w:divBdr>
        <w:top w:val="none" w:sz="0" w:space="0" w:color="auto"/>
        <w:left w:val="none" w:sz="0" w:space="0" w:color="auto"/>
        <w:bottom w:val="none" w:sz="0" w:space="0" w:color="auto"/>
        <w:right w:val="none" w:sz="0" w:space="0" w:color="auto"/>
      </w:divBdr>
    </w:div>
    <w:div w:id="598097185">
      <w:bodyDiv w:val="1"/>
      <w:marLeft w:val="0"/>
      <w:marRight w:val="0"/>
      <w:marTop w:val="0"/>
      <w:marBottom w:val="0"/>
      <w:divBdr>
        <w:top w:val="none" w:sz="0" w:space="0" w:color="auto"/>
        <w:left w:val="none" w:sz="0" w:space="0" w:color="auto"/>
        <w:bottom w:val="none" w:sz="0" w:space="0" w:color="auto"/>
        <w:right w:val="none" w:sz="0" w:space="0" w:color="auto"/>
      </w:divBdr>
    </w:div>
    <w:div w:id="771365946">
      <w:bodyDiv w:val="1"/>
      <w:marLeft w:val="0"/>
      <w:marRight w:val="0"/>
      <w:marTop w:val="0"/>
      <w:marBottom w:val="0"/>
      <w:divBdr>
        <w:top w:val="none" w:sz="0" w:space="0" w:color="auto"/>
        <w:left w:val="none" w:sz="0" w:space="0" w:color="auto"/>
        <w:bottom w:val="none" w:sz="0" w:space="0" w:color="auto"/>
        <w:right w:val="none" w:sz="0" w:space="0" w:color="auto"/>
      </w:divBdr>
    </w:div>
    <w:div w:id="777218908">
      <w:bodyDiv w:val="1"/>
      <w:marLeft w:val="0"/>
      <w:marRight w:val="0"/>
      <w:marTop w:val="0"/>
      <w:marBottom w:val="0"/>
      <w:divBdr>
        <w:top w:val="none" w:sz="0" w:space="0" w:color="auto"/>
        <w:left w:val="none" w:sz="0" w:space="0" w:color="auto"/>
        <w:bottom w:val="none" w:sz="0" w:space="0" w:color="auto"/>
        <w:right w:val="none" w:sz="0" w:space="0" w:color="auto"/>
      </w:divBdr>
    </w:div>
    <w:div w:id="789857920">
      <w:bodyDiv w:val="1"/>
      <w:marLeft w:val="0"/>
      <w:marRight w:val="0"/>
      <w:marTop w:val="0"/>
      <w:marBottom w:val="0"/>
      <w:divBdr>
        <w:top w:val="none" w:sz="0" w:space="0" w:color="auto"/>
        <w:left w:val="none" w:sz="0" w:space="0" w:color="auto"/>
        <w:bottom w:val="none" w:sz="0" w:space="0" w:color="auto"/>
        <w:right w:val="none" w:sz="0" w:space="0" w:color="auto"/>
      </w:divBdr>
    </w:div>
    <w:div w:id="959459827">
      <w:bodyDiv w:val="1"/>
      <w:marLeft w:val="0"/>
      <w:marRight w:val="0"/>
      <w:marTop w:val="0"/>
      <w:marBottom w:val="0"/>
      <w:divBdr>
        <w:top w:val="none" w:sz="0" w:space="0" w:color="auto"/>
        <w:left w:val="none" w:sz="0" w:space="0" w:color="auto"/>
        <w:bottom w:val="none" w:sz="0" w:space="0" w:color="auto"/>
        <w:right w:val="none" w:sz="0" w:space="0" w:color="auto"/>
      </w:divBdr>
    </w:div>
    <w:div w:id="1009332810">
      <w:bodyDiv w:val="1"/>
      <w:marLeft w:val="0"/>
      <w:marRight w:val="0"/>
      <w:marTop w:val="0"/>
      <w:marBottom w:val="0"/>
      <w:divBdr>
        <w:top w:val="none" w:sz="0" w:space="0" w:color="auto"/>
        <w:left w:val="none" w:sz="0" w:space="0" w:color="auto"/>
        <w:bottom w:val="none" w:sz="0" w:space="0" w:color="auto"/>
        <w:right w:val="none" w:sz="0" w:space="0" w:color="auto"/>
      </w:divBdr>
    </w:div>
    <w:div w:id="1358192625">
      <w:bodyDiv w:val="1"/>
      <w:marLeft w:val="0"/>
      <w:marRight w:val="0"/>
      <w:marTop w:val="0"/>
      <w:marBottom w:val="0"/>
      <w:divBdr>
        <w:top w:val="none" w:sz="0" w:space="0" w:color="auto"/>
        <w:left w:val="none" w:sz="0" w:space="0" w:color="auto"/>
        <w:bottom w:val="none" w:sz="0" w:space="0" w:color="auto"/>
        <w:right w:val="none" w:sz="0" w:space="0" w:color="auto"/>
      </w:divBdr>
    </w:div>
    <w:div w:id="1376195010">
      <w:bodyDiv w:val="1"/>
      <w:marLeft w:val="0"/>
      <w:marRight w:val="0"/>
      <w:marTop w:val="0"/>
      <w:marBottom w:val="0"/>
      <w:divBdr>
        <w:top w:val="none" w:sz="0" w:space="0" w:color="auto"/>
        <w:left w:val="none" w:sz="0" w:space="0" w:color="auto"/>
        <w:bottom w:val="none" w:sz="0" w:space="0" w:color="auto"/>
        <w:right w:val="none" w:sz="0" w:space="0" w:color="auto"/>
      </w:divBdr>
    </w:div>
    <w:div w:id="1422869683">
      <w:bodyDiv w:val="1"/>
      <w:marLeft w:val="0"/>
      <w:marRight w:val="0"/>
      <w:marTop w:val="0"/>
      <w:marBottom w:val="0"/>
      <w:divBdr>
        <w:top w:val="none" w:sz="0" w:space="0" w:color="auto"/>
        <w:left w:val="none" w:sz="0" w:space="0" w:color="auto"/>
        <w:bottom w:val="none" w:sz="0" w:space="0" w:color="auto"/>
        <w:right w:val="none" w:sz="0" w:space="0" w:color="auto"/>
      </w:divBdr>
    </w:div>
    <w:div w:id="1572348764">
      <w:bodyDiv w:val="1"/>
      <w:marLeft w:val="0"/>
      <w:marRight w:val="0"/>
      <w:marTop w:val="0"/>
      <w:marBottom w:val="0"/>
      <w:divBdr>
        <w:top w:val="none" w:sz="0" w:space="0" w:color="auto"/>
        <w:left w:val="none" w:sz="0" w:space="0" w:color="auto"/>
        <w:bottom w:val="none" w:sz="0" w:space="0" w:color="auto"/>
        <w:right w:val="none" w:sz="0" w:space="0" w:color="auto"/>
      </w:divBdr>
    </w:div>
    <w:div w:id="1597444759">
      <w:bodyDiv w:val="1"/>
      <w:marLeft w:val="0"/>
      <w:marRight w:val="0"/>
      <w:marTop w:val="0"/>
      <w:marBottom w:val="0"/>
      <w:divBdr>
        <w:top w:val="none" w:sz="0" w:space="0" w:color="auto"/>
        <w:left w:val="none" w:sz="0" w:space="0" w:color="auto"/>
        <w:bottom w:val="none" w:sz="0" w:space="0" w:color="auto"/>
        <w:right w:val="none" w:sz="0" w:space="0" w:color="auto"/>
      </w:divBdr>
    </w:div>
    <w:div w:id="1718622765">
      <w:bodyDiv w:val="1"/>
      <w:marLeft w:val="0"/>
      <w:marRight w:val="0"/>
      <w:marTop w:val="0"/>
      <w:marBottom w:val="0"/>
      <w:divBdr>
        <w:top w:val="none" w:sz="0" w:space="0" w:color="auto"/>
        <w:left w:val="none" w:sz="0" w:space="0" w:color="auto"/>
        <w:bottom w:val="none" w:sz="0" w:space="0" w:color="auto"/>
        <w:right w:val="none" w:sz="0" w:space="0" w:color="auto"/>
      </w:divBdr>
    </w:div>
    <w:div w:id="1730570026">
      <w:bodyDiv w:val="1"/>
      <w:marLeft w:val="0"/>
      <w:marRight w:val="0"/>
      <w:marTop w:val="0"/>
      <w:marBottom w:val="0"/>
      <w:divBdr>
        <w:top w:val="none" w:sz="0" w:space="0" w:color="auto"/>
        <w:left w:val="none" w:sz="0" w:space="0" w:color="auto"/>
        <w:bottom w:val="none" w:sz="0" w:space="0" w:color="auto"/>
        <w:right w:val="none" w:sz="0" w:space="0" w:color="auto"/>
      </w:divBdr>
    </w:div>
    <w:div w:id="1797335024">
      <w:bodyDiv w:val="1"/>
      <w:marLeft w:val="0"/>
      <w:marRight w:val="0"/>
      <w:marTop w:val="0"/>
      <w:marBottom w:val="0"/>
      <w:divBdr>
        <w:top w:val="none" w:sz="0" w:space="0" w:color="auto"/>
        <w:left w:val="none" w:sz="0" w:space="0" w:color="auto"/>
        <w:bottom w:val="none" w:sz="0" w:space="0" w:color="auto"/>
        <w:right w:val="none" w:sz="0" w:space="0" w:color="auto"/>
      </w:divBdr>
    </w:div>
    <w:div w:id="1903246621">
      <w:bodyDiv w:val="1"/>
      <w:marLeft w:val="0"/>
      <w:marRight w:val="0"/>
      <w:marTop w:val="0"/>
      <w:marBottom w:val="0"/>
      <w:divBdr>
        <w:top w:val="none" w:sz="0" w:space="0" w:color="auto"/>
        <w:left w:val="none" w:sz="0" w:space="0" w:color="auto"/>
        <w:bottom w:val="none" w:sz="0" w:space="0" w:color="auto"/>
        <w:right w:val="none" w:sz="0" w:space="0" w:color="auto"/>
      </w:divBdr>
    </w:div>
    <w:div w:id="21022186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897</Words>
  <Characters>4936</Characters>
  <Application>Microsoft Macintosh Word</Application>
  <DocSecurity>0</DocSecurity>
  <Lines>41</Lines>
  <Paragraphs>11</Paragraphs>
  <ScaleCrop>false</ScaleCrop>
  <HeadingPairs>
    <vt:vector size="4" baseType="variant">
      <vt:variant>
        <vt:lpstr>Título</vt:lpstr>
      </vt:variant>
      <vt:variant>
        <vt:i4>1</vt:i4>
      </vt:variant>
      <vt:variant>
        <vt:lpstr>Headings</vt:lpstr>
      </vt:variant>
      <vt:variant>
        <vt:i4>5</vt:i4>
      </vt:variant>
    </vt:vector>
  </HeadingPairs>
  <TitlesOfParts>
    <vt:vector size="6" baseType="lpstr">
      <vt:lpstr/>
      <vt:lpstr>Finance plugin</vt:lpstr>
      <vt:lpstr>CRM Plugin</vt:lpstr>
      <vt:lpstr>Agile plugin</vt:lpstr>
      <vt:lpstr>People Plugin</vt:lpstr>
      <vt:lpstr>Invoices Plugin</vt:lpstr>
    </vt:vector>
  </TitlesOfParts>
  <LinksUpToDate>false</LinksUpToDate>
  <CharactersWithSpaces>5822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Humberto Ramírez Juárez</dc:creator>
  <cp:keywords/>
  <dc:description/>
  <cp:lastModifiedBy>Daniel Humberto Ramírez Juárez</cp:lastModifiedBy>
  <cp:revision>1</cp:revision>
  <dcterms:created xsi:type="dcterms:W3CDTF">2019-01-09T05:18:00Z</dcterms:created>
  <dcterms:modified xsi:type="dcterms:W3CDTF">2019-01-09T05:46:00Z</dcterms:modified>
</cp:coreProperties>
</file>