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13813" w14:textId="6B9E18DF" w:rsidR="00DD2A74" w:rsidRDefault="006A6E2C" w:rsidP="001D57C8">
      <w:pPr>
        <w:pStyle w:val="Ttulo1"/>
        <w:spacing w:after="240"/>
      </w:pPr>
      <w:r>
        <w:t>Instrucciones para el uso de los programas desarrollados en Python</w:t>
      </w:r>
    </w:p>
    <w:p w14:paraId="2B2D0099" w14:textId="6816D67D" w:rsidR="006A6E2C" w:rsidRDefault="006A6E2C" w:rsidP="001D57C8">
      <w:pPr>
        <w:jc w:val="both"/>
      </w:pPr>
      <w:r>
        <w:t xml:space="preserve">Los 3 programas desarrollados en el Python fueron hechos con la versión de Python 3.9.7 la cual se puede descargar desde el sitio oficial o desde la tienda de Microsoft. </w:t>
      </w:r>
    </w:p>
    <w:p w14:paraId="4F2F7B09" w14:textId="4772A411" w:rsidR="006A6E2C" w:rsidRDefault="006A6E2C" w:rsidP="001D57C8">
      <w:pPr>
        <w:jc w:val="both"/>
      </w:pPr>
      <w:r>
        <w:t xml:space="preserve">Para que cada uno de los programas funcione de manera correcta, requiere que Python tenga instalada las siguientes 7 librerías: </w:t>
      </w:r>
    </w:p>
    <w:p w14:paraId="1149EDF2" w14:textId="5D9E684D" w:rsidR="006A6E2C" w:rsidRDefault="006A6E2C" w:rsidP="001D57C8">
      <w:pPr>
        <w:pStyle w:val="Prrafodelista"/>
        <w:numPr>
          <w:ilvl w:val="0"/>
          <w:numId w:val="1"/>
        </w:numPr>
        <w:jc w:val="both"/>
      </w:pPr>
      <w:proofErr w:type="spellStart"/>
      <w:r>
        <w:t>Numpy</w:t>
      </w:r>
      <w:proofErr w:type="spellEnd"/>
      <w:r>
        <w:t xml:space="preserve"> </w:t>
      </w:r>
    </w:p>
    <w:p w14:paraId="2114287B" w14:textId="10E6E386" w:rsidR="006A6E2C" w:rsidRDefault="006A6E2C" w:rsidP="001D57C8">
      <w:pPr>
        <w:pStyle w:val="Prrafodelista"/>
        <w:numPr>
          <w:ilvl w:val="0"/>
          <w:numId w:val="1"/>
        </w:numPr>
        <w:jc w:val="both"/>
      </w:pPr>
      <w:r>
        <w:t xml:space="preserve">Pandas </w:t>
      </w:r>
    </w:p>
    <w:p w14:paraId="04B34275" w14:textId="0F797B69" w:rsidR="006A6E2C" w:rsidRDefault="006A6E2C" w:rsidP="001D57C8">
      <w:pPr>
        <w:pStyle w:val="Prrafodelista"/>
        <w:numPr>
          <w:ilvl w:val="0"/>
          <w:numId w:val="1"/>
        </w:numPr>
        <w:jc w:val="both"/>
      </w:pPr>
      <w:proofErr w:type="spellStart"/>
      <w:r>
        <w:t>Matplotlib</w:t>
      </w:r>
      <w:proofErr w:type="spellEnd"/>
    </w:p>
    <w:p w14:paraId="3FD1970A" w14:textId="15220221" w:rsidR="006A6E2C" w:rsidRDefault="006A6E2C" w:rsidP="001D57C8">
      <w:pPr>
        <w:pStyle w:val="Prrafodelista"/>
        <w:numPr>
          <w:ilvl w:val="0"/>
          <w:numId w:val="1"/>
        </w:numPr>
        <w:jc w:val="both"/>
      </w:pPr>
      <w:proofErr w:type="spellStart"/>
      <w:r>
        <w:t>Sklearn</w:t>
      </w:r>
      <w:proofErr w:type="spellEnd"/>
    </w:p>
    <w:p w14:paraId="0AA45A6C" w14:textId="26BA0230" w:rsidR="006A6E2C" w:rsidRDefault="006A6E2C" w:rsidP="001D57C8">
      <w:pPr>
        <w:pStyle w:val="Prrafodelista"/>
        <w:numPr>
          <w:ilvl w:val="0"/>
          <w:numId w:val="1"/>
        </w:numPr>
        <w:jc w:val="both"/>
      </w:pPr>
      <w:proofErr w:type="spellStart"/>
      <w:r>
        <w:t>Scipy</w:t>
      </w:r>
      <w:proofErr w:type="spellEnd"/>
    </w:p>
    <w:p w14:paraId="31ACDECB" w14:textId="752132C3" w:rsidR="006A6E2C" w:rsidRDefault="006A6E2C" w:rsidP="001D57C8">
      <w:pPr>
        <w:pStyle w:val="Prrafodelista"/>
        <w:numPr>
          <w:ilvl w:val="0"/>
          <w:numId w:val="1"/>
        </w:numPr>
        <w:jc w:val="both"/>
      </w:pPr>
      <w:proofErr w:type="spellStart"/>
      <w:r>
        <w:t>Sympy</w:t>
      </w:r>
      <w:proofErr w:type="spellEnd"/>
    </w:p>
    <w:p w14:paraId="60C1959E" w14:textId="30571883" w:rsidR="006A6E2C" w:rsidRDefault="006A6E2C" w:rsidP="001D57C8">
      <w:pPr>
        <w:pStyle w:val="Prrafodelista"/>
        <w:numPr>
          <w:ilvl w:val="0"/>
          <w:numId w:val="1"/>
        </w:numPr>
        <w:jc w:val="both"/>
      </w:pPr>
      <w:proofErr w:type="spellStart"/>
      <w:r>
        <w:t>Tkinter</w:t>
      </w:r>
      <w:proofErr w:type="spellEnd"/>
    </w:p>
    <w:p w14:paraId="4E268C9F" w14:textId="6421F548" w:rsidR="006A6E2C" w:rsidRDefault="006A6E2C" w:rsidP="001D57C8">
      <w:pPr>
        <w:jc w:val="both"/>
      </w:pPr>
      <w:r>
        <w:t xml:space="preserve">Para poder instalar estas </w:t>
      </w:r>
      <w:r w:rsidR="001D57C8">
        <w:t>librerías</w:t>
      </w:r>
      <w:r>
        <w:t xml:space="preserve">, es preciso dirigirse al menú de búsqueda y escribir </w:t>
      </w:r>
      <w:proofErr w:type="spellStart"/>
      <w:r>
        <w:t>cmd</w:t>
      </w:r>
      <w:proofErr w:type="spellEnd"/>
      <w:r>
        <w:t xml:space="preserve">: </w:t>
      </w:r>
    </w:p>
    <w:p w14:paraId="2475DCEE" w14:textId="06A25D98" w:rsidR="006A6E2C" w:rsidRDefault="006A6E2C" w:rsidP="00C37FF4">
      <w:pPr>
        <w:jc w:val="center"/>
      </w:pPr>
      <w:r>
        <w:rPr>
          <w:noProof/>
        </w:rPr>
        <w:drawing>
          <wp:inline distT="0" distB="0" distL="0" distR="0" wp14:anchorId="72A3B1D2" wp14:editId="56BF5EBD">
            <wp:extent cx="4202884" cy="3430353"/>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5"/>
                    <a:srcRect t="21261" r="45739"/>
                    <a:stretch/>
                  </pic:blipFill>
                  <pic:spPr bwMode="auto">
                    <a:xfrm>
                      <a:off x="0" y="0"/>
                      <a:ext cx="4228551" cy="3451302"/>
                    </a:xfrm>
                    <a:prstGeom prst="rect">
                      <a:avLst/>
                    </a:prstGeom>
                    <a:ln>
                      <a:noFill/>
                    </a:ln>
                    <a:extLst>
                      <a:ext uri="{53640926-AAD7-44D8-BBD7-CCE9431645EC}">
                        <a14:shadowObscured xmlns:a14="http://schemas.microsoft.com/office/drawing/2010/main"/>
                      </a:ext>
                    </a:extLst>
                  </pic:spPr>
                </pic:pic>
              </a:graphicData>
            </a:graphic>
          </wp:inline>
        </w:drawing>
      </w:r>
    </w:p>
    <w:p w14:paraId="1DED3709" w14:textId="51645EAD" w:rsidR="006A6E2C" w:rsidRDefault="006A6E2C" w:rsidP="001D57C8">
      <w:pPr>
        <w:jc w:val="both"/>
      </w:pPr>
      <w:r>
        <w:t xml:space="preserve">Se abre esta aplicación y aparecerá el siguiente cuadro: </w:t>
      </w:r>
    </w:p>
    <w:p w14:paraId="1290E1FA" w14:textId="47399DAC" w:rsidR="006A6E2C" w:rsidRDefault="00595207" w:rsidP="00C37FF4">
      <w:pPr>
        <w:jc w:val="center"/>
      </w:pPr>
      <w:r>
        <w:rPr>
          <w:noProof/>
        </w:rPr>
        <w:drawing>
          <wp:inline distT="0" distB="0" distL="0" distR="0" wp14:anchorId="385907BF" wp14:editId="64DB2C26">
            <wp:extent cx="4109993" cy="880844"/>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rotWithShape="1">
                    <a:blip r:embed="rId6"/>
                    <a:srcRect l="5382" t="8772" r="36920" b="69243"/>
                    <a:stretch/>
                  </pic:blipFill>
                  <pic:spPr bwMode="auto">
                    <a:xfrm>
                      <a:off x="0" y="0"/>
                      <a:ext cx="4121617" cy="883335"/>
                    </a:xfrm>
                    <a:prstGeom prst="rect">
                      <a:avLst/>
                    </a:prstGeom>
                    <a:ln>
                      <a:noFill/>
                    </a:ln>
                    <a:extLst>
                      <a:ext uri="{53640926-AAD7-44D8-BBD7-CCE9431645EC}">
                        <a14:shadowObscured xmlns:a14="http://schemas.microsoft.com/office/drawing/2010/main"/>
                      </a:ext>
                    </a:extLst>
                  </pic:spPr>
                </pic:pic>
              </a:graphicData>
            </a:graphic>
          </wp:inline>
        </w:drawing>
      </w:r>
    </w:p>
    <w:p w14:paraId="13503840" w14:textId="171B3960" w:rsidR="00595207" w:rsidRDefault="00595207" w:rsidP="001D57C8">
      <w:pPr>
        <w:jc w:val="both"/>
      </w:pPr>
      <w:r>
        <w:lastRenderedPageBreak/>
        <w:t xml:space="preserve">En este cuadro se escriben las siguientes sentencias para instalar cada librería y después de cada sentencia se da un </w:t>
      </w:r>
      <w:proofErr w:type="spellStart"/>
      <w:r>
        <w:t>enter</w:t>
      </w:r>
      <w:proofErr w:type="spellEnd"/>
      <w:r>
        <w:t>, cada paquete se debe instalar de uno en uno, es decir se debe escribir “</w:t>
      </w:r>
      <w:proofErr w:type="spellStart"/>
      <w:r>
        <w:t>pip</w:t>
      </w:r>
      <w:proofErr w:type="spellEnd"/>
      <w:r>
        <w:t xml:space="preserve"> </w:t>
      </w:r>
      <w:proofErr w:type="spellStart"/>
      <w:r>
        <w:t>install</w:t>
      </w:r>
      <w:proofErr w:type="spellEnd"/>
      <w:r>
        <w:t xml:space="preserve"> </w:t>
      </w:r>
      <w:proofErr w:type="spellStart"/>
      <w:r>
        <w:t>numpy</w:t>
      </w:r>
      <w:proofErr w:type="spellEnd"/>
      <w:r>
        <w:t xml:space="preserve">” y se da </w:t>
      </w:r>
      <w:proofErr w:type="spellStart"/>
      <w:r>
        <w:t>enter</w:t>
      </w:r>
      <w:proofErr w:type="spellEnd"/>
      <w:r>
        <w:t xml:space="preserve">, después aparecerá una barra que se esta descargando esta librería, una vez que esta descargada aparecerá que ya esta hecho el proceso, cuando esto ocurra, escribir en la misma ventana CMD “pip install pandas” y se instalara la librería Pandas y </w:t>
      </w:r>
      <w:r w:rsidR="008D445C">
        <w:t>así</w:t>
      </w:r>
      <w:r>
        <w:t xml:space="preserve"> con todas las 7 </w:t>
      </w:r>
      <w:r w:rsidR="00F70498">
        <w:t>librerías</w:t>
      </w:r>
      <w:r>
        <w:t xml:space="preserve"> que requieren los programas para correr. </w:t>
      </w:r>
    </w:p>
    <w:p w14:paraId="3AA6E85F" w14:textId="1BB60258" w:rsidR="00595207" w:rsidRDefault="00595207" w:rsidP="001D57C8">
      <w:pPr>
        <w:jc w:val="both"/>
      </w:pPr>
      <w:r>
        <w:t xml:space="preserve">Las sentencias para escribir en CMD son las siguientes: </w:t>
      </w:r>
    </w:p>
    <w:p w14:paraId="0AD708AE" w14:textId="511A34E7" w:rsidR="00595207" w:rsidRDefault="00595207" w:rsidP="001D57C8">
      <w:pPr>
        <w:pStyle w:val="Prrafodelista"/>
        <w:numPr>
          <w:ilvl w:val="0"/>
          <w:numId w:val="2"/>
        </w:numPr>
        <w:jc w:val="both"/>
      </w:pPr>
      <w:proofErr w:type="spellStart"/>
      <w:r>
        <w:t>pip</w:t>
      </w:r>
      <w:proofErr w:type="spellEnd"/>
      <w:r>
        <w:t xml:space="preserve"> </w:t>
      </w:r>
      <w:proofErr w:type="spellStart"/>
      <w:r>
        <w:t>install</w:t>
      </w:r>
      <w:proofErr w:type="spellEnd"/>
      <w:r>
        <w:t xml:space="preserve"> </w:t>
      </w:r>
      <w:proofErr w:type="spellStart"/>
      <w:r>
        <w:t>numpy</w:t>
      </w:r>
      <w:proofErr w:type="spellEnd"/>
    </w:p>
    <w:p w14:paraId="756C5FF3" w14:textId="7EF62410" w:rsidR="00595207" w:rsidRDefault="00595207" w:rsidP="001D57C8">
      <w:pPr>
        <w:pStyle w:val="Prrafodelista"/>
        <w:numPr>
          <w:ilvl w:val="0"/>
          <w:numId w:val="2"/>
        </w:numPr>
        <w:jc w:val="both"/>
      </w:pPr>
      <w:r>
        <w:t>pip install pandas</w:t>
      </w:r>
    </w:p>
    <w:p w14:paraId="43D27F43" w14:textId="22E5658D" w:rsidR="00595207" w:rsidRDefault="00595207" w:rsidP="001D57C8">
      <w:pPr>
        <w:pStyle w:val="Prrafodelista"/>
        <w:numPr>
          <w:ilvl w:val="0"/>
          <w:numId w:val="2"/>
        </w:numPr>
        <w:jc w:val="both"/>
      </w:pPr>
      <w:proofErr w:type="spellStart"/>
      <w:r>
        <w:t>pip</w:t>
      </w:r>
      <w:proofErr w:type="spellEnd"/>
      <w:r>
        <w:t xml:space="preserve"> </w:t>
      </w:r>
      <w:proofErr w:type="spellStart"/>
      <w:r>
        <w:t>install</w:t>
      </w:r>
      <w:proofErr w:type="spellEnd"/>
      <w:r>
        <w:t xml:space="preserve"> </w:t>
      </w:r>
      <w:proofErr w:type="spellStart"/>
      <w:r>
        <w:t>matplotlib</w:t>
      </w:r>
      <w:proofErr w:type="spellEnd"/>
    </w:p>
    <w:p w14:paraId="557597E8" w14:textId="6057083B" w:rsidR="00595207" w:rsidRDefault="00595207" w:rsidP="001D57C8">
      <w:pPr>
        <w:pStyle w:val="Prrafodelista"/>
        <w:numPr>
          <w:ilvl w:val="0"/>
          <w:numId w:val="2"/>
        </w:numPr>
        <w:jc w:val="both"/>
      </w:pPr>
      <w:proofErr w:type="spellStart"/>
      <w:r>
        <w:t>pip</w:t>
      </w:r>
      <w:proofErr w:type="spellEnd"/>
      <w:r>
        <w:t xml:space="preserve"> </w:t>
      </w:r>
      <w:proofErr w:type="spellStart"/>
      <w:r>
        <w:t>install</w:t>
      </w:r>
      <w:proofErr w:type="spellEnd"/>
      <w:r>
        <w:t xml:space="preserve"> </w:t>
      </w:r>
      <w:proofErr w:type="spellStart"/>
      <w:r>
        <w:t>sklearn</w:t>
      </w:r>
      <w:proofErr w:type="spellEnd"/>
    </w:p>
    <w:p w14:paraId="05E3B347" w14:textId="472B031D" w:rsidR="00595207" w:rsidRDefault="00595207" w:rsidP="001D57C8">
      <w:pPr>
        <w:pStyle w:val="Prrafodelista"/>
        <w:numPr>
          <w:ilvl w:val="0"/>
          <w:numId w:val="2"/>
        </w:numPr>
        <w:jc w:val="both"/>
      </w:pPr>
      <w:proofErr w:type="spellStart"/>
      <w:r>
        <w:t>pip</w:t>
      </w:r>
      <w:proofErr w:type="spellEnd"/>
      <w:r>
        <w:t xml:space="preserve"> </w:t>
      </w:r>
      <w:proofErr w:type="spellStart"/>
      <w:r>
        <w:t>install</w:t>
      </w:r>
      <w:proofErr w:type="spellEnd"/>
      <w:r>
        <w:t xml:space="preserve"> </w:t>
      </w:r>
      <w:proofErr w:type="spellStart"/>
      <w:r>
        <w:t>scipy</w:t>
      </w:r>
      <w:proofErr w:type="spellEnd"/>
    </w:p>
    <w:p w14:paraId="58234819" w14:textId="7BB4FF69" w:rsidR="00595207" w:rsidRDefault="00595207" w:rsidP="001D57C8">
      <w:pPr>
        <w:pStyle w:val="Prrafodelista"/>
        <w:numPr>
          <w:ilvl w:val="0"/>
          <w:numId w:val="2"/>
        </w:numPr>
        <w:jc w:val="both"/>
      </w:pPr>
      <w:proofErr w:type="spellStart"/>
      <w:r>
        <w:t>pip</w:t>
      </w:r>
      <w:proofErr w:type="spellEnd"/>
      <w:r>
        <w:t xml:space="preserve"> </w:t>
      </w:r>
      <w:proofErr w:type="spellStart"/>
      <w:r>
        <w:t>install</w:t>
      </w:r>
      <w:proofErr w:type="spellEnd"/>
      <w:r>
        <w:t xml:space="preserve"> </w:t>
      </w:r>
      <w:proofErr w:type="spellStart"/>
      <w:r>
        <w:t>sympy</w:t>
      </w:r>
      <w:proofErr w:type="spellEnd"/>
    </w:p>
    <w:p w14:paraId="69B75827" w14:textId="0EBE071D" w:rsidR="00595207" w:rsidRDefault="00595207" w:rsidP="001D57C8">
      <w:pPr>
        <w:pStyle w:val="Prrafodelista"/>
        <w:numPr>
          <w:ilvl w:val="0"/>
          <w:numId w:val="2"/>
        </w:numPr>
        <w:jc w:val="both"/>
      </w:pPr>
      <w:proofErr w:type="spellStart"/>
      <w:r>
        <w:t>pip</w:t>
      </w:r>
      <w:proofErr w:type="spellEnd"/>
      <w:r>
        <w:t xml:space="preserve"> </w:t>
      </w:r>
      <w:proofErr w:type="spellStart"/>
      <w:r>
        <w:t>install</w:t>
      </w:r>
      <w:proofErr w:type="spellEnd"/>
      <w:r>
        <w:t xml:space="preserve"> </w:t>
      </w:r>
      <w:proofErr w:type="spellStart"/>
      <w:r>
        <w:t>tkinter</w:t>
      </w:r>
      <w:proofErr w:type="spellEnd"/>
    </w:p>
    <w:p w14:paraId="411A08BB" w14:textId="07618E0F" w:rsidR="00595207" w:rsidRDefault="001D57C8" w:rsidP="001D57C8">
      <w:pPr>
        <w:jc w:val="both"/>
      </w:pPr>
      <w:r>
        <w:t>Una vez instalado estos programas, Python será capaz de correr todas las líneas de código de cada uno de los 3 programas desarrollados, para el caso del programa “Algoritmo de Lane” Python demora un tiempo estimado de 3 a 4 minutos, pero para el “algoritmo GRG Iterativo” y “algoritmo GRG Multi Año” Python puede demorar mas de 2 horas, por lo cual, para acelerar la velocidad y tiempo de procesamiento se recomienda la instalación de un software que ayuda a Python, mejorando la velocidad cuando la ejecución de los códigos de programación son muy extensos, para ello se ocupara el software Visual Studio Code, el cual puede ser descargado desde el siguiente link:</w:t>
      </w:r>
    </w:p>
    <w:p w14:paraId="7E0059AC" w14:textId="7E1E0AD8" w:rsidR="001D57C8" w:rsidRDefault="001204A1" w:rsidP="001D57C8">
      <w:pPr>
        <w:jc w:val="both"/>
      </w:pPr>
      <w:hyperlink r:id="rId7" w:history="1">
        <w:r w:rsidR="001D57C8" w:rsidRPr="000A493E">
          <w:rPr>
            <w:rStyle w:val="Hipervnculo"/>
          </w:rPr>
          <w:t>https://code.visualstudio.com/</w:t>
        </w:r>
      </w:hyperlink>
    </w:p>
    <w:p w14:paraId="73501A3C" w14:textId="706F0C4A" w:rsidR="001D57C8" w:rsidRDefault="00F70498" w:rsidP="00F70498">
      <w:pPr>
        <w:jc w:val="both"/>
      </w:pPr>
      <w:r>
        <w:t xml:space="preserve">Este software ayuda muchísimo a acelerar la velocidad de procesamiento de los códigos de programación, por ejemplo, utilizando este software para correr el programa “algoritmo GRG Iterativo” y “algoritmo GRG Multi Año” este nuevo software se demora solo “10 MINUTOS” utilizando un pc con un procesador Intel i5 </w:t>
      </w:r>
      <w:proofErr w:type="spellStart"/>
      <w:r>
        <w:t>windows</w:t>
      </w:r>
      <w:proofErr w:type="spellEnd"/>
      <w:r>
        <w:t xml:space="preserve"> 10 con 2.3 GHz y con 8 Gb de RAM instalada. </w:t>
      </w:r>
    </w:p>
    <w:p w14:paraId="6F3776E7" w14:textId="3A6F6F43" w:rsidR="00F70498" w:rsidRDefault="00915816" w:rsidP="00F70498">
      <w:pPr>
        <w:jc w:val="both"/>
      </w:pPr>
      <w:r>
        <w:t xml:space="preserve">Las instrucciones para instalar este software de ayuda y aceleración para códigos de programación están en el siguiente </w:t>
      </w:r>
      <w:proofErr w:type="gramStart"/>
      <w:r>
        <w:t>link</w:t>
      </w:r>
      <w:proofErr w:type="gramEnd"/>
      <w:r>
        <w:t xml:space="preserve">: </w:t>
      </w:r>
    </w:p>
    <w:p w14:paraId="600C257F" w14:textId="5AE3837E" w:rsidR="00915816" w:rsidRDefault="001204A1" w:rsidP="00F70498">
      <w:pPr>
        <w:jc w:val="both"/>
      </w:pPr>
      <w:hyperlink r:id="rId8" w:history="1">
        <w:r w:rsidR="00915816" w:rsidRPr="000A493E">
          <w:rPr>
            <w:rStyle w:val="Hipervnculo"/>
          </w:rPr>
          <w:t>https://docs.microsoft.com/en-us/windows/python/beginners</w:t>
        </w:r>
      </w:hyperlink>
    </w:p>
    <w:p w14:paraId="24FA522C" w14:textId="2A85CFF9" w:rsidR="00915816" w:rsidRDefault="00915816" w:rsidP="00F70498">
      <w:pPr>
        <w:jc w:val="both"/>
      </w:pPr>
      <w:r>
        <w:rPr>
          <w:noProof/>
        </w:rPr>
        <w:lastRenderedPageBreak/>
        <w:drawing>
          <wp:inline distT="0" distB="0" distL="0" distR="0" wp14:anchorId="2545D403" wp14:editId="3DE58E03">
            <wp:extent cx="5612130" cy="466915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9"/>
                    <a:stretch>
                      <a:fillRect/>
                    </a:stretch>
                  </pic:blipFill>
                  <pic:spPr>
                    <a:xfrm>
                      <a:off x="0" y="0"/>
                      <a:ext cx="5612130" cy="4669155"/>
                    </a:xfrm>
                    <a:prstGeom prst="rect">
                      <a:avLst/>
                    </a:prstGeom>
                  </pic:spPr>
                </pic:pic>
              </a:graphicData>
            </a:graphic>
          </wp:inline>
        </w:drawing>
      </w:r>
    </w:p>
    <w:p w14:paraId="6A8856DA" w14:textId="401D2D86" w:rsidR="00915816" w:rsidRDefault="00915816" w:rsidP="00F70498">
      <w:pPr>
        <w:jc w:val="both"/>
      </w:pPr>
      <w:r>
        <w:rPr>
          <w:noProof/>
        </w:rPr>
        <w:lastRenderedPageBreak/>
        <w:drawing>
          <wp:inline distT="0" distB="0" distL="0" distR="0" wp14:anchorId="4139C1C5" wp14:editId="54E3BED7">
            <wp:extent cx="5612130" cy="4403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403725"/>
                    </a:xfrm>
                    <a:prstGeom prst="rect">
                      <a:avLst/>
                    </a:prstGeom>
                  </pic:spPr>
                </pic:pic>
              </a:graphicData>
            </a:graphic>
          </wp:inline>
        </w:drawing>
      </w:r>
    </w:p>
    <w:p w14:paraId="3A684B57" w14:textId="74DED363" w:rsidR="00915816" w:rsidRDefault="00915816" w:rsidP="00F70498">
      <w:pPr>
        <w:jc w:val="both"/>
      </w:pPr>
      <w:r>
        <w:t xml:space="preserve">La idea es que, una vez instalado este nuevo software, a este software se le debe añadir un lenguaje de programación y allí uno debe buscar en la lupa y escribir “Python” donde aparecerá el lenguaje de programación listo para ser incorporado a este nuevo software. </w:t>
      </w:r>
    </w:p>
    <w:p w14:paraId="6A3A781F" w14:textId="1F83F9CB" w:rsidR="00915816" w:rsidRDefault="001204A1" w:rsidP="00894D18">
      <w:pPr>
        <w:jc w:val="center"/>
      </w:pPr>
      <w:r>
        <w:rPr>
          <w:noProof/>
        </w:rPr>
        <w:lastRenderedPageBreak/>
        <w:pict w14:anchorId="2512B26B">
          <v:roundrect id="_x0000_s1027" style="position:absolute;left:0;text-align:left;margin-left:25.9pt;margin-top:46.05pt;width:140.7pt;height:31.7pt;z-index:251658240" arcsize="10923f" filled="f" strokecolor="red" strokeweight="2.25pt"/>
        </w:pict>
      </w:r>
      <w:r w:rsidR="00915816">
        <w:rPr>
          <w:noProof/>
        </w:rPr>
        <w:drawing>
          <wp:inline distT="0" distB="0" distL="0" distR="0" wp14:anchorId="4C5CE485" wp14:editId="701BBBBD">
            <wp:extent cx="5612130" cy="4246245"/>
            <wp:effectExtent l="0" t="0" r="0" b="0"/>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a:blip r:embed="rId11"/>
                    <a:stretch>
                      <a:fillRect/>
                    </a:stretch>
                  </pic:blipFill>
                  <pic:spPr>
                    <a:xfrm>
                      <a:off x="0" y="0"/>
                      <a:ext cx="5612130" cy="4246245"/>
                    </a:xfrm>
                    <a:prstGeom prst="rect">
                      <a:avLst/>
                    </a:prstGeom>
                  </pic:spPr>
                </pic:pic>
              </a:graphicData>
            </a:graphic>
          </wp:inline>
        </w:drawing>
      </w:r>
    </w:p>
    <w:p w14:paraId="2B148A52" w14:textId="0278B3D5" w:rsidR="004E3CB0" w:rsidRDefault="004E3CB0" w:rsidP="00F70498">
      <w:pPr>
        <w:jc w:val="both"/>
      </w:pPr>
      <w:r>
        <w:t xml:space="preserve">Una vez instalado y listo el software de ayuda y aceleración para los programas en Python, es posible correr de forma más amena y adecuada cada uno de los 3 programas desarrollados. </w:t>
      </w:r>
    </w:p>
    <w:p w14:paraId="2C9D5BFD" w14:textId="664CF399" w:rsidR="004E3CB0" w:rsidRDefault="004E3CB0" w:rsidP="004E3CB0">
      <w:pPr>
        <w:pStyle w:val="Ttulo2"/>
      </w:pPr>
      <w:r>
        <w:t>Algoritmo de Lane</w:t>
      </w:r>
    </w:p>
    <w:p w14:paraId="312A316B" w14:textId="318BC5B3" w:rsidR="004E3CB0" w:rsidRDefault="004E3CB0" w:rsidP="004E3CB0">
      <w:r>
        <w:t xml:space="preserve">Cuando se corra este algoritmo aparecerá la siguiente ventana interactiva donde se deben colocar los parámetros económicos y la distribución de leyes del elemento de interés. </w:t>
      </w:r>
    </w:p>
    <w:p w14:paraId="7CEA9528" w14:textId="377AC37B" w:rsidR="004E3CB0" w:rsidRDefault="00184E03" w:rsidP="00894D18">
      <w:pPr>
        <w:jc w:val="center"/>
      </w:pPr>
      <w:r>
        <w:rPr>
          <w:noProof/>
        </w:rPr>
        <w:lastRenderedPageBreak/>
        <w:drawing>
          <wp:inline distT="0" distB="0" distL="0" distR="0" wp14:anchorId="59161D3C" wp14:editId="4B7DE303">
            <wp:extent cx="5612130" cy="3156585"/>
            <wp:effectExtent l="0" t="0" r="0" b="0"/>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2"/>
                    <a:stretch>
                      <a:fillRect/>
                    </a:stretch>
                  </pic:blipFill>
                  <pic:spPr>
                    <a:xfrm>
                      <a:off x="0" y="0"/>
                      <a:ext cx="5612130" cy="3156585"/>
                    </a:xfrm>
                    <a:prstGeom prst="rect">
                      <a:avLst/>
                    </a:prstGeom>
                  </pic:spPr>
                </pic:pic>
              </a:graphicData>
            </a:graphic>
          </wp:inline>
        </w:drawing>
      </w:r>
    </w:p>
    <w:p w14:paraId="7BAA13E8" w14:textId="26E3C828" w:rsidR="00184E03" w:rsidRDefault="00184E03" w:rsidP="004E3CB0">
      <w:r>
        <w:t xml:space="preserve">En esta pantalla aparecen una serie de datos que el programa necesita para ser corrido, como parámetros económicos y la distribución de leyes, por ejemplo, para el desarrollo del trabajo de titulación se contemplaron los siguientes datos inputs: </w:t>
      </w:r>
    </w:p>
    <w:tbl>
      <w:tblPr>
        <w:tblStyle w:val="Tablaconcuadrcula4-nfasis5"/>
        <w:tblW w:w="3720" w:type="dxa"/>
        <w:jc w:val="center"/>
        <w:tblLook w:val="0620" w:firstRow="1" w:lastRow="0" w:firstColumn="0" w:lastColumn="0" w:noHBand="1" w:noVBand="1"/>
      </w:tblPr>
      <w:tblGrid>
        <w:gridCol w:w="1240"/>
        <w:gridCol w:w="1240"/>
        <w:gridCol w:w="1240"/>
      </w:tblGrid>
      <w:tr w:rsidR="00184E03" w:rsidRPr="00184E03" w14:paraId="69F00C4E" w14:textId="77777777" w:rsidTr="007663CE">
        <w:trPr>
          <w:cnfStyle w:val="100000000000" w:firstRow="1" w:lastRow="0" w:firstColumn="0" w:lastColumn="0" w:oddVBand="0" w:evenVBand="0" w:oddHBand="0" w:evenHBand="0" w:firstRowFirstColumn="0" w:firstRowLastColumn="0" w:lastRowFirstColumn="0" w:lastRowLastColumn="0"/>
          <w:trHeight w:val="576"/>
          <w:jc w:val="center"/>
        </w:trPr>
        <w:tc>
          <w:tcPr>
            <w:tcW w:w="1240" w:type="dxa"/>
            <w:vAlign w:val="center"/>
            <w:hideMark/>
          </w:tcPr>
          <w:p w14:paraId="0895A0A9" w14:textId="1A12B549"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Ley Mínima %</w:t>
            </w:r>
          </w:p>
        </w:tc>
        <w:tc>
          <w:tcPr>
            <w:tcW w:w="1240" w:type="dxa"/>
            <w:vAlign w:val="center"/>
            <w:hideMark/>
          </w:tcPr>
          <w:p w14:paraId="6F4128BE" w14:textId="11A128B7"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Ley Máxima %</w:t>
            </w:r>
          </w:p>
        </w:tc>
        <w:tc>
          <w:tcPr>
            <w:tcW w:w="1240" w:type="dxa"/>
            <w:hideMark/>
          </w:tcPr>
          <w:p w14:paraId="31C4E774" w14:textId="73758B1B"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 xml:space="preserve">Tonelaje </w:t>
            </w:r>
            <w:r w:rsidR="001204A1">
              <w:rPr>
                <w:rFonts w:ascii="Calibri" w:eastAsia="Times New Roman" w:hAnsi="Calibri" w:cs="Calibri"/>
                <w:color w:val="000000"/>
                <w:lang w:eastAsia="es-CL"/>
              </w:rPr>
              <w:t>Millones de T</w:t>
            </w:r>
            <w:r w:rsidRPr="00184E03">
              <w:rPr>
                <w:rFonts w:ascii="Calibri" w:eastAsia="Times New Roman" w:hAnsi="Calibri" w:cs="Calibri"/>
                <w:color w:val="000000"/>
                <w:lang w:eastAsia="es-CL"/>
              </w:rPr>
              <w:t>on</w:t>
            </w:r>
            <w:r w:rsidR="001204A1">
              <w:rPr>
                <w:rFonts w:ascii="Calibri" w:eastAsia="Times New Roman" w:hAnsi="Calibri" w:cs="Calibri"/>
                <w:color w:val="000000"/>
                <w:lang w:eastAsia="es-CL"/>
              </w:rPr>
              <w:t>eladas</w:t>
            </w:r>
          </w:p>
        </w:tc>
      </w:tr>
      <w:tr w:rsidR="00184E03" w:rsidRPr="00184E03" w14:paraId="6A479F40" w14:textId="77777777" w:rsidTr="007663CE">
        <w:trPr>
          <w:trHeight w:val="288"/>
          <w:jc w:val="center"/>
        </w:trPr>
        <w:tc>
          <w:tcPr>
            <w:tcW w:w="1240" w:type="dxa"/>
            <w:noWrap/>
            <w:vAlign w:val="center"/>
            <w:hideMark/>
          </w:tcPr>
          <w:p w14:paraId="3914EAE5" w14:textId="4D825138"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0</w:t>
            </w:r>
          </w:p>
        </w:tc>
        <w:tc>
          <w:tcPr>
            <w:tcW w:w="1240" w:type="dxa"/>
            <w:noWrap/>
            <w:vAlign w:val="center"/>
            <w:hideMark/>
          </w:tcPr>
          <w:p w14:paraId="728435DF" w14:textId="197437DE"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0,2</w:t>
            </w:r>
          </w:p>
        </w:tc>
        <w:tc>
          <w:tcPr>
            <w:tcW w:w="1240" w:type="dxa"/>
            <w:noWrap/>
            <w:hideMark/>
          </w:tcPr>
          <w:p w14:paraId="55138E51" w14:textId="05125CEA"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60</w:t>
            </w:r>
          </w:p>
        </w:tc>
      </w:tr>
      <w:tr w:rsidR="00184E03" w:rsidRPr="00184E03" w14:paraId="400A8041" w14:textId="77777777" w:rsidTr="007663CE">
        <w:trPr>
          <w:trHeight w:val="288"/>
          <w:jc w:val="center"/>
        </w:trPr>
        <w:tc>
          <w:tcPr>
            <w:tcW w:w="1240" w:type="dxa"/>
            <w:noWrap/>
            <w:vAlign w:val="center"/>
            <w:hideMark/>
          </w:tcPr>
          <w:p w14:paraId="58B554AF" w14:textId="23D5B19A"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0,2</w:t>
            </w:r>
          </w:p>
        </w:tc>
        <w:tc>
          <w:tcPr>
            <w:tcW w:w="1240" w:type="dxa"/>
            <w:noWrap/>
            <w:vAlign w:val="center"/>
            <w:hideMark/>
          </w:tcPr>
          <w:p w14:paraId="3F7E8FC5" w14:textId="4128CAB6"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0,4</w:t>
            </w:r>
          </w:p>
        </w:tc>
        <w:tc>
          <w:tcPr>
            <w:tcW w:w="1240" w:type="dxa"/>
            <w:noWrap/>
            <w:hideMark/>
          </w:tcPr>
          <w:p w14:paraId="755E5C5E" w14:textId="124CA50C"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52</w:t>
            </w:r>
          </w:p>
        </w:tc>
      </w:tr>
      <w:tr w:rsidR="00184E03" w:rsidRPr="00184E03" w14:paraId="555571C9" w14:textId="77777777" w:rsidTr="007663CE">
        <w:trPr>
          <w:trHeight w:val="288"/>
          <w:jc w:val="center"/>
        </w:trPr>
        <w:tc>
          <w:tcPr>
            <w:tcW w:w="1240" w:type="dxa"/>
            <w:noWrap/>
            <w:vAlign w:val="center"/>
            <w:hideMark/>
          </w:tcPr>
          <w:p w14:paraId="6DE70C10" w14:textId="6781FCF4"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0,4</w:t>
            </w:r>
          </w:p>
        </w:tc>
        <w:tc>
          <w:tcPr>
            <w:tcW w:w="1240" w:type="dxa"/>
            <w:noWrap/>
            <w:vAlign w:val="center"/>
            <w:hideMark/>
          </w:tcPr>
          <w:p w14:paraId="53C6A278" w14:textId="13C6C8E4"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0,6</w:t>
            </w:r>
          </w:p>
        </w:tc>
        <w:tc>
          <w:tcPr>
            <w:tcW w:w="1240" w:type="dxa"/>
            <w:noWrap/>
            <w:hideMark/>
          </w:tcPr>
          <w:p w14:paraId="0653BBBA" w14:textId="2F891823"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23</w:t>
            </w:r>
          </w:p>
        </w:tc>
      </w:tr>
      <w:tr w:rsidR="00184E03" w:rsidRPr="00184E03" w14:paraId="7B9FBF6B" w14:textId="77777777" w:rsidTr="007663CE">
        <w:trPr>
          <w:trHeight w:val="288"/>
          <w:jc w:val="center"/>
        </w:trPr>
        <w:tc>
          <w:tcPr>
            <w:tcW w:w="1240" w:type="dxa"/>
            <w:noWrap/>
            <w:vAlign w:val="center"/>
            <w:hideMark/>
          </w:tcPr>
          <w:p w14:paraId="49FB1418" w14:textId="71B43129"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0,6</w:t>
            </w:r>
          </w:p>
        </w:tc>
        <w:tc>
          <w:tcPr>
            <w:tcW w:w="1240" w:type="dxa"/>
            <w:noWrap/>
            <w:vAlign w:val="center"/>
            <w:hideMark/>
          </w:tcPr>
          <w:p w14:paraId="403EC206" w14:textId="24DFE9A1"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0,8</w:t>
            </w:r>
          </w:p>
        </w:tc>
        <w:tc>
          <w:tcPr>
            <w:tcW w:w="1240" w:type="dxa"/>
            <w:noWrap/>
            <w:hideMark/>
          </w:tcPr>
          <w:p w14:paraId="42A629D6" w14:textId="15AD96EC"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17</w:t>
            </w:r>
          </w:p>
        </w:tc>
      </w:tr>
      <w:tr w:rsidR="00184E03" w:rsidRPr="00184E03" w14:paraId="303F4DBC" w14:textId="77777777" w:rsidTr="007663CE">
        <w:trPr>
          <w:trHeight w:val="288"/>
          <w:jc w:val="center"/>
        </w:trPr>
        <w:tc>
          <w:tcPr>
            <w:tcW w:w="1240" w:type="dxa"/>
            <w:noWrap/>
            <w:vAlign w:val="center"/>
            <w:hideMark/>
          </w:tcPr>
          <w:p w14:paraId="3A7F736B" w14:textId="0AAE76C6"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0,8</w:t>
            </w:r>
          </w:p>
        </w:tc>
        <w:tc>
          <w:tcPr>
            <w:tcW w:w="1240" w:type="dxa"/>
            <w:noWrap/>
            <w:vAlign w:val="center"/>
            <w:hideMark/>
          </w:tcPr>
          <w:p w14:paraId="467B99FA" w14:textId="7ECA63E8"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1</w:t>
            </w:r>
          </w:p>
        </w:tc>
        <w:tc>
          <w:tcPr>
            <w:tcW w:w="1240" w:type="dxa"/>
            <w:noWrap/>
            <w:hideMark/>
          </w:tcPr>
          <w:p w14:paraId="0ECED7F3" w14:textId="33E5EB8B"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12</w:t>
            </w:r>
          </w:p>
        </w:tc>
      </w:tr>
      <w:tr w:rsidR="00184E03" w:rsidRPr="00184E03" w14:paraId="4452DA95" w14:textId="77777777" w:rsidTr="007663CE">
        <w:trPr>
          <w:trHeight w:val="288"/>
          <w:jc w:val="center"/>
        </w:trPr>
        <w:tc>
          <w:tcPr>
            <w:tcW w:w="1240" w:type="dxa"/>
            <w:noWrap/>
            <w:vAlign w:val="center"/>
            <w:hideMark/>
          </w:tcPr>
          <w:p w14:paraId="0795F194" w14:textId="65151273"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1</w:t>
            </w:r>
          </w:p>
        </w:tc>
        <w:tc>
          <w:tcPr>
            <w:tcW w:w="1240" w:type="dxa"/>
            <w:noWrap/>
            <w:vAlign w:val="center"/>
            <w:hideMark/>
          </w:tcPr>
          <w:p w14:paraId="1E616ACC" w14:textId="468C5BFE"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1,2</w:t>
            </w:r>
          </w:p>
        </w:tc>
        <w:tc>
          <w:tcPr>
            <w:tcW w:w="1240" w:type="dxa"/>
            <w:noWrap/>
            <w:hideMark/>
          </w:tcPr>
          <w:p w14:paraId="1A4AD826" w14:textId="5F70644D"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9</w:t>
            </w:r>
            <w:r w:rsidR="001204A1">
              <w:rPr>
                <w:rFonts w:ascii="Calibri" w:eastAsia="Times New Roman" w:hAnsi="Calibri" w:cs="Calibri"/>
                <w:color w:val="000000"/>
                <w:lang w:eastAsia="es-CL"/>
              </w:rPr>
              <w:t>.</w:t>
            </w:r>
            <w:r w:rsidRPr="00184E03">
              <w:rPr>
                <w:rFonts w:ascii="Calibri" w:eastAsia="Times New Roman" w:hAnsi="Calibri" w:cs="Calibri"/>
                <w:color w:val="000000"/>
                <w:lang w:eastAsia="es-CL"/>
              </w:rPr>
              <w:t>7</w:t>
            </w:r>
          </w:p>
        </w:tc>
      </w:tr>
      <w:tr w:rsidR="00184E03" w:rsidRPr="00184E03" w14:paraId="5D64A532" w14:textId="77777777" w:rsidTr="007663CE">
        <w:trPr>
          <w:trHeight w:val="288"/>
          <w:jc w:val="center"/>
        </w:trPr>
        <w:tc>
          <w:tcPr>
            <w:tcW w:w="1240" w:type="dxa"/>
            <w:noWrap/>
            <w:vAlign w:val="center"/>
            <w:hideMark/>
          </w:tcPr>
          <w:p w14:paraId="3998697C" w14:textId="73586315"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1,2</w:t>
            </w:r>
          </w:p>
        </w:tc>
        <w:tc>
          <w:tcPr>
            <w:tcW w:w="1240" w:type="dxa"/>
            <w:noWrap/>
            <w:vAlign w:val="center"/>
            <w:hideMark/>
          </w:tcPr>
          <w:p w14:paraId="27138E58" w14:textId="053B5B2A"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1,4</w:t>
            </w:r>
          </w:p>
        </w:tc>
        <w:tc>
          <w:tcPr>
            <w:tcW w:w="1240" w:type="dxa"/>
            <w:noWrap/>
            <w:hideMark/>
          </w:tcPr>
          <w:p w14:paraId="344886B5" w14:textId="1C0AED66"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6</w:t>
            </w:r>
            <w:r w:rsidR="001204A1">
              <w:rPr>
                <w:rFonts w:ascii="Calibri" w:eastAsia="Times New Roman" w:hAnsi="Calibri" w:cs="Calibri"/>
                <w:color w:val="000000"/>
                <w:lang w:eastAsia="es-CL"/>
              </w:rPr>
              <w:t>.</w:t>
            </w:r>
            <w:r w:rsidRPr="00184E03">
              <w:rPr>
                <w:rFonts w:ascii="Calibri" w:eastAsia="Times New Roman" w:hAnsi="Calibri" w:cs="Calibri"/>
                <w:color w:val="000000"/>
                <w:lang w:eastAsia="es-CL"/>
              </w:rPr>
              <w:t>7</w:t>
            </w:r>
          </w:p>
        </w:tc>
      </w:tr>
      <w:tr w:rsidR="00184E03" w:rsidRPr="00184E03" w14:paraId="09D73DDC" w14:textId="77777777" w:rsidTr="007663CE">
        <w:trPr>
          <w:trHeight w:val="288"/>
          <w:jc w:val="center"/>
        </w:trPr>
        <w:tc>
          <w:tcPr>
            <w:tcW w:w="1240" w:type="dxa"/>
            <w:noWrap/>
            <w:vAlign w:val="center"/>
            <w:hideMark/>
          </w:tcPr>
          <w:p w14:paraId="79224807" w14:textId="1311738E"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1,4</w:t>
            </w:r>
          </w:p>
        </w:tc>
        <w:tc>
          <w:tcPr>
            <w:tcW w:w="1240" w:type="dxa"/>
            <w:noWrap/>
            <w:vAlign w:val="center"/>
            <w:hideMark/>
          </w:tcPr>
          <w:p w14:paraId="33321EB8" w14:textId="27B42376"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1,6</w:t>
            </w:r>
          </w:p>
        </w:tc>
        <w:tc>
          <w:tcPr>
            <w:tcW w:w="1240" w:type="dxa"/>
            <w:noWrap/>
            <w:hideMark/>
          </w:tcPr>
          <w:p w14:paraId="24D13B28" w14:textId="2102F76A"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8</w:t>
            </w:r>
            <w:r w:rsidR="001204A1">
              <w:rPr>
                <w:rFonts w:ascii="Calibri" w:eastAsia="Times New Roman" w:hAnsi="Calibri" w:cs="Calibri"/>
                <w:color w:val="000000"/>
                <w:lang w:eastAsia="es-CL"/>
              </w:rPr>
              <w:t>.</w:t>
            </w:r>
            <w:r w:rsidRPr="00184E03">
              <w:rPr>
                <w:rFonts w:ascii="Calibri" w:eastAsia="Times New Roman" w:hAnsi="Calibri" w:cs="Calibri"/>
                <w:color w:val="000000"/>
                <w:lang w:eastAsia="es-CL"/>
              </w:rPr>
              <w:t>9</w:t>
            </w:r>
          </w:p>
        </w:tc>
      </w:tr>
      <w:tr w:rsidR="00184E03" w:rsidRPr="00184E03" w14:paraId="0061F466" w14:textId="77777777" w:rsidTr="007663CE">
        <w:trPr>
          <w:trHeight w:val="288"/>
          <w:jc w:val="center"/>
        </w:trPr>
        <w:tc>
          <w:tcPr>
            <w:tcW w:w="1240" w:type="dxa"/>
            <w:noWrap/>
            <w:vAlign w:val="center"/>
            <w:hideMark/>
          </w:tcPr>
          <w:p w14:paraId="216CC99C" w14:textId="443FF9BA"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1,6</w:t>
            </w:r>
          </w:p>
        </w:tc>
        <w:tc>
          <w:tcPr>
            <w:tcW w:w="1240" w:type="dxa"/>
            <w:noWrap/>
            <w:vAlign w:val="center"/>
            <w:hideMark/>
          </w:tcPr>
          <w:p w14:paraId="657F3159" w14:textId="1EAF09D3"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1,8</w:t>
            </w:r>
          </w:p>
        </w:tc>
        <w:tc>
          <w:tcPr>
            <w:tcW w:w="1240" w:type="dxa"/>
            <w:noWrap/>
            <w:hideMark/>
          </w:tcPr>
          <w:p w14:paraId="5B950EB4" w14:textId="0BFF9571"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4</w:t>
            </w:r>
          </w:p>
        </w:tc>
      </w:tr>
      <w:tr w:rsidR="00184E03" w:rsidRPr="00184E03" w14:paraId="7FBFB603" w14:textId="77777777" w:rsidTr="007663CE">
        <w:trPr>
          <w:trHeight w:val="288"/>
          <w:jc w:val="center"/>
        </w:trPr>
        <w:tc>
          <w:tcPr>
            <w:tcW w:w="1240" w:type="dxa"/>
            <w:noWrap/>
            <w:vAlign w:val="center"/>
            <w:hideMark/>
          </w:tcPr>
          <w:p w14:paraId="48E99AD6" w14:textId="18B22469"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1,8</w:t>
            </w:r>
          </w:p>
        </w:tc>
        <w:tc>
          <w:tcPr>
            <w:tcW w:w="1240" w:type="dxa"/>
            <w:noWrap/>
            <w:vAlign w:val="center"/>
            <w:hideMark/>
          </w:tcPr>
          <w:p w14:paraId="44E5DCE9" w14:textId="72709067" w:rsidR="00184E03" w:rsidRPr="00184E03" w:rsidRDefault="00184E03" w:rsidP="00184E03">
            <w:pPr>
              <w:jc w:val="center"/>
              <w:rPr>
                <w:rFonts w:ascii="Calibri" w:eastAsia="Times New Roman" w:hAnsi="Calibri" w:cs="Calibri"/>
                <w:color w:val="000000"/>
                <w:lang w:eastAsia="es-CL"/>
              </w:rPr>
            </w:pPr>
            <w:r>
              <w:rPr>
                <w:rFonts w:ascii="Calibri" w:hAnsi="Calibri" w:cs="Calibri"/>
                <w:color w:val="000000"/>
              </w:rPr>
              <w:t>3</w:t>
            </w:r>
          </w:p>
        </w:tc>
        <w:tc>
          <w:tcPr>
            <w:tcW w:w="1240" w:type="dxa"/>
            <w:noWrap/>
            <w:hideMark/>
          </w:tcPr>
          <w:p w14:paraId="41589E5A" w14:textId="0F3AC004"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5</w:t>
            </w:r>
            <w:r w:rsidR="001204A1">
              <w:rPr>
                <w:rFonts w:ascii="Calibri" w:eastAsia="Times New Roman" w:hAnsi="Calibri" w:cs="Calibri"/>
                <w:color w:val="000000"/>
                <w:lang w:eastAsia="es-CL"/>
              </w:rPr>
              <w:t>.</w:t>
            </w:r>
            <w:r w:rsidRPr="00184E03">
              <w:rPr>
                <w:rFonts w:ascii="Calibri" w:eastAsia="Times New Roman" w:hAnsi="Calibri" w:cs="Calibri"/>
                <w:color w:val="000000"/>
                <w:lang w:eastAsia="es-CL"/>
              </w:rPr>
              <w:t>6</w:t>
            </w:r>
          </w:p>
        </w:tc>
      </w:tr>
    </w:tbl>
    <w:p w14:paraId="0C71D83C" w14:textId="77777777" w:rsidR="00B80B95" w:rsidRDefault="00B80B95"/>
    <w:tbl>
      <w:tblPr>
        <w:tblStyle w:val="Tablaconcuadrcula4-nfasis1"/>
        <w:tblW w:w="8220" w:type="dxa"/>
        <w:jc w:val="center"/>
        <w:tblLook w:val="0620" w:firstRow="1" w:lastRow="0" w:firstColumn="0" w:lastColumn="0" w:noHBand="1" w:noVBand="1"/>
      </w:tblPr>
      <w:tblGrid>
        <w:gridCol w:w="4660"/>
        <w:gridCol w:w="1240"/>
        <w:gridCol w:w="2320"/>
      </w:tblGrid>
      <w:tr w:rsidR="00B80B95" w:rsidRPr="00184E03" w14:paraId="20F21386" w14:textId="77777777" w:rsidTr="00B80B95">
        <w:trPr>
          <w:cnfStyle w:val="100000000000" w:firstRow="1" w:lastRow="0" w:firstColumn="0" w:lastColumn="0" w:oddVBand="0" w:evenVBand="0" w:oddHBand="0" w:evenHBand="0" w:firstRowFirstColumn="0" w:firstRowLastColumn="0" w:lastRowFirstColumn="0" w:lastRowLastColumn="0"/>
          <w:trHeight w:val="288"/>
          <w:jc w:val="center"/>
        </w:trPr>
        <w:tc>
          <w:tcPr>
            <w:tcW w:w="4660" w:type="dxa"/>
            <w:noWrap/>
            <w:hideMark/>
          </w:tcPr>
          <w:p w14:paraId="75EBF1E1" w14:textId="77777777"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 xml:space="preserve">Parámetros Económicos </w:t>
            </w:r>
          </w:p>
        </w:tc>
        <w:tc>
          <w:tcPr>
            <w:tcW w:w="1240" w:type="dxa"/>
            <w:noWrap/>
            <w:hideMark/>
          </w:tcPr>
          <w:p w14:paraId="77AB3475" w14:textId="77777777"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 xml:space="preserve">Valor </w:t>
            </w:r>
          </w:p>
        </w:tc>
        <w:tc>
          <w:tcPr>
            <w:tcW w:w="2320" w:type="dxa"/>
            <w:noWrap/>
            <w:hideMark/>
          </w:tcPr>
          <w:p w14:paraId="7E0856AD" w14:textId="77777777"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Unidad</w:t>
            </w:r>
          </w:p>
        </w:tc>
      </w:tr>
      <w:tr w:rsidR="00184E03" w:rsidRPr="00184E03" w14:paraId="777FECA6" w14:textId="77777777" w:rsidTr="00B80B95">
        <w:trPr>
          <w:trHeight w:val="288"/>
          <w:jc w:val="center"/>
        </w:trPr>
        <w:tc>
          <w:tcPr>
            <w:tcW w:w="4660" w:type="dxa"/>
            <w:noWrap/>
            <w:hideMark/>
          </w:tcPr>
          <w:p w14:paraId="01E3CC15"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 xml:space="preserve">Costo Mina </w:t>
            </w:r>
          </w:p>
        </w:tc>
        <w:tc>
          <w:tcPr>
            <w:tcW w:w="1240" w:type="dxa"/>
            <w:noWrap/>
            <w:hideMark/>
          </w:tcPr>
          <w:p w14:paraId="1B18F149" w14:textId="77777777"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3,5</w:t>
            </w:r>
          </w:p>
        </w:tc>
        <w:tc>
          <w:tcPr>
            <w:tcW w:w="2320" w:type="dxa"/>
            <w:noWrap/>
            <w:hideMark/>
          </w:tcPr>
          <w:p w14:paraId="26ED4515"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usd/ton de material</w:t>
            </w:r>
          </w:p>
        </w:tc>
      </w:tr>
      <w:tr w:rsidR="00184E03" w:rsidRPr="00184E03" w14:paraId="612FF1D3" w14:textId="77777777" w:rsidTr="00B80B95">
        <w:trPr>
          <w:trHeight w:val="288"/>
          <w:jc w:val="center"/>
        </w:trPr>
        <w:tc>
          <w:tcPr>
            <w:tcW w:w="4660" w:type="dxa"/>
            <w:noWrap/>
            <w:hideMark/>
          </w:tcPr>
          <w:p w14:paraId="01A69B16"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 xml:space="preserve">Costo Planta </w:t>
            </w:r>
          </w:p>
        </w:tc>
        <w:tc>
          <w:tcPr>
            <w:tcW w:w="1240" w:type="dxa"/>
            <w:noWrap/>
            <w:hideMark/>
          </w:tcPr>
          <w:p w14:paraId="6F985B5A" w14:textId="77777777"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6,5</w:t>
            </w:r>
          </w:p>
        </w:tc>
        <w:tc>
          <w:tcPr>
            <w:tcW w:w="2320" w:type="dxa"/>
            <w:noWrap/>
            <w:hideMark/>
          </w:tcPr>
          <w:p w14:paraId="42F58D06"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usd/ton de mineral</w:t>
            </w:r>
          </w:p>
        </w:tc>
      </w:tr>
      <w:tr w:rsidR="00184E03" w:rsidRPr="00184E03" w14:paraId="647EDB5B" w14:textId="77777777" w:rsidTr="00B80B95">
        <w:trPr>
          <w:trHeight w:val="288"/>
          <w:jc w:val="center"/>
        </w:trPr>
        <w:tc>
          <w:tcPr>
            <w:tcW w:w="4660" w:type="dxa"/>
            <w:noWrap/>
            <w:hideMark/>
          </w:tcPr>
          <w:p w14:paraId="075D12E8"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Costo de Comercialización Cátodo</w:t>
            </w:r>
          </w:p>
        </w:tc>
        <w:tc>
          <w:tcPr>
            <w:tcW w:w="1240" w:type="dxa"/>
            <w:noWrap/>
            <w:hideMark/>
          </w:tcPr>
          <w:p w14:paraId="18AB0D4C" w14:textId="77777777"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1.100</w:t>
            </w:r>
          </w:p>
        </w:tc>
        <w:tc>
          <w:tcPr>
            <w:tcW w:w="2320" w:type="dxa"/>
            <w:noWrap/>
            <w:hideMark/>
          </w:tcPr>
          <w:p w14:paraId="7529ED3B"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usd/ton de cobre fino</w:t>
            </w:r>
          </w:p>
        </w:tc>
      </w:tr>
      <w:tr w:rsidR="00184E03" w:rsidRPr="00184E03" w14:paraId="158B7BED" w14:textId="77777777" w:rsidTr="00B80B95">
        <w:trPr>
          <w:trHeight w:val="288"/>
          <w:jc w:val="center"/>
        </w:trPr>
        <w:tc>
          <w:tcPr>
            <w:tcW w:w="4660" w:type="dxa"/>
            <w:noWrap/>
            <w:hideMark/>
          </w:tcPr>
          <w:p w14:paraId="71B213B0"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Precio del Cobre</w:t>
            </w:r>
          </w:p>
        </w:tc>
        <w:tc>
          <w:tcPr>
            <w:tcW w:w="1240" w:type="dxa"/>
            <w:noWrap/>
            <w:hideMark/>
          </w:tcPr>
          <w:p w14:paraId="57AA3AC7" w14:textId="77777777"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300</w:t>
            </w:r>
          </w:p>
        </w:tc>
        <w:tc>
          <w:tcPr>
            <w:tcW w:w="2320" w:type="dxa"/>
            <w:noWrap/>
            <w:hideMark/>
          </w:tcPr>
          <w:p w14:paraId="389DB73D"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cusd/lb de cobre</w:t>
            </w:r>
          </w:p>
        </w:tc>
      </w:tr>
      <w:tr w:rsidR="00184E03" w:rsidRPr="00184E03" w14:paraId="7761E716" w14:textId="77777777" w:rsidTr="00B80B95">
        <w:trPr>
          <w:trHeight w:val="288"/>
          <w:jc w:val="center"/>
        </w:trPr>
        <w:tc>
          <w:tcPr>
            <w:tcW w:w="4660" w:type="dxa"/>
            <w:noWrap/>
            <w:hideMark/>
          </w:tcPr>
          <w:p w14:paraId="231DE1A1"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Tasa de Descuento</w:t>
            </w:r>
          </w:p>
        </w:tc>
        <w:tc>
          <w:tcPr>
            <w:tcW w:w="1240" w:type="dxa"/>
            <w:noWrap/>
            <w:hideMark/>
          </w:tcPr>
          <w:p w14:paraId="4C65AF9C" w14:textId="77777777"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10</w:t>
            </w:r>
          </w:p>
        </w:tc>
        <w:tc>
          <w:tcPr>
            <w:tcW w:w="2320" w:type="dxa"/>
            <w:noWrap/>
            <w:hideMark/>
          </w:tcPr>
          <w:p w14:paraId="740ED081"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w:t>
            </w:r>
          </w:p>
        </w:tc>
      </w:tr>
      <w:tr w:rsidR="00184E03" w:rsidRPr="00184E03" w14:paraId="64E000D6" w14:textId="77777777" w:rsidTr="00B80B95">
        <w:trPr>
          <w:trHeight w:val="288"/>
          <w:jc w:val="center"/>
        </w:trPr>
        <w:tc>
          <w:tcPr>
            <w:tcW w:w="4660" w:type="dxa"/>
            <w:noWrap/>
            <w:hideMark/>
          </w:tcPr>
          <w:p w14:paraId="01EB2B83"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 xml:space="preserve">Costo Fijo Anual </w:t>
            </w:r>
          </w:p>
        </w:tc>
        <w:tc>
          <w:tcPr>
            <w:tcW w:w="1240" w:type="dxa"/>
            <w:noWrap/>
            <w:hideMark/>
          </w:tcPr>
          <w:p w14:paraId="35F0DF16" w14:textId="77777777"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20.000.000</w:t>
            </w:r>
          </w:p>
        </w:tc>
        <w:tc>
          <w:tcPr>
            <w:tcW w:w="2320" w:type="dxa"/>
            <w:noWrap/>
            <w:hideMark/>
          </w:tcPr>
          <w:p w14:paraId="74AB260F"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usd/año</w:t>
            </w:r>
          </w:p>
        </w:tc>
      </w:tr>
      <w:tr w:rsidR="00184E03" w:rsidRPr="00184E03" w14:paraId="63ADD467" w14:textId="77777777" w:rsidTr="00B80B95">
        <w:trPr>
          <w:trHeight w:val="288"/>
          <w:jc w:val="center"/>
        </w:trPr>
        <w:tc>
          <w:tcPr>
            <w:tcW w:w="4660" w:type="dxa"/>
            <w:noWrap/>
            <w:hideMark/>
          </w:tcPr>
          <w:p w14:paraId="008D0775"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lastRenderedPageBreak/>
              <w:t xml:space="preserve">Costo de Rehabilitación del Botadero </w:t>
            </w:r>
          </w:p>
        </w:tc>
        <w:tc>
          <w:tcPr>
            <w:tcW w:w="1240" w:type="dxa"/>
            <w:noWrap/>
            <w:hideMark/>
          </w:tcPr>
          <w:p w14:paraId="3D63D4B1" w14:textId="77777777"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0,027306</w:t>
            </w:r>
          </w:p>
        </w:tc>
        <w:tc>
          <w:tcPr>
            <w:tcW w:w="2320" w:type="dxa"/>
            <w:noWrap/>
            <w:hideMark/>
          </w:tcPr>
          <w:p w14:paraId="39E36531" w14:textId="35ABA9E5"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usd/ton de estéril</w:t>
            </w:r>
          </w:p>
        </w:tc>
      </w:tr>
      <w:tr w:rsidR="00184E03" w:rsidRPr="00184E03" w14:paraId="129A7AA2" w14:textId="77777777" w:rsidTr="00B80B95">
        <w:trPr>
          <w:trHeight w:val="288"/>
          <w:jc w:val="center"/>
        </w:trPr>
        <w:tc>
          <w:tcPr>
            <w:tcW w:w="4660" w:type="dxa"/>
            <w:noWrap/>
            <w:hideMark/>
          </w:tcPr>
          <w:p w14:paraId="1EBA57D3"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 xml:space="preserve">Capacidad de la Planta Concentradora </w:t>
            </w:r>
          </w:p>
        </w:tc>
        <w:tc>
          <w:tcPr>
            <w:tcW w:w="1240" w:type="dxa"/>
            <w:noWrap/>
            <w:hideMark/>
          </w:tcPr>
          <w:p w14:paraId="6DC7FC69" w14:textId="77777777" w:rsidR="00184E03" w:rsidRPr="00184E03" w:rsidRDefault="00184E03" w:rsidP="00184E03">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15.000.000</w:t>
            </w:r>
          </w:p>
        </w:tc>
        <w:tc>
          <w:tcPr>
            <w:tcW w:w="2320" w:type="dxa"/>
            <w:noWrap/>
            <w:hideMark/>
          </w:tcPr>
          <w:p w14:paraId="2C2B4247" w14:textId="77777777" w:rsidR="00184E03" w:rsidRPr="00184E03" w:rsidRDefault="00184E03" w:rsidP="00184E03">
            <w:pPr>
              <w:rPr>
                <w:rFonts w:ascii="Calibri" w:eastAsia="Times New Roman" w:hAnsi="Calibri" w:cs="Calibri"/>
                <w:color w:val="000000"/>
                <w:lang w:eastAsia="es-CL"/>
              </w:rPr>
            </w:pPr>
            <w:r w:rsidRPr="00184E03">
              <w:rPr>
                <w:rFonts w:ascii="Calibri" w:eastAsia="Times New Roman" w:hAnsi="Calibri" w:cs="Calibri"/>
                <w:color w:val="000000"/>
                <w:lang w:eastAsia="es-CL"/>
              </w:rPr>
              <w:t>Ton de Mineral</w:t>
            </w:r>
          </w:p>
        </w:tc>
      </w:tr>
      <w:tr w:rsidR="00B80B95" w:rsidRPr="00184E03" w14:paraId="2A89701A" w14:textId="77777777" w:rsidTr="00B80B95">
        <w:trPr>
          <w:trHeight w:val="288"/>
          <w:jc w:val="center"/>
        </w:trPr>
        <w:tc>
          <w:tcPr>
            <w:tcW w:w="4660" w:type="dxa"/>
            <w:shd w:val="clear" w:color="auto" w:fill="4472C4" w:themeFill="accent1"/>
            <w:noWrap/>
          </w:tcPr>
          <w:p w14:paraId="378A6C5C" w14:textId="38709392" w:rsidR="00B80B95" w:rsidRPr="00B80B95" w:rsidRDefault="00B80B95" w:rsidP="00B80B95">
            <w:pPr>
              <w:jc w:val="center"/>
              <w:rPr>
                <w:rFonts w:ascii="Calibri" w:eastAsia="Times New Roman" w:hAnsi="Calibri" w:cs="Calibri"/>
                <w:b/>
                <w:bCs/>
                <w:color w:val="000000"/>
                <w:lang w:eastAsia="es-CL"/>
              </w:rPr>
            </w:pPr>
            <w:r w:rsidRPr="00184E03">
              <w:rPr>
                <w:rFonts w:ascii="Calibri" w:eastAsia="Times New Roman" w:hAnsi="Calibri" w:cs="Calibri"/>
                <w:b/>
                <w:bCs/>
                <w:color w:val="000000"/>
                <w:lang w:eastAsia="es-CL"/>
              </w:rPr>
              <w:t>Parámetros Económicos</w:t>
            </w:r>
          </w:p>
        </w:tc>
        <w:tc>
          <w:tcPr>
            <w:tcW w:w="1240" w:type="dxa"/>
            <w:shd w:val="clear" w:color="auto" w:fill="4472C4" w:themeFill="accent1"/>
            <w:noWrap/>
          </w:tcPr>
          <w:p w14:paraId="546BD3DF" w14:textId="51DA0B8C" w:rsidR="00B80B95" w:rsidRPr="00B80B95" w:rsidRDefault="00B80B95" w:rsidP="00B80B95">
            <w:pPr>
              <w:jc w:val="center"/>
              <w:rPr>
                <w:rFonts w:ascii="Calibri" w:eastAsia="Times New Roman" w:hAnsi="Calibri" w:cs="Calibri"/>
                <w:b/>
                <w:bCs/>
                <w:color w:val="000000"/>
                <w:lang w:eastAsia="es-CL"/>
              </w:rPr>
            </w:pPr>
            <w:r w:rsidRPr="00184E03">
              <w:rPr>
                <w:rFonts w:ascii="Calibri" w:eastAsia="Times New Roman" w:hAnsi="Calibri" w:cs="Calibri"/>
                <w:b/>
                <w:bCs/>
                <w:color w:val="000000"/>
                <w:lang w:eastAsia="es-CL"/>
              </w:rPr>
              <w:t>Valor</w:t>
            </w:r>
          </w:p>
        </w:tc>
        <w:tc>
          <w:tcPr>
            <w:tcW w:w="2320" w:type="dxa"/>
            <w:shd w:val="clear" w:color="auto" w:fill="4472C4" w:themeFill="accent1"/>
            <w:noWrap/>
          </w:tcPr>
          <w:p w14:paraId="47ABF2AB" w14:textId="280D07CC" w:rsidR="00B80B95" w:rsidRPr="00B80B95" w:rsidRDefault="00B80B95" w:rsidP="00B80B95">
            <w:pPr>
              <w:jc w:val="center"/>
              <w:rPr>
                <w:rFonts w:ascii="Calibri" w:eastAsia="Times New Roman" w:hAnsi="Calibri" w:cs="Calibri"/>
                <w:b/>
                <w:bCs/>
                <w:color w:val="000000"/>
                <w:lang w:eastAsia="es-CL"/>
              </w:rPr>
            </w:pPr>
            <w:r w:rsidRPr="00184E03">
              <w:rPr>
                <w:rFonts w:ascii="Calibri" w:eastAsia="Times New Roman" w:hAnsi="Calibri" w:cs="Calibri"/>
                <w:b/>
                <w:bCs/>
                <w:color w:val="000000"/>
                <w:lang w:eastAsia="es-CL"/>
              </w:rPr>
              <w:t>Unidad</w:t>
            </w:r>
          </w:p>
        </w:tc>
      </w:tr>
      <w:tr w:rsidR="00B80B95" w:rsidRPr="00184E03" w14:paraId="74F3CEB6" w14:textId="77777777" w:rsidTr="00B80B95">
        <w:trPr>
          <w:trHeight w:val="288"/>
          <w:jc w:val="center"/>
        </w:trPr>
        <w:tc>
          <w:tcPr>
            <w:tcW w:w="4660" w:type="dxa"/>
            <w:noWrap/>
            <w:hideMark/>
          </w:tcPr>
          <w:p w14:paraId="4B5F4E5A" w14:textId="77777777" w:rsidR="00B80B95" w:rsidRPr="00184E03" w:rsidRDefault="00B80B95" w:rsidP="00B80B95">
            <w:pPr>
              <w:rPr>
                <w:rFonts w:ascii="Calibri" w:eastAsia="Times New Roman" w:hAnsi="Calibri" w:cs="Calibri"/>
                <w:color w:val="000000"/>
                <w:lang w:eastAsia="es-CL"/>
              </w:rPr>
            </w:pPr>
            <w:r w:rsidRPr="00184E03">
              <w:rPr>
                <w:rFonts w:ascii="Calibri" w:eastAsia="Times New Roman" w:hAnsi="Calibri" w:cs="Calibri"/>
                <w:color w:val="000000"/>
                <w:lang w:eastAsia="es-CL"/>
              </w:rPr>
              <w:t>Capacidad de producción de cátodos de la refinería</w:t>
            </w:r>
          </w:p>
        </w:tc>
        <w:tc>
          <w:tcPr>
            <w:tcW w:w="1240" w:type="dxa"/>
            <w:noWrap/>
            <w:hideMark/>
          </w:tcPr>
          <w:p w14:paraId="224DA0B3" w14:textId="77777777" w:rsidR="00B80B95" w:rsidRPr="00184E03" w:rsidRDefault="00B80B95" w:rsidP="00B80B95">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100.000</w:t>
            </w:r>
          </w:p>
        </w:tc>
        <w:tc>
          <w:tcPr>
            <w:tcW w:w="2320" w:type="dxa"/>
            <w:noWrap/>
            <w:hideMark/>
          </w:tcPr>
          <w:p w14:paraId="171AA9E1" w14:textId="77777777" w:rsidR="00B80B95" w:rsidRPr="00184E03" w:rsidRDefault="00B80B95" w:rsidP="00B80B95">
            <w:pPr>
              <w:rPr>
                <w:rFonts w:ascii="Calibri" w:eastAsia="Times New Roman" w:hAnsi="Calibri" w:cs="Calibri"/>
                <w:color w:val="000000"/>
                <w:lang w:eastAsia="es-CL"/>
              </w:rPr>
            </w:pPr>
            <w:r w:rsidRPr="00184E03">
              <w:rPr>
                <w:rFonts w:ascii="Calibri" w:eastAsia="Times New Roman" w:hAnsi="Calibri" w:cs="Calibri"/>
                <w:color w:val="000000"/>
                <w:lang w:eastAsia="es-CL"/>
              </w:rPr>
              <w:t>Ton de Cobre Refinado</w:t>
            </w:r>
          </w:p>
        </w:tc>
      </w:tr>
      <w:tr w:rsidR="00B80B95" w:rsidRPr="00184E03" w14:paraId="56836D26" w14:textId="77777777" w:rsidTr="00B80B95">
        <w:trPr>
          <w:trHeight w:val="288"/>
          <w:jc w:val="center"/>
        </w:trPr>
        <w:tc>
          <w:tcPr>
            <w:tcW w:w="4660" w:type="dxa"/>
            <w:noWrap/>
            <w:hideMark/>
          </w:tcPr>
          <w:p w14:paraId="484E223D" w14:textId="77777777" w:rsidR="00B80B95" w:rsidRPr="00184E03" w:rsidRDefault="00B80B95" w:rsidP="00B80B95">
            <w:pPr>
              <w:rPr>
                <w:rFonts w:ascii="Calibri" w:eastAsia="Times New Roman" w:hAnsi="Calibri" w:cs="Calibri"/>
                <w:color w:val="000000"/>
                <w:lang w:eastAsia="es-CL"/>
              </w:rPr>
            </w:pPr>
            <w:r w:rsidRPr="00184E03">
              <w:rPr>
                <w:rFonts w:ascii="Calibri" w:eastAsia="Times New Roman" w:hAnsi="Calibri" w:cs="Calibri"/>
                <w:color w:val="000000"/>
                <w:lang w:eastAsia="es-CL"/>
              </w:rPr>
              <w:t xml:space="preserve">Recuperación de la Planta Concentradora </w:t>
            </w:r>
          </w:p>
        </w:tc>
        <w:tc>
          <w:tcPr>
            <w:tcW w:w="1240" w:type="dxa"/>
            <w:noWrap/>
            <w:hideMark/>
          </w:tcPr>
          <w:p w14:paraId="78845D64" w14:textId="77777777" w:rsidR="00B80B95" w:rsidRPr="00184E03" w:rsidRDefault="00B80B95" w:rsidP="00B80B95">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88</w:t>
            </w:r>
          </w:p>
        </w:tc>
        <w:tc>
          <w:tcPr>
            <w:tcW w:w="2320" w:type="dxa"/>
            <w:noWrap/>
            <w:hideMark/>
          </w:tcPr>
          <w:p w14:paraId="08FFC05D" w14:textId="77777777" w:rsidR="00B80B95" w:rsidRPr="00184E03" w:rsidRDefault="00B80B95" w:rsidP="00B80B95">
            <w:pPr>
              <w:rPr>
                <w:rFonts w:ascii="Calibri" w:eastAsia="Times New Roman" w:hAnsi="Calibri" w:cs="Calibri"/>
                <w:color w:val="000000"/>
                <w:lang w:eastAsia="es-CL"/>
              </w:rPr>
            </w:pPr>
            <w:r w:rsidRPr="00184E03">
              <w:rPr>
                <w:rFonts w:ascii="Calibri" w:eastAsia="Times New Roman" w:hAnsi="Calibri" w:cs="Calibri"/>
                <w:color w:val="000000"/>
                <w:lang w:eastAsia="es-CL"/>
              </w:rPr>
              <w:t>%</w:t>
            </w:r>
          </w:p>
        </w:tc>
      </w:tr>
      <w:tr w:rsidR="00B80B95" w:rsidRPr="00184E03" w14:paraId="5B575A1A" w14:textId="77777777" w:rsidTr="00B80B95">
        <w:trPr>
          <w:trHeight w:val="288"/>
          <w:jc w:val="center"/>
        </w:trPr>
        <w:tc>
          <w:tcPr>
            <w:tcW w:w="4660" w:type="dxa"/>
            <w:noWrap/>
            <w:hideMark/>
          </w:tcPr>
          <w:p w14:paraId="0AFF41F2" w14:textId="77777777" w:rsidR="00B80B95" w:rsidRPr="00184E03" w:rsidRDefault="00B80B95" w:rsidP="00B80B95">
            <w:pPr>
              <w:rPr>
                <w:rFonts w:ascii="Calibri" w:eastAsia="Times New Roman" w:hAnsi="Calibri" w:cs="Calibri"/>
                <w:color w:val="000000"/>
                <w:lang w:eastAsia="es-CL"/>
              </w:rPr>
            </w:pPr>
            <w:r w:rsidRPr="00184E03">
              <w:rPr>
                <w:rFonts w:ascii="Calibri" w:eastAsia="Times New Roman" w:hAnsi="Calibri" w:cs="Calibri"/>
                <w:color w:val="000000"/>
                <w:lang w:eastAsia="es-CL"/>
              </w:rPr>
              <w:t xml:space="preserve">Ley del Concentrado de Cobre </w:t>
            </w:r>
          </w:p>
        </w:tc>
        <w:tc>
          <w:tcPr>
            <w:tcW w:w="1240" w:type="dxa"/>
            <w:noWrap/>
            <w:hideMark/>
          </w:tcPr>
          <w:p w14:paraId="7D918D0B" w14:textId="77777777" w:rsidR="00B80B95" w:rsidRPr="00184E03" w:rsidRDefault="00B80B95" w:rsidP="00B80B95">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30</w:t>
            </w:r>
          </w:p>
        </w:tc>
        <w:tc>
          <w:tcPr>
            <w:tcW w:w="2320" w:type="dxa"/>
            <w:noWrap/>
            <w:hideMark/>
          </w:tcPr>
          <w:p w14:paraId="53DCDEAC" w14:textId="77777777" w:rsidR="00B80B95" w:rsidRPr="00184E03" w:rsidRDefault="00B80B95" w:rsidP="00B80B95">
            <w:pPr>
              <w:rPr>
                <w:rFonts w:ascii="Calibri" w:eastAsia="Times New Roman" w:hAnsi="Calibri" w:cs="Calibri"/>
                <w:color w:val="000000"/>
                <w:lang w:eastAsia="es-CL"/>
              </w:rPr>
            </w:pPr>
            <w:r w:rsidRPr="00184E03">
              <w:rPr>
                <w:rFonts w:ascii="Calibri" w:eastAsia="Times New Roman" w:hAnsi="Calibri" w:cs="Calibri"/>
                <w:color w:val="000000"/>
                <w:lang w:eastAsia="es-CL"/>
              </w:rPr>
              <w:t>%</w:t>
            </w:r>
          </w:p>
        </w:tc>
      </w:tr>
      <w:tr w:rsidR="00B80B95" w:rsidRPr="00184E03" w14:paraId="619E36DF" w14:textId="77777777" w:rsidTr="00B80B95">
        <w:trPr>
          <w:trHeight w:val="288"/>
          <w:jc w:val="center"/>
        </w:trPr>
        <w:tc>
          <w:tcPr>
            <w:tcW w:w="4660" w:type="dxa"/>
            <w:noWrap/>
            <w:hideMark/>
          </w:tcPr>
          <w:p w14:paraId="41288DAF" w14:textId="77777777" w:rsidR="00B80B95" w:rsidRPr="00184E03" w:rsidRDefault="00B80B95" w:rsidP="00B80B95">
            <w:pPr>
              <w:rPr>
                <w:rFonts w:ascii="Calibri" w:eastAsia="Times New Roman" w:hAnsi="Calibri" w:cs="Calibri"/>
                <w:color w:val="000000"/>
                <w:lang w:eastAsia="es-CL"/>
              </w:rPr>
            </w:pPr>
            <w:r w:rsidRPr="00184E03">
              <w:rPr>
                <w:rFonts w:ascii="Calibri" w:eastAsia="Times New Roman" w:hAnsi="Calibri" w:cs="Calibri"/>
                <w:color w:val="000000"/>
                <w:lang w:eastAsia="es-CL"/>
              </w:rPr>
              <w:t xml:space="preserve">Perdida Metalúrgica de la Fundición y Refinería </w:t>
            </w:r>
          </w:p>
        </w:tc>
        <w:tc>
          <w:tcPr>
            <w:tcW w:w="1240" w:type="dxa"/>
            <w:noWrap/>
            <w:hideMark/>
          </w:tcPr>
          <w:p w14:paraId="4BD03E2D" w14:textId="77777777" w:rsidR="00B80B95" w:rsidRPr="00184E03" w:rsidRDefault="00B80B95" w:rsidP="00B80B95">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3,5</w:t>
            </w:r>
          </w:p>
        </w:tc>
        <w:tc>
          <w:tcPr>
            <w:tcW w:w="2320" w:type="dxa"/>
            <w:noWrap/>
            <w:hideMark/>
          </w:tcPr>
          <w:p w14:paraId="0EEE28C1" w14:textId="77777777" w:rsidR="00B80B95" w:rsidRPr="00184E03" w:rsidRDefault="00B80B95" w:rsidP="00B80B95">
            <w:pPr>
              <w:rPr>
                <w:rFonts w:ascii="Calibri" w:eastAsia="Times New Roman" w:hAnsi="Calibri" w:cs="Calibri"/>
                <w:color w:val="000000"/>
                <w:lang w:eastAsia="es-CL"/>
              </w:rPr>
            </w:pPr>
            <w:r w:rsidRPr="00184E03">
              <w:rPr>
                <w:rFonts w:ascii="Calibri" w:eastAsia="Times New Roman" w:hAnsi="Calibri" w:cs="Calibri"/>
                <w:color w:val="000000"/>
                <w:lang w:eastAsia="es-CL"/>
              </w:rPr>
              <w:t>%</w:t>
            </w:r>
          </w:p>
        </w:tc>
      </w:tr>
      <w:tr w:rsidR="00B80B95" w:rsidRPr="00184E03" w14:paraId="22EC0141" w14:textId="77777777" w:rsidTr="00B80B95">
        <w:trPr>
          <w:trHeight w:val="288"/>
          <w:jc w:val="center"/>
        </w:trPr>
        <w:tc>
          <w:tcPr>
            <w:tcW w:w="4660" w:type="dxa"/>
            <w:noWrap/>
            <w:hideMark/>
          </w:tcPr>
          <w:p w14:paraId="0DAC0326" w14:textId="77777777" w:rsidR="00B80B95" w:rsidRPr="00184E03" w:rsidRDefault="00B80B95" w:rsidP="00B80B95">
            <w:pPr>
              <w:rPr>
                <w:rFonts w:ascii="Calibri" w:eastAsia="Times New Roman" w:hAnsi="Calibri" w:cs="Calibri"/>
                <w:color w:val="000000"/>
                <w:lang w:eastAsia="es-CL"/>
              </w:rPr>
            </w:pPr>
            <w:r w:rsidRPr="00184E03">
              <w:rPr>
                <w:rFonts w:ascii="Calibri" w:eastAsia="Times New Roman" w:hAnsi="Calibri" w:cs="Calibri"/>
                <w:color w:val="000000"/>
                <w:lang w:eastAsia="es-CL"/>
              </w:rPr>
              <w:t xml:space="preserve">Cargo TC </w:t>
            </w:r>
          </w:p>
        </w:tc>
        <w:tc>
          <w:tcPr>
            <w:tcW w:w="1240" w:type="dxa"/>
            <w:noWrap/>
            <w:hideMark/>
          </w:tcPr>
          <w:p w14:paraId="1B017F21" w14:textId="77777777" w:rsidR="00B80B95" w:rsidRPr="00184E03" w:rsidRDefault="00B80B95" w:rsidP="00B80B95">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126</w:t>
            </w:r>
          </w:p>
        </w:tc>
        <w:tc>
          <w:tcPr>
            <w:tcW w:w="2320" w:type="dxa"/>
            <w:noWrap/>
            <w:hideMark/>
          </w:tcPr>
          <w:p w14:paraId="2376E2EA" w14:textId="77777777" w:rsidR="00B80B95" w:rsidRPr="00184E03" w:rsidRDefault="00B80B95" w:rsidP="00B80B95">
            <w:pPr>
              <w:rPr>
                <w:rFonts w:ascii="Calibri" w:eastAsia="Times New Roman" w:hAnsi="Calibri" w:cs="Calibri"/>
                <w:color w:val="000000"/>
                <w:lang w:eastAsia="es-CL"/>
              </w:rPr>
            </w:pPr>
            <w:r w:rsidRPr="00184E03">
              <w:rPr>
                <w:rFonts w:ascii="Calibri" w:eastAsia="Times New Roman" w:hAnsi="Calibri" w:cs="Calibri"/>
                <w:color w:val="000000"/>
                <w:lang w:eastAsia="es-CL"/>
              </w:rPr>
              <w:t>usd/TMS de concentrado</w:t>
            </w:r>
          </w:p>
        </w:tc>
      </w:tr>
      <w:tr w:rsidR="00B80B95" w:rsidRPr="00184E03" w14:paraId="3A6F3126" w14:textId="77777777" w:rsidTr="00B80B95">
        <w:trPr>
          <w:trHeight w:val="288"/>
          <w:jc w:val="center"/>
        </w:trPr>
        <w:tc>
          <w:tcPr>
            <w:tcW w:w="4660" w:type="dxa"/>
            <w:noWrap/>
            <w:hideMark/>
          </w:tcPr>
          <w:p w14:paraId="52F8D0B6" w14:textId="77777777" w:rsidR="00B80B95" w:rsidRPr="00184E03" w:rsidRDefault="00B80B95" w:rsidP="00B80B95">
            <w:pPr>
              <w:rPr>
                <w:rFonts w:ascii="Calibri" w:eastAsia="Times New Roman" w:hAnsi="Calibri" w:cs="Calibri"/>
                <w:color w:val="000000"/>
                <w:lang w:eastAsia="es-CL"/>
              </w:rPr>
            </w:pPr>
            <w:r w:rsidRPr="00184E03">
              <w:rPr>
                <w:rFonts w:ascii="Calibri" w:eastAsia="Times New Roman" w:hAnsi="Calibri" w:cs="Calibri"/>
                <w:color w:val="000000"/>
                <w:lang w:eastAsia="es-CL"/>
              </w:rPr>
              <w:t>Cargo RC</w:t>
            </w:r>
          </w:p>
        </w:tc>
        <w:tc>
          <w:tcPr>
            <w:tcW w:w="1240" w:type="dxa"/>
            <w:noWrap/>
            <w:hideMark/>
          </w:tcPr>
          <w:p w14:paraId="2E6BB581" w14:textId="77777777" w:rsidR="00B80B95" w:rsidRPr="00184E03" w:rsidRDefault="00B80B95" w:rsidP="00B80B95">
            <w:pPr>
              <w:jc w:val="center"/>
              <w:rPr>
                <w:rFonts w:ascii="Calibri" w:eastAsia="Times New Roman" w:hAnsi="Calibri" w:cs="Calibri"/>
                <w:color w:val="000000"/>
                <w:lang w:eastAsia="es-CL"/>
              </w:rPr>
            </w:pPr>
            <w:r w:rsidRPr="00184E03">
              <w:rPr>
                <w:rFonts w:ascii="Calibri" w:eastAsia="Times New Roman" w:hAnsi="Calibri" w:cs="Calibri"/>
                <w:color w:val="000000"/>
                <w:lang w:eastAsia="es-CL"/>
              </w:rPr>
              <w:t>12,6</w:t>
            </w:r>
          </w:p>
        </w:tc>
        <w:tc>
          <w:tcPr>
            <w:tcW w:w="2320" w:type="dxa"/>
            <w:noWrap/>
            <w:hideMark/>
          </w:tcPr>
          <w:p w14:paraId="751ED21A" w14:textId="77777777" w:rsidR="00B80B95" w:rsidRPr="00184E03" w:rsidRDefault="00B80B95" w:rsidP="00B80B95">
            <w:pPr>
              <w:rPr>
                <w:rFonts w:ascii="Calibri" w:eastAsia="Times New Roman" w:hAnsi="Calibri" w:cs="Calibri"/>
                <w:color w:val="000000"/>
                <w:lang w:eastAsia="es-CL"/>
              </w:rPr>
            </w:pPr>
            <w:r w:rsidRPr="00184E03">
              <w:rPr>
                <w:rFonts w:ascii="Calibri" w:eastAsia="Times New Roman" w:hAnsi="Calibri" w:cs="Calibri"/>
                <w:color w:val="000000"/>
                <w:lang w:eastAsia="es-CL"/>
              </w:rPr>
              <w:t>cusd/lb de cobre</w:t>
            </w:r>
          </w:p>
        </w:tc>
      </w:tr>
    </w:tbl>
    <w:p w14:paraId="3853E5BF" w14:textId="34F9ECF3" w:rsidR="004E3CB0" w:rsidRDefault="004E3CB0" w:rsidP="004E3CB0"/>
    <w:p w14:paraId="7304001D" w14:textId="71A30935" w:rsidR="00B80B95" w:rsidRDefault="00B80B95" w:rsidP="004E3CB0">
      <w:r>
        <w:t xml:space="preserve">Cabe destacar que cada uno de los valores numéricos ingresados al sistema debe ser con su separador decimal en punto y no con la coma, ya que Python conoce que el separador decimal es el punto y no la coma, por lo que </w:t>
      </w:r>
      <w:r w:rsidRPr="00B80B95">
        <w:rPr>
          <w:b/>
          <w:bCs/>
          <w:highlight w:val="yellow"/>
        </w:rPr>
        <w:t xml:space="preserve">TODOS LOS DATOS INGRESADOS </w:t>
      </w:r>
      <w:r>
        <w:rPr>
          <w:b/>
          <w:bCs/>
          <w:highlight w:val="yellow"/>
        </w:rPr>
        <w:t xml:space="preserve">SI SON DECIMALES, SU SEPARADOR ES EL </w:t>
      </w:r>
      <w:r w:rsidRPr="00B80B95">
        <w:rPr>
          <w:b/>
          <w:bCs/>
          <w:highlight w:val="yellow"/>
        </w:rPr>
        <w:t>PUNTO DECIMAL</w:t>
      </w:r>
      <w:r w:rsidRPr="00B80B95">
        <w:rPr>
          <w:highlight w:val="yellow"/>
        </w:rPr>
        <w:t xml:space="preserve"> </w:t>
      </w:r>
      <w:r w:rsidRPr="00B80B95">
        <w:rPr>
          <w:b/>
          <w:bCs/>
          <w:highlight w:val="yellow"/>
        </w:rPr>
        <w:t>Y NO LA COMA</w:t>
      </w:r>
      <w:r>
        <w:t xml:space="preserve"> </w:t>
      </w:r>
    </w:p>
    <w:p w14:paraId="16A51D95" w14:textId="459B7AA5" w:rsidR="00B80B95" w:rsidRDefault="00AF01F3" w:rsidP="004E3CB0">
      <w:r>
        <w:t xml:space="preserve">Otra consideración importante es </w:t>
      </w:r>
      <w:r w:rsidR="006D3D2F">
        <w:t>que,</w:t>
      </w:r>
      <w:r>
        <w:t xml:space="preserve"> en el menú inicial, pregunta si deseo incorporar las economías de escalas, si quiero incorporar una diferenciación entre el costo de extracción del mineral según </w:t>
      </w:r>
      <w:r w:rsidR="00740AB3">
        <w:t>la tabla inputs es 3,5 usd/ton de mineral, y el costo de extracción del estéril, debo escribir en este cuadrado la palabra SI en mayúscula o minúscula.</w:t>
      </w:r>
    </w:p>
    <w:p w14:paraId="0B08B100" w14:textId="53574523" w:rsidR="00740AB3" w:rsidRDefault="00740AB3" w:rsidP="00894D18">
      <w:pPr>
        <w:jc w:val="center"/>
      </w:pPr>
      <w:r>
        <w:rPr>
          <w:noProof/>
        </w:rPr>
        <w:drawing>
          <wp:inline distT="0" distB="0" distL="0" distR="0" wp14:anchorId="1E3A850F" wp14:editId="460F4858">
            <wp:extent cx="4362450" cy="59055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stretch>
                      <a:fillRect/>
                    </a:stretch>
                  </pic:blipFill>
                  <pic:spPr>
                    <a:xfrm>
                      <a:off x="0" y="0"/>
                      <a:ext cx="4362450" cy="590550"/>
                    </a:xfrm>
                    <a:prstGeom prst="rect">
                      <a:avLst/>
                    </a:prstGeom>
                  </pic:spPr>
                </pic:pic>
              </a:graphicData>
            </a:graphic>
          </wp:inline>
        </w:drawing>
      </w:r>
    </w:p>
    <w:p w14:paraId="56044281" w14:textId="03A91526" w:rsidR="00740AB3" w:rsidRDefault="00740AB3" w:rsidP="004E3CB0">
      <w:r>
        <w:t xml:space="preserve">Y después el programa me pedida que ingrese el costo de extracción para el </w:t>
      </w:r>
      <w:r w:rsidR="006D3D2F">
        <w:t>estéril</w:t>
      </w:r>
      <w:r>
        <w:t xml:space="preserve">. Que para el caso del trabajo de titulación se ha asignado de 2.5 usd/ton de </w:t>
      </w:r>
      <w:r w:rsidR="006D3D2F">
        <w:t>estéril</w:t>
      </w:r>
      <w:r>
        <w:t>.</w:t>
      </w:r>
    </w:p>
    <w:p w14:paraId="6FC56E02" w14:textId="59E89A2F" w:rsidR="00740AB3" w:rsidRDefault="00740AB3" w:rsidP="00894D18">
      <w:pPr>
        <w:jc w:val="center"/>
      </w:pPr>
      <w:r>
        <w:rPr>
          <w:noProof/>
        </w:rPr>
        <w:drawing>
          <wp:inline distT="0" distB="0" distL="0" distR="0" wp14:anchorId="15D39DC6" wp14:editId="294BBEEF">
            <wp:extent cx="4479721" cy="1326976"/>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4493432" cy="1331037"/>
                    </a:xfrm>
                    <a:prstGeom prst="rect">
                      <a:avLst/>
                    </a:prstGeom>
                  </pic:spPr>
                </pic:pic>
              </a:graphicData>
            </a:graphic>
          </wp:inline>
        </w:drawing>
      </w:r>
    </w:p>
    <w:p w14:paraId="4B6FE23A" w14:textId="02C7F84E" w:rsidR="00740AB3" w:rsidRDefault="00740AB3" w:rsidP="004E3CB0">
      <w:r>
        <w:t xml:space="preserve">En el caso de que no deseo incluir esta economía de escalas, y que el costo de extracción del material (mineral </w:t>
      </w:r>
      <w:r w:rsidR="00894D18">
        <w:t>más</w:t>
      </w:r>
      <w:r>
        <w:t xml:space="preserve"> </w:t>
      </w:r>
      <w:r w:rsidR="006D3D2F">
        <w:t>estéril</w:t>
      </w:r>
      <w:r>
        <w:t xml:space="preserve">) solo posee un único costo, se debe escribir la palabra NO en mayúscula o minúscula. </w:t>
      </w:r>
    </w:p>
    <w:p w14:paraId="45B76A1E" w14:textId="78BCE660" w:rsidR="00740AB3" w:rsidRDefault="006D3D2F" w:rsidP="00894D18">
      <w:pPr>
        <w:jc w:val="center"/>
      </w:pPr>
      <w:r>
        <w:rPr>
          <w:noProof/>
        </w:rPr>
        <w:drawing>
          <wp:inline distT="0" distB="0" distL="0" distR="0" wp14:anchorId="41B489FE" wp14:editId="461EB675">
            <wp:extent cx="4419600" cy="542925"/>
            <wp:effectExtent l="0" t="0" r="0" b="9525"/>
            <wp:docPr id="9"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con confianza media"/>
                    <pic:cNvPicPr/>
                  </pic:nvPicPr>
                  <pic:blipFill>
                    <a:blip r:embed="rId15"/>
                    <a:stretch>
                      <a:fillRect/>
                    </a:stretch>
                  </pic:blipFill>
                  <pic:spPr>
                    <a:xfrm>
                      <a:off x="0" y="0"/>
                      <a:ext cx="4419600" cy="542925"/>
                    </a:xfrm>
                    <a:prstGeom prst="rect">
                      <a:avLst/>
                    </a:prstGeom>
                  </pic:spPr>
                </pic:pic>
              </a:graphicData>
            </a:graphic>
          </wp:inline>
        </w:drawing>
      </w:r>
    </w:p>
    <w:p w14:paraId="01DEFA4C" w14:textId="7D108CB3" w:rsidR="006D3D2F" w:rsidRDefault="006D3D2F" w:rsidP="004E3CB0">
      <w:r w:rsidRPr="006D3D2F">
        <w:rPr>
          <w:highlight w:val="yellow"/>
        </w:rPr>
        <w:lastRenderedPageBreak/>
        <w:t>Y SI SE COLOCO LA OPCION “NO” SE DEBE ESCRIBIR UN COSTO DE EXTRACCION DEL ESTERIL DE CERO, NO DEJAR ESA CASILLA EN BLANCO.</w:t>
      </w:r>
    </w:p>
    <w:p w14:paraId="7EF29A2C" w14:textId="6C439D57" w:rsidR="006D3D2F" w:rsidRDefault="006D3D2F" w:rsidP="00894D18">
      <w:pPr>
        <w:jc w:val="center"/>
      </w:pPr>
      <w:r>
        <w:rPr>
          <w:noProof/>
        </w:rPr>
        <w:drawing>
          <wp:inline distT="0" distB="0" distL="0" distR="0" wp14:anchorId="78F7F369" wp14:editId="5B41F70F">
            <wp:extent cx="4410075" cy="12763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0075" cy="1276350"/>
                    </a:xfrm>
                    <a:prstGeom prst="rect">
                      <a:avLst/>
                    </a:prstGeom>
                  </pic:spPr>
                </pic:pic>
              </a:graphicData>
            </a:graphic>
          </wp:inline>
        </w:drawing>
      </w:r>
    </w:p>
    <w:p w14:paraId="70712DBD" w14:textId="314DE43B" w:rsidR="00740AB3" w:rsidRDefault="00D16473" w:rsidP="00D16473">
      <w:pPr>
        <w:pStyle w:val="Ttulo2"/>
      </w:pPr>
      <w:r>
        <w:t>Algoritmo GRG Iterativo</w:t>
      </w:r>
    </w:p>
    <w:p w14:paraId="14397B3C" w14:textId="4701226C" w:rsidR="00D16473" w:rsidRDefault="00D16473" w:rsidP="00D16473">
      <w:pPr>
        <w:jc w:val="both"/>
      </w:pPr>
      <w:r>
        <w:t xml:space="preserve">Las instrucciones para este programa son las mismas que para el programa “Algoritmo de Lane” anterior, solo con la salvedad de que ahora el usuario debe ingresar los datos del vector optimizante que hace crecer el VAN del “Algoritmo de Lane” siempre que sea posible, ya que existen casos que debido a la distribución de leyes y a los parámetros que este programa “Algoritmo GRG Iterativo” no podrá hacer crecer mas el VAN del “Algoritmo de Lane”, ya que no es posible matemáticamente. </w:t>
      </w:r>
    </w:p>
    <w:p w14:paraId="119259A3" w14:textId="6FE9068D" w:rsidR="00D16473" w:rsidRDefault="00884F69" w:rsidP="00894D18">
      <w:pPr>
        <w:jc w:val="center"/>
      </w:pPr>
      <w:r>
        <w:rPr>
          <w:noProof/>
        </w:rPr>
        <w:drawing>
          <wp:inline distT="0" distB="0" distL="0" distR="0" wp14:anchorId="3650FEB2" wp14:editId="6CC8D6E5">
            <wp:extent cx="3925130" cy="17528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905" t="4803" r="5761" b="11553"/>
                    <a:stretch/>
                  </pic:blipFill>
                  <pic:spPr bwMode="auto">
                    <a:xfrm>
                      <a:off x="0" y="0"/>
                      <a:ext cx="3937457" cy="1758402"/>
                    </a:xfrm>
                    <a:prstGeom prst="rect">
                      <a:avLst/>
                    </a:prstGeom>
                    <a:ln>
                      <a:noFill/>
                    </a:ln>
                    <a:extLst>
                      <a:ext uri="{53640926-AAD7-44D8-BBD7-CCE9431645EC}">
                        <a14:shadowObscured xmlns:a14="http://schemas.microsoft.com/office/drawing/2010/main"/>
                      </a:ext>
                    </a:extLst>
                  </pic:spPr>
                </pic:pic>
              </a:graphicData>
            </a:graphic>
          </wp:inline>
        </w:drawing>
      </w:r>
    </w:p>
    <w:p w14:paraId="59AD36B3" w14:textId="5452FAFB" w:rsidR="00884F69" w:rsidRDefault="00884F69" w:rsidP="00D16473">
      <w:r>
        <w:t xml:space="preserve">La imagen anterior ilustra los mejores valores que puede tener el vector factores optimizante y los que recomienda su creador, </w:t>
      </w:r>
      <w:r w:rsidR="00C27DE3">
        <w:t>ya que debe partir desde el 0 hasta llegar al 10 y con pasos de 0.1, si el paso fuese de 0.01 la solución sería más exacta, pero se demoraría 100 veces mas en llegar a la solución. (recordemos que este algoritmo parte de la solución que ofrece Lane y esta solución la hace crecer hasta encontrar aquel valor especifico (factor optimizante) que hace que el VAN sea máximo.</w:t>
      </w:r>
    </w:p>
    <w:p w14:paraId="0E7354DD" w14:textId="5968403A" w:rsidR="00C27DE3" w:rsidRDefault="00C27DE3" w:rsidP="00C27DE3">
      <w:pPr>
        <w:pStyle w:val="Ttulo2"/>
      </w:pPr>
      <w:r>
        <w:t>Algoritmo GRG Multi Año</w:t>
      </w:r>
    </w:p>
    <w:p w14:paraId="0F74E86F" w14:textId="522C4ED6" w:rsidR="00C27DE3" w:rsidRDefault="00C27DE3" w:rsidP="00C27DE3">
      <w:r>
        <w:t>Las instrucciones para este programa son las mismas que para el programa algoritmo de Lane, solo que ahora se agrega un apartado nuevo en donde se debe colocar los valores numéricos del factor optimizante, así como decidir el tipo de solución que se desea obtener.</w:t>
      </w:r>
    </w:p>
    <w:p w14:paraId="2C9793BA" w14:textId="4C8D839B" w:rsidR="00C27DE3" w:rsidRDefault="00894D18" w:rsidP="00894D18">
      <w:pPr>
        <w:jc w:val="center"/>
      </w:pPr>
      <w:r>
        <w:rPr>
          <w:noProof/>
        </w:rPr>
        <w:lastRenderedPageBreak/>
        <w:drawing>
          <wp:inline distT="0" distB="0" distL="0" distR="0" wp14:anchorId="521CF534" wp14:editId="5E7CD3AD">
            <wp:extent cx="4840448" cy="2784435"/>
            <wp:effectExtent l="0" t="0" r="0" b="0"/>
            <wp:docPr id="12" name="Imagen 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con confianza media"/>
                    <pic:cNvPicPr/>
                  </pic:nvPicPr>
                  <pic:blipFill>
                    <a:blip r:embed="rId18"/>
                    <a:stretch>
                      <a:fillRect/>
                    </a:stretch>
                  </pic:blipFill>
                  <pic:spPr>
                    <a:xfrm>
                      <a:off x="0" y="0"/>
                      <a:ext cx="4852225" cy="2791209"/>
                    </a:xfrm>
                    <a:prstGeom prst="rect">
                      <a:avLst/>
                    </a:prstGeom>
                  </pic:spPr>
                </pic:pic>
              </a:graphicData>
            </a:graphic>
          </wp:inline>
        </w:drawing>
      </w:r>
    </w:p>
    <w:p w14:paraId="6BFE9EC9" w14:textId="68063EA6" w:rsidR="00894D18" w:rsidRDefault="006E78B2" w:rsidP="00894D18">
      <w:r>
        <w:t xml:space="preserve">Del mismo modo que como ocurrió con el “Algoritmo GRG Iterativo”, se debe colocar los valores numéricos del factor optimizante, solo que este vez el creador recomienda que este vector comience desde el cero hasta llegar al numero 30 con pasos de 0.01, esto es debido a que la </w:t>
      </w:r>
      <w:r w:rsidR="0084594E">
        <w:t>solución</w:t>
      </w:r>
      <w:r>
        <w:t xml:space="preserve"> de arranque es la ley de corte marginal y esta ley por lo general es menor que la ley de corte ofrecida por la solución de Lane y con la que comienza el “Algoritmo GRG Iterativo”, por lo tanto este vector debe abarcar un mayor número de elementos numéricos, el paso es mas pequeño, debido a que se </w:t>
      </w:r>
      <w:r w:rsidR="0084594E">
        <w:t>evalúa</w:t>
      </w:r>
      <w:r>
        <w:t xml:space="preserve"> en cada año cada una de estas leyes de corte calculadas con el factor optimizante a diferencia del “Algoritmo GRG Iterativo” donde el factor optimizante, se hace variar para cada plan pero año a año se mantiene fijo.</w:t>
      </w:r>
    </w:p>
    <w:p w14:paraId="6909A09D" w14:textId="5D2D95DE" w:rsidR="006E78B2" w:rsidRDefault="0084594E" w:rsidP="00894D18">
      <w:r>
        <w:t>Además, es posible observar que existe un cuarto ingreso de dato, el cual, corresponde al tipo de plan que desea el usuario, el cual puede ser de dos tipos:</w:t>
      </w:r>
    </w:p>
    <w:p w14:paraId="71659615" w14:textId="709422FC" w:rsidR="0084594E" w:rsidRDefault="0084594E" w:rsidP="0084594E">
      <w:pPr>
        <w:pStyle w:val="Prrafodelista"/>
        <w:numPr>
          <w:ilvl w:val="0"/>
          <w:numId w:val="3"/>
        </w:numPr>
      </w:pPr>
      <w:r>
        <w:t>Maximizando el VAN Total:  si el usuario desea encontrar la solución de la política de leyes de corte que permitan consumir todos los recursos mineros, pero que al mismo tiempo entreguen el mayor VAN posible, debe seleccionar esta opción. (pero no asegura que el vector de leyes de corte optimo sea constante o uniforme), para esto debe escribir la letra A.</w:t>
      </w:r>
    </w:p>
    <w:p w14:paraId="43DC47F3" w14:textId="5291169C" w:rsidR="0084594E" w:rsidRPr="00C27DE3" w:rsidRDefault="0084594E" w:rsidP="00894D18">
      <w:pPr>
        <w:pStyle w:val="Prrafodelista"/>
        <w:numPr>
          <w:ilvl w:val="0"/>
          <w:numId w:val="3"/>
        </w:numPr>
      </w:pPr>
      <w:r>
        <w:t>Priorizando el Movimiento Mina Parejo: si el usuario desea encontrar una solución que entregue el vector de leyes de corte optimas, pero que al mismo tiempo el movimiento mina sea constante a lo largo de todo el periodo de producción hasta descender cuando se agoten los recursos, debe escribir la letra “B”</w:t>
      </w:r>
      <w:r w:rsidR="001961F2">
        <w:t>. esta opción no asegura que el VAN obtenido sea el mayor, pero si que el movimiento mina sea parejo.</w:t>
      </w:r>
    </w:p>
    <w:sectPr w:rsidR="0084594E" w:rsidRPr="00C27DE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46AB7"/>
    <w:multiLevelType w:val="hybridMultilevel"/>
    <w:tmpl w:val="8A8A4A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4EED2AE9"/>
    <w:multiLevelType w:val="hybridMultilevel"/>
    <w:tmpl w:val="B3160A7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5C393E30"/>
    <w:multiLevelType w:val="hybridMultilevel"/>
    <w:tmpl w:val="0164B1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A6E2C"/>
    <w:rsid w:val="000D560B"/>
    <w:rsid w:val="001204A1"/>
    <w:rsid w:val="00176CEC"/>
    <w:rsid w:val="00184E03"/>
    <w:rsid w:val="001961F2"/>
    <w:rsid w:val="001D57C8"/>
    <w:rsid w:val="003F779E"/>
    <w:rsid w:val="004E3CB0"/>
    <w:rsid w:val="00595207"/>
    <w:rsid w:val="00622A68"/>
    <w:rsid w:val="006A6E2C"/>
    <w:rsid w:val="006D3D2F"/>
    <w:rsid w:val="006E78B2"/>
    <w:rsid w:val="007226BF"/>
    <w:rsid w:val="00740AB3"/>
    <w:rsid w:val="0084594E"/>
    <w:rsid w:val="00884F69"/>
    <w:rsid w:val="00894D18"/>
    <w:rsid w:val="008D445C"/>
    <w:rsid w:val="00915816"/>
    <w:rsid w:val="00AF01F3"/>
    <w:rsid w:val="00B80B95"/>
    <w:rsid w:val="00BF5AFD"/>
    <w:rsid w:val="00C27DE3"/>
    <w:rsid w:val="00C37FF4"/>
    <w:rsid w:val="00D16473"/>
    <w:rsid w:val="00DD2A74"/>
    <w:rsid w:val="00ED63BF"/>
    <w:rsid w:val="00F70498"/>
    <w:rsid w:val="00F86B7C"/>
    <w:rsid w:val="00F94CD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9129CBF"/>
  <w15:chartTrackingRefBased/>
  <w15:docId w15:val="{0288485B-A5B4-47BC-8239-C1FF1BF0D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5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3C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A6E2C"/>
    <w:pPr>
      <w:ind w:left="720"/>
      <w:contextualSpacing/>
    </w:pPr>
  </w:style>
  <w:style w:type="character" w:styleId="Hipervnculo">
    <w:name w:val="Hyperlink"/>
    <w:basedOn w:val="Fuentedeprrafopredeter"/>
    <w:uiPriority w:val="99"/>
    <w:unhideWhenUsed/>
    <w:rsid w:val="001D57C8"/>
    <w:rPr>
      <w:color w:val="0563C1" w:themeColor="hyperlink"/>
      <w:u w:val="single"/>
    </w:rPr>
  </w:style>
  <w:style w:type="character" w:styleId="Mencinsinresolver">
    <w:name w:val="Unresolved Mention"/>
    <w:basedOn w:val="Fuentedeprrafopredeter"/>
    <w:uiPriority w:val="99"/>
    <w:semiHidden/>
    <w:unhideWhenUsed/>
    <w:rsid w:val="001D57C8"/>
    <w:rPr>
      <w:color w:val="605E5C"/>
      <w:shd w:val="clear" w:color="auto" w:fill="E1DFDD"/>
    </w:rPr>
  </w:style>
  <w:style w:type="character" w:customStyle="1" w:styleId="Ttulo1Car">
    <w:name w:val="Título 1 Car"/>
    <w:basedOn w:val="Fuentedeprrafopredeter"/>
    <w:link w:val="Ttulo1"/>
    <w:uiPriority w:val="9"/>
    <w:rsid w:val="001D57C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E3CB0"/>
    <w:rPr>
      <w:rFonts w:asciiTheme="majorHAnsi" w:eastAsiaTheme="majorEastAsia" w:hAnsiTheme="majorHAnsi" w:cstheme="majorBidi"/>
      <w:color w:val="2F5496" w:themeColor="accent1" w:themeShade="BF"/>
      <w:sz w:val="26"/>
      <w:szCs w:val="26"/>
    </w:rPr>
  </w:style>
  <w:style w:type="table" w:styleId="Tablaconcuadrcula4-nfasis1">
    <w:name w:val="Grid Table 4 Accent 1"/>
    <w:basedOn w:val="Tablanormal"/>
    <w:uiPriority w:val="49"/>
    <w:rsid w:val="00184E0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184E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1">
    <w:name w:val="Grid Table 5 Dark Accent 1"/>
    <w:basedOn w:val="Tablanormal"/>
    <w:uiPriority w:val="50"/>
    <w:rsid w:val="00184E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134402">
      <w:bodyDiv w:val="1"/>
      <w:marLeft w:val="0"/>
      <w:marRight w:val="0"/>
      <w:marTop w:val="0"/>
      <w:marBottom w:val="0"/>
      <w:divBdr>
        <w:top w:val="none" w:sz="0" w:space="0" w:color="auto"/>
        <w:left w:val="none" w:sz="0" w:space="0" w:color="auto"/>
        <w:bottom w:val="none" w:sz="0" w:space="0" w:color="auto"/>
        <w:right w:val="none" w:sz="0" w:space="0" w:color="auto"/>
      </w:divBdr>
    </w:div>
    <w:div w:id="1767575414">
      <w:bodyDiv w:val="1"/>
      <w:marLeft w:val="0"/>
      <w:marRight w:val="0"/>
      <w:marTop w:val="0"/>
      <w:marBottom w:val="0"/>
      <w:divBdr>
        <w:top w:val="none" w:sz="0" w:space="0" w:color="auto"/>
        <w:left w:val="none" w:sz="0" w:space="0" w:color="auto"/>
        <w:bottom w:val="none" w:sz="0" w:space="0" w:color="auto"/>
        <w:right w:val="none" w:sz="0" w:space="0" w:color="auto"/>
      </w:divBdr>
    </w:div>
    <w:div w:id="189943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windows/python/beginners"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hyperlink" Target="https://code.visualstudio.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9</Pages>
  <Words>1338</Words>
  <Characters>7362</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flores</dc:creator>
  <cp:keywords/>
  <dc:description/>
  <cp:lastModifiedBy>sebas</cp:lastModifiedBy>
  <cp:revision>12</cp:revision>
  <dcterms:created xsi:type="dcterms:W3CDTF">2021-11-22T21:22:00Z</dcterms:created>
  <dcterms:modified xsi:type="dcterms:W3CDTF">2022-01-02T15:08:00Z</dcterms:modified>
</cp:coreProperties>
</file>