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8F" w:rsidRDefault="007F3D8F" w:rsidP="007F3D8F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7F3D8F" w:rsidRPr="00646584" w:rsidTr="00FE41F1">
        <w:trPr>
          <w:trHeight w:val="312"/>
        </w:trPr>
        <w:tc>
          <w:tcPr>
            <w:tcW w:w="1980" w:type="dxa"/>
            <w:shd w:val="clear" w:color="auto" w:fill="8496B0" w:themeFill="text2" w:themeFillTint="99"/>
            <w:vAlign w:val="center"/>
          </w:tcPr>
          <w:p w:rsidR="007F3D8F" w:rsidRPr="007636C6" w:rsidRDefault="007F3D8F" w:rsidP="00FE41F1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Fase</w:t>
            </w:r>
          </w:p>
        </w:tc>
        <w:tc>
          <w:tcPr>
            <w:tcW w:w="7654" w:type="dxa"/>
            <w:shd w:val="clear" w:color="auto" w:fill="8496B0" w:themeFill="text2" w:themeFillTint="99"/>
            <w:vAlign w:val="center"/>
          </w:tcPr>
          <w:p w:rsidR="007F3D8F" w:rsidRPr="007636C6" w:rsidRDefault="007F3D8F" w:rsidP="00FE41F1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Itens de Configuração</w:t>
            </w:r>
          </w:p>
        </w:tc>
      </w:tr>
      <w:tr w:rsidR="007F3D8F" w:rsidRPr="00441FF9" w:rsidTr="00FE41F1">
        <w:tc>
          <w:tcPr>
            <w:tcW w:w="1980" w:type="dxa"/>
            <w:vMerge w:val="restart"/>
            <w:shd w:val="clear" w:color="auto" w:fill="DBE5F1"/>
            <w:vAlign w:val="center"/>
          </w:tcPr>
          <w:p w:rsidR="007F3D8F" w:rsidRPr="000B60A8" w:rsidRDefault="007F3D8F" w:rsidP="00FE41F1">
            <w:pPr>
              <w:rPr>
                <w:lang w:eastAsia="en-US"/>
              </w:rPr>
            </w:pPr>
            <w:r>
              <w:rPr>
                <w:lang w:eastAsia="en-US"/>
              </w:rPr>
              <w:t>Planejamento</w:t>
            </w:r>
          </w:p>
        </w:tc>
        <w:tc>
          <w:tcPr>
            <w:tcW w:w="7654" w:type="dxa"/>
          </w:tcPr>
          <w:p w:rsidR="007F3D8F" w:rsidRPr="004C487D" w:rsidRDefault="007F3D8F" w:rsidP="00FE41F1">
            <w:r>
              <w:rPr>
                <w:lang w:eastAsia="en-US"/>
              </w:rPr>
              <w:t>Especificação do sistema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Pr="00633328" w:rsidRDefault="007F3D8F" w:rsidP="00FE41F1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Pr="00441FF9" w:rsidRDefault="007F3D8F" w:rsidP="00FE41F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Plano de projeto do software 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Pr="000B60A8" w:rsidRDefault="007F3D8F" w:rsidP="00FE41F1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Pr="00441FF9" w:rsidRDefault="007F3D8F" w:rsidP="00FE41F1">
            <w:pPr>
              <w:rPr>
                <w:lang w:eastAsia="en-US"/>
              </w:rPr>
            </w:pPr>
          </w:p>
        </w:tc>
      </w:tr>
      <w:tr w:rsidR="007F3D8F" w:rsidRPr="00441FF9" w:rsidTr="00FE41F1">
        <w:tc>
          <w:tcPr>
            <w:tcW w:w="1980" w:type="dxa"/>
            <w:vMerge w:val="restart"/>
            <w:shd w:val="clear" w:color="auto" w:fill="DBE5F1"/>
            <w:vAlign w:val="center"/>
          </w:tcPr>
          <w:p w:rsidR="007F3D8F" w:rsidRPr="000B60A8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>Codificação</w:t>
            </w: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>Definição da linguagem e programação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>Listagem do código Fonte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t xml:space="preserve">Planos, </w:t>
            </w:r>
            <w:r>
              <w:t xml:space="preserve">Procedimentos, Casos de Testes </w:t>
            </w:r>
          </w:p>
        </w:tc>
      </w:tr>
      <w:tr w:rsidR="007F3D8F" w:rsidRPr="00441FF9" w:rsidTr="00FE41F1">
        <w:tc>
          <w:tcPr>
            <w:tcW w:w="1980" w:type="dxa"/>
            <w:vMerge w:val="restart"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Listagem do Componentes Eletrônicos </w:t>
            </w: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Esquema de estrutura dos arquivos 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Hardware 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Versionamento dos hardware utilizados </w:t>
            </w:r>
          </w:p>
        </w:tc>
      </w:tr>
      <w:tr w:rsidR="007F3D8F" w:rsidRPr="00441FF9" w:rsidTr="00FE41F1">
        <w:tc>
          <w:tcPr>
            <w:tcW w:w="1980" w:type="dxa"/>
            <w:vMerge w:val="restart"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Manutenção </w:t>
            </w: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Histórico de erros </w:t>
            </w:r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Análise do feedback dos </w:t>
            </w:r>
            <w:proofErr w:type="spellStart"/>
            <w:r>
              <w:rPr>
                <w:lang w:eastAsia="en-US"/>
              </w:rPr>
              <w:t>stakeholders</w:t>
            </w:r>
            <w:proofErr w:type="spellEnd"/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</w:p>
        </w:tc>
      </w:tr>
      <w:tr w:rsidR="007F3D8F" w:rsidRPr="00441FF9" w:rsidTr="00FE41F1">
        <w:tc>
          <w:tcPr>
            <w:tcW w:w="1980" w:type="dxa"/>
            <w:vMerge w:val="restart"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>Encerramento</w:t>
            </w: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bookmarkStart w:id="0" w:name="_GoBack"/>
            <w:bookmarkEnd w:id="0"/>
          </w:p>
        </w:tc>
      </w:tr>
      <w:tr w:rsidR="007F3D8F" w:rsidRPr="00441FF9" w:rsidTr="00FE41F1">
        <w:tc>
          <w:tcPr>
            <w:tcW w:w="1980" w:type="dxa"/>
            <w:vMerge/>
            <w:shd w:val="clear" w:color="auto" w:fill="DBE5F1"/>
            <w:vAlign w:val="center"/>
          </w:tcPr>
          <w:p w:rsidR="007F3D8F" w:rsidRDefault="007F3D8F" w:rsidP="007F3D8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7F3D8F" w:rsidRDefault="007F3D8F" w:rsidP="007F3D8F">
            <w:pPr>
              <w:rPr>
                <w:lang w:eastAsia="en-US"/>
              </w:rPr>
            </w:pPr>
            <w:r>
              <w:rPr>
                <w:lang w:eastAsia="en-US"/>
              </w:rPr>
              <w:t>Termo de encerramento</w:t>
            </w:r>
          </w:p>
        </w:tc>
      </w:tr>
    </w:tbl>
    <w:p w:rsidR="007F3D8F" w:rsidRPr="0016529B" w:rsidRDefault="007F3D8F" w:rsidP="007F3D8F">
      <w:pPr>
        <w:rPr>
          <w:lang w:eastAsia="en-US"/>
        </w:rPr>
      </w:pPr>
    </w:p>
    <w:p w:rsidR="002A5F58" w:rsidRDefault="002A5F58"/>
    <w:sectPr w:rsidR="002A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8F"/>
    <w:rsid w:val="002A5F58"/>
    <w:rsid w:val="007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650F"/>
  <w15:chartTrackingRefBased/>
  <w15:docId w15:val="{26D50A55-962A-4EDA-8081-2681F4C1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8F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SENA</dc:creator>
  <cp:keywords/>
  <dc:description/>
  <cp:lastModifiedBy>MATHEUS HENRIQUE DA SILVA SENA</cp:lastModifiedBy>
  <cp:revision>1</cp:revision>
  <dcterms:created xsi:type="dcterms:W3CDTF">2018-04-12T19:10:00Z</dcterms:created>
  <dcterms:modified xsi:type="dcterms:W3CDTF">2018-04-12T19:20:00Z</dcterms:modified>
</cp:coreProperties>
</file>