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563EB"/>
          <w:sz w:val="16"/>
        </w:rPr>
        <w:t>COMMERCIAL SPECIFICATION • REGIONAL ENTERPRISE &amp; CORPORATE</w:t>
      </w:r>
    </w:p>
    <w:p>
      <w:pPr>
        <w:spacing w:before="720" w:after="160"/>
      </w:pPr>
      <w:r>
        <w:rPr>
          <w:b/>
          <w:color w:val="0F172A"/>
          <w:sz w:val="32"/>
        </w:rPr>
        <w:t>HEXGROWTH LLC</w:t>
        <w:br/>
      </w:r>
      <w:r>
        <w:rPr>
          <w:b/>
          <w:color w:val="0F172A"/>
          <w:sz w:val="44"/>
        </w:rPr>
        <w:t>Autonomous Enterprise AI Architecture Proposal</w:t>
        <w:br/>
      </w:r>
      <w:r>
        <w:rPr>
          <w:i/>
          <w:color w:val="2563EB"/>
          <w:sz w:val="24"/>
        </w:rPr>
        <w:t>Scalable Agentic Swarms &amp; RAG Knowledge Graph Infrastructure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Borders>
              <w:left w:val="single" w:sz="24" w:space="0" w:color="2563EB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88" w:lineRule="auto"/>
            </w:pPr>
            <w:r>
              <w:rPr>
                <w:b/>
                <w:color w:val="0F172A"/>
                <w:sz w:val="20"/>
              </w:rPr>
              <w:t>PROPOSAL &amp; CONTRACT METADATA</w:t>
              <w:br/>
              <w:br/>
            </w:r>
            <w:r>
              <w:rPr>
                <w:b/>
                <w:color w:val="0F172A"/>
                <w:sz w:val="18"/>
              </w:rPr>
              <w:t xml:space="preserve">PREPARED FOR: </w:t>
            </w:r>
            <w:r>
              <w:rPr>
                <w:color w:val="0F172A"/>
                <w:sz w:val="18"/>
              </w:rPr>
              <w:t>Apollo Capital Partners</w:t>
              <w:br/>
            </w:r>
            <w:r>
              <w:rPr>
                <w:b/>
                <w:color w:val="0F172A"/>
                <w:sz w:val="18"/>
              </w:rPr>
              <w:t xml:space="preserve">FACILITY / PROJECT: </w:t>
            </w:r>
            <w:r>
              <w:rPr>
                <w:color w:val="0F172A"/>
                <w:sz w:val="18"/>
              </w:rPr>
              <w:t>2000 McKinney Ave., Dallas, TX</w:t>
              <w:br/>
            </w:r>
            <w:r>
              <w:rPr>
                <w:b/>
                <w:color w:val="0F172A"/>
                <w:sz w:val="18"/>
              </w:rPr>
              <w:t xml:space="preserve">DATE: </w:t>
            </w:r>
            <w:r>
              <w:rPr>
                <w:color w:val="0F172A"/>
                <w:sz w:val="18"/>
              </w:rPr>
              <w:t>October 2026</w:t>
              <w:br/>
            </w:r>
            <w:r>
              <w:rPr>
                <w:b/>
                <w:color w:val="0F172A"/>
                <w:sz w:val="18"/>
              </w:rPr>
              <w:t xml:space="preserve">PREPARED BY: </w:t>
            </w:r>
            <w:r>
              <w:rPr>
                <w:color w:val="0F172A"/>
                <w:sz w:val="18"/>
              </w:rPr>
              <w:t>Humberto Dominguez, Founder &amp; Managing Director</w:t>
              <w:br/>
            </w:r>
            <w:r>
              <w:rPr>
                <w:b/>
                <w:color w:val="0F172A"/>
                <w:sz w:val="18"/>
              </w:rPr>
              <w:t xml:space="preserve">ORGANIZATION: </w:t>
            </w:r>
            <w:r>
              <w:rPr>
                <w:color w:val="0F172A"/>
                <w:sz w:val="18"/>
              </w:rPr>
              <w:t>Hexgrowth (Autonomous AI Engineering &amp; Enterprise Growth Systems)</w:t>
              <w:br/>
            </w:r>
            <w:r>
              <w:rPr>
                <w:b/>
                <w:color w:val="0F172A"/>
                <w:sz w:val="18"/>
              </w:rPr>
              <w:t xml:space="preserve">DIRECT CONTACT: </w:t>
            </w:r>
            <w:r>
              <w:rPr>
                <w:color w:val="0F172A"/>
                <w:sz w:val="18"/>
              </w:rPr>
              <w:t>972-800-7808 | humberto@hexgrowth.com | www.hexgrowth.com</w:t>
              <w:br/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b/>
          <w:color w:val="0F172A"/>
          <w:sz w:val="26"/>
        </w:rPr>
        <w:t>Section 1: Hexgrowth Autonomous Advantage</w:t>
      </w:r>
    </w:p>
    <w:p>
      <w:pPr>
        <w:spacing w:line="276" w:lineRule="auto" w:after="80"/>
      </w:pPr>
      <w:r>
        <w:rPr>
          <w:i w:val="0"/>
          <w:color w:val="0F172A"/>
          <w:sz w:val="19"/>
        </w:rPr>
        <w:t>Hexgrowth deploys specialized autonomous agent swarms engineered for high-concurrency enterprise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Borders>
              <w:left w:val="single" w:sz="24" w:space="0" w:color="2563EB"/>
              <w:top w:val="none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b/>
                <w:color w:val="2563EB"/>
                <w:sz w:val="17"/>
              </w:rPr>
              <w:t xml:space="preserve">[ENTERPRISE SLA] </w:t>
            </w:r>
            <w:r>
              <w:rPr>
                <w:b/>
                <w:color w:val="0F172A"/>
                <w:sz w:val="20"/>
              </w:rPr>
              <w:t>Zero-Hallucination Architecture</w:t>
              <w:br/>
            </w:r>
            <w:r>
              <w:rPr>
                <w:color w:val="0F172A"/>
                <w:sz w:val="18"/>
              </w:rPr>
              <w:t>Deterministic neural pipelines with strict provenance tracing.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FOR APOLLO CAPITAL PARTNERS</w:t>
            </w:r>
          </w:p>
        </w:tc>
        <w:tc>
          <w:tcPr>
            <w:tcW w:type="dxa" w:w="5040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FOR HEXGROWTH LLC</w:t>
            </w:r>
          </w:p>
        </w:tc>
      </w:tr>
      <w:tr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Company: ____________________________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Company: Hexgrowth LLC</w:t>
            </w:r>
          </w:p>
        </w:tc>
      </w:tr>
      <w:tr>
        <w:tc>
          <w:tcPr>
            <w:tcW w:type="dxa" w:w="5040"/>
            <w:shd w:val="clear" w:color="auto"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Signature: __________________________</w:t>
            </w:r>
          </w:p>
        </w:tc>
        <w:tc>
          <w:tcPr>
            <w:tcW w:type="dxa" w:w="5040"/>
            <w:shd w:val="clear" w:color="auto"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Signature: __________________________</w:t>
            </w:r>
          </w:p>
        </w:tc>
      </w:tr>
      <w:tr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Printed Name: _______________________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Printed Name: Humberto Dominguez</w:t>
            </w:r>
          </w:p>
        </w:tc>
      </w:tr>
      <w:tr>
        <w:tc>
          <w:tcPr>
            <w:tcW w:type="dxa" w:w="5040"/>
            <w:shd w:val="clear" w:color="auto"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Title: ______________________________</w:t>
            </w:r>
          </w:p>
        </w:tc>
        <w:tc>
          <w:tcPr>
            <w:tcW w:type="dxa" w:w="5040"/>
            <w:shd w:val="clear" w:color="auto"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Title: Founder &amp; Managing Director</w:t>
            </w:r>
          </w:p>
        </w:tc>
      </w:tr>
      <w:tr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Date: _______________________________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Date: 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4748B"/>
        <w:sz w:val="16"/>
      </w:rPr>
      <w:t xml:space="preserve">Hexgrowth LLC | www.hexgrowth.com | 972-800-7808   —   </w:t>
    </w:r>
    <w:r>
      <w:rPr>
        <w:b/>
        <w:color w:val="0F172A"/>
        <w:sz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0F172A"/>
        <w:sz w:val="16"/>
      </w:rPr>
      <w:t>HEXGROWTH  •  AUTONOMOUS ENTERPRISE AI ARCHITECTURE PROPOSAL</w:t>
    </w:r>
    <w:r>
      <w:rPr>
        <w:color w:val="CBD5E1"/>
        <w:sz w:val="16"/>
      </w:rPr>
      <w:t xml:space="preserve">   |   </w:t>
    </w:r>
    <w:r>
      <w:rPr>
        <w:color w:val="64748B"/>
        <w:sz w:val="16"/>
      </w:rPr>
      <w:t>REF: HEX-PROP-AI-2026 •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