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83142" cy="785333"/>
            <wp:effectExtent b="0" l="0" r="0" t="0"/>
            <wp:docPr descr="C:\users\lenovo\OneDrive\Desktop\TECHNOFLUID LOGO SINCE 1971.jpeg" id="1" name="image1.jpg"/>
            <a:graphic>
              <a:graphicData uri="http://schemas.openxmlformats.org/drawingml/2006/picture">
                <pic:pic>
                  <pic:nvPicPr>
                    <pic:cNvPr descr="C:\users\lenovo\OneDrive\Desktop\TECHNOFLUID LOGO SINCE 1971.jpe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42" cy="78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34"/>
          <w:szCs w:val="34"/>
          <w:rtl w:val="0"/>
        </w:rPr>
        <w:t xml:space="preserve">PRODUCT DATA SHEET </w:t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TECHNOFLUID FOOD GRADE GEAR OIL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b45a5a"/>
          <w:rtl w:val="0"/>
        </w:rPr>
        <w:t xml:space="preserve">Commercial / Pack Name: ISO VG 220 / 320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Premium food-grade gear oils formulated from highly refined white mineral base oils and food-grade performance additives.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for enclosed gear systems where incidental food contact may occur.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load carrying capability and anti-wear performance.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Superior oxidation stability for extended lubricant service life.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Available in ISO VG 220 and ISO VG 320 viscosity grades.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Key Performance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protection against gear wear and micropitting.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Outstanding oxidation and thermal stability.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load carrying capacity.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rust and corrosion protection.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Long service life with reduced maintenance.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Enclosed gearboxes in food and beverage processing plants.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Bakery, dairy, beverage and meat processing equipment.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Pharmaceutical and cosmetic manufacturing machinery.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Food packaging and conveyor drive systems.</w:t>
      </w:r>
    </w:p>
    <w:p w:rsidR="00000000" w:rsidDel="00000000" w:rsidP="00000000" w:rsidRDefault="00000000" w:rsidRPr="00000000" w14:paraId="00000017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0"/>
          <w:szCs w:val="30"/>
          <w:rtl w:val="0"/>
        </w:rPr>
        <w:t xml:space="preserve">INDUSTRY PERFORMANCE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EP and anti-wear performance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oxidation stability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rust and corrosion protection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foaming tendency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Long lubricant life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Typical Characteristics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220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320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Density @29.5°C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0.870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K.V @40°C cSt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Viscosity Index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Pour Point °C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-9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Flash Point (COC) °C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260</w:t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0" w:tblpY="0"/>
        <w:tblW w:w="9795.0" w:type="dxa"/>
        <w:jc w:val="left"/>
        <w:tblLayout w:type="fixed"/>
        <w:tblLook w:val="0600"/>
      </w:tblPr>
      <w:tblGrid>
        <w:gridCol w:w="2895"/>
        <w:gridCol w:w="2445"/>
        <w:gridCol w:w="1890"/>
        <w:gridCol w:w="2565"/>
        <w:tblGridChange w:id="0">
          <w:tblGrid>
            <w:gridCol w:w="2895"/>
            <w:gridCol w:w="2445"/>
            <w:gridCol w:w="1890"/>
            <w:gridCol w:w="256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spacing w:before="6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bookmarkStart w:colFirst="0" w:colLast="0" w:name="_heading=h.3g7ht3i74aa8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spacing w:before="40" w:line="240" w:lineRule="auto"/>
              <w:ind w:left="110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before="4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before="4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before="60" w:line="264" w:lineRule="auto"/>
              <w:ind w:left="0" w:right="14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n0329bmyzp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Dzxm8X/FLEINdS1OycUT1P06lg==">CgMxLjAyDmguM2c3aHQzaTc0YWE4Mg5oLnRuMDMyOWJteXpwNTgAciExY1ZsQ3RjSE8xRTdpUGV5UlE4aVF2VGo4T0dOc21YQzc=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