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  <w:rtl w:val="0"/>
        </w:rPr>
        <w:t xml:space="preserve">PRODUCT DATA SHEET 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FOOD GRADE HYDRAULIC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ISO VG 22 / 32 / 46 / 68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food-grade hydraulic oils formulated from highly refined white mineral base oils and food-grade performance additives.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hydraulic systems where incidental food contact may occur.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 and long service life.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Outstanding anti-wear protection, rust prevention and corrosion resistance.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ISO VG 22, 32, 46, 68 and 100 viscosity grades.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anti-wear performance for hydraulic pumps and valves.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oxidation and thermal stability.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Good water separation and filterability.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rust and corrosion protection.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equipment life with reduced maintenance.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Food processing plants.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Beverage manufacturing facilities.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Pharmaceutical and cosmetic industries.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Packaging and bottling equipment.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Hydraulic systems requiring food-grade lubricants.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anti-wear protection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oxidation stability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Good demulsibility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air release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foaming tendency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22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32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46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68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0.845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0.855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0.860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-15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-12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230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240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VliEu7sUN5KbyB0iOtVNReCKjg==">CgMxLjAyDmguM2c3aHQzaTc0YWE4Mg5oLnRuMDMyOWJteXpwNTgAciExaGtvQ3NPdVA1aWJFTVNxOHlHTy0yU0ZsZjZIajlObEQ=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