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34"/>
          <w:szCs w:val="34"/>
          <w:rtl w:val="0"/>
        </w:rPr>
        <w:t xml:space="preserve">PRODUCT DATA SHEET 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TECHNOFLUID FOOD GRADE WHITE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ISO VG 32 / 46 / 68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food-grade white mineral oils manufactured from highly refined, colourless and odourless base oils.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Formulated for applications where incidental food contact may occur.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 and chemical purity.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Non-staining, non-toxic appearance with outstanding colour stability.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ISO VG 32, 46, 68 and 100 viscosity grades.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purity and water-white appearance.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and thermal stability.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volatility and long service life.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rust protection and corrosion resistance.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Suitable for clean lubrication applications.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Food and beverage processing plants.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Bakery, dairy and confectionery industries.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Pharmaceutical and cosmetic manufacturing.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Food packaging machinery and conveyor systems.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General clean lubrication and process oil applications.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Water-white appearance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oxidation stability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colour stability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odour and non-staining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service life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32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46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68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Water White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Water White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Water White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Water White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0.845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0.850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0.855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-12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-12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-9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230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245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cGxpWigJkCUzAM6bquCuQANcCg==">CgMxLjAyDmguM2c3aHQzaTc0YWE4Mg5oLnRuMDMyOWJteXpwNTgAciExal9fQ2NaT1Azc0tjemtGdHRuX1FNa1VEVUloOVI4RVU=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