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0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0" distT="0" distL="0" distR="0">
            <wp:extent cx="2583142" cy="785333"/>
            <wp:effectExtent b="0" l="0" r="0" t="0"/>
            <wp:docPr descr="C:\users\lenovo\OneDrive\Desktop\TECHNOFLUID LOGO SINCE 1971.jpeg" id="1" name="image1.jpg"/>
            <a:graphic>
              <a:graphicData uri="http://schemas.openxmlformats.org/drawingml/2006/picture">
                <pic:pic>
                  <pic:nvPicPr>
                    <pic:cNvPr descr="C:\users\lenovo\OneDrive\Desktop\TECHNOFLUID LOGO SINCE 1971.jpeg"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83142" cy="78533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00" w:line="240" w:lineRule="auto"/>
        <w:jc w:val="center"/>
        <w:rPr>
          <w:rFonts w:ascii="Times New Roman" w:cs="Times New Roman" w:eastAsia="Times New Roman" w:hAnsi="Times New Roman"/>
          <w:b w:val="1"/>
          <w:bCs w:val="1"/>
          <w:color w:val="e06666"/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e06666"/>
          <w:sz w:val="40"/>
          <w:szCs w:val="40"/>
          <w:rtl w:val="0"/>
        </w:rPr>
        <w:t xml:space="preserve">PRODUCT DATA SHEET</w:t>
      </w:r>
    </w:p>
    <w:p w:rsidR="00000000" w:rsidDel="00000000" w:rsidP="00000000" w:rsidRDefault="00000000" w:rsidRPr="00000000" w14:paraId="00000003">
      <w:pPr>
        <w:spacing w:after="200" w:line="240" w:lineRule="auto"/>
        <w:jc w:val="center"/>
        <w:rPr>
          <w:rFonts w:ascii="Times New Roman" w:cs="Times New Roman" w:eastAsia="Times New Roman" w:hAnsi="Times New Roman"/>
          <w:b w:val="1"/>
          <w:bCs w:val="1"/>
          <w:color w:val="e06666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0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0000b4"/>
          <w:sz w:val="32"/>
          <w:szCs w:val="32"/>
          <w:rtl w:val="0"/>
        </w:rPr>
        <w:t xml:space="preserve">MARINE ENGINE OIL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0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i w:val="1"/>
          <w:iCs w:val="1"/>
          <w:color w:val="b45a5a"/>
          <w:rtl w:val="0"/>
        </w:rPr>
        <w:t xml:space="preserve">Commercial / Pack Name: SAE 30 (TBN 12/15), SAE 40 (TBN 20/30/40), 15W-40, Cylinder Oil 50 TBN, Cylinder Oil 70 TBN, System Oil SAE 30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0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0000b4"/>
          <w:sz w:val="32"/>
          <w:szCs w:val="32"/>
          <w:rtl w:val="0"/>
        </w:rPr>
        <w:t xml:space="preserve">Product Description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Premium marine lubricants formulated from high quality base oils and advanced additive technology.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Designed for trunk piston and marine diesel engines operating under severe service conditions.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Excellent detergency, dispersancy and oxidation stability.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Provides outstanding wear, rust and corrosion protection.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200" w:lineRule="auto"/>
        <w:ind w:left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Available for main engine, cylinder lubrication and marine system lubrication.</w:t>
      </w:r>
    </w:p>
    <w:p w:rsidR="00000000" w:rsidDel="00000000" w:rsidP="00000000" w:rsidRDefault="00000000" w:rsidRPr="00000000" w14:paraId="0000000C">
      <w:pPr>
        <w:spacing w:after="20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0000b4"/>
          <w:sz w:val="32"/>
          <w:szCs w:val="32"/>
          <w:rtl w:val="0"/>
        </w:rPr>
        <w:t xml:space="preserve">Key Performance Benefits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Controls piston deposits and sludge formation.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Excellent acid neutralization through optimized TBN levels.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Superior oxidation and thermal stability.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Extends engine life and minimizes wear.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200" w:lineRule="auto"/>
        <w:ind w:left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Reliable performance in coastal and ocean-going vessels.</w:t>
      </w:r>
    </w:p>
    <w:p w:rsidR="00000000" w:rsidDel="00000000" w:rsidP="00000000" w:rsidRDefault="00000000" w:rsidRPr="00000000" w14:paraId="00000012">
      <w:pPr>
        <w:spacing w:after="20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0000b4"/>
          <w:sz w:val="32"/>
          <w:szCs w:val="32"/>
          <w:rtl w:val="0"/>
        </w:rPr>
        <w:t xml:space="preserve">Applications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Medium and high-speed marine diesel engines.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Fishing boats, cargo vessels and marine auxiliary engines.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Crosshead engine cylinder lubrication (Cylinder Oils).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200" w:lineRule="auto"/>
        <w:ind w:left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Marine crankcase/system lubrication (System Oil SAE 30).</w:t>
      </w:r>
    </w:p>
    <w:p w:rsidR="00000000" w:rsidDel="00000000" w:rsidP="00000000" w:rsidRDefault="00000000" w:rsidRPr="00000000" w14:paraId="00000017">
      <w:pPr>
        <w:spacing w:after="20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0000b4"/>
          <w:sz w:val="30"/>
          <w:szCs w:val="30"/>
          <w:rtl w:val="0"/>
        </w:rPr>
        <w:t xml:space="preserve">INDUSTRY PERFORMANCE CHARACTERISTICS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High detergency and dispersancy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Excellent wear protection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Superior corrosion resistance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High thermal and oxidation stability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200" w:lineRule="auto"/>
        <w:ind w:left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Extended oil service life</w:t>
      </w:r>
    </w:p>
    <w:p w:rsidR="00000000" w:rsidDel="00000000" w:rsidP="00000000" w:rsidRDefault="00000000" w:rsidRPr="00000000" w14:paraId="0000001D">
      <w:pPr>
        <w:spacing w:after="20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0000b4"/>
          <w:sz w:val="32"/>
          <w:szCs w:val="32"/>
          <w:rtl w:val="0"/>
        </w:rPr>
        <w:t xml:space="preserve">Typical Characteristics</w:t>
      </w:r>
      <w:r w:rsidDel="00000000" w:rsidR="00000000" w:rsidRPr="00000000">
        <w:rPr>
          <w:rtl w:val="0"/>
        </w:rPr>
      </w:r>
    </w:p>
    <w:tbl>
      <w:tblPr>
        <w:tblStyle w:val="Table1"/>
        <w:tblW w:w="8638.0" w:type="dxa"/>
        <w:jc w:val="left"/>
        <w:tblInd w:w="-115.0" w:type="dxa"/>
        <w:tblLayout w:type="fixed"/>
        <w:tblLook w:val="0400"/>
      </w:tblPr>
      <w:tblGrid>
        <w:gridCol w:w="1234"/>
        <w:gridCol w:w="1234"/>
        <w:gridCol w:w="1234"/>
        <w:gridCol w:w="1234"/>
        <w:gridCol w:w="1234"/>
        <w:gridCol w:w="1234"/>
        <w:gridCol w:w="1234"/>
        <w:tblGridChange w:id="0">
          <w:tblGrid>
            <w:gridCol w:w="1234"/>
            <w:gridCol w:w="1234"/>
            <w:gridCol w:w="1234"/>
            <w:gridCol w:w="1234"/>
            <w:gridCol w:w="1234"/>
            <w:gridCol w:w="1234"/>
            <w:gridCol w:w="1234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E">
            <w:pPr>
              <w:spacing w:after="20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Characteristics</w:t>
            </w:r>
          </w:p>
        </w:tc>
        <w:tc>
          <w:tcPr/>
          <w:p w:rsidR="00000000" w:rsidDel="00000000" w:rsidP="00000000" w:rsidRDefault="00000000" w:rsidRPr="00000000" w14:paraId="0000001F">
            <w:pPr>
              <w:spacing w:after="20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SAE30 TBN12/15</w:t>
            </w:r>
          </w:p>
        </w:tc>
        <w:tc>
          <w:tcPr/>
          <w:p w:rsidR="00000000" w:rsidDel="00000000" w:rsidP="00000000" w:rsidRDefault="00000000" w:rsidRPr="00000000" w14:paraId="00000020">
            <w:pPr>
              <w:spacing w:after="20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SAE40 TBN20/30/40</w:t>
            </w:r>
          </w:p>
        </w:tc>
        <w:tc>
          <w:tcPr/>
          <w:p w:rsidR="00000000" w:rsidDel="00000000" w:rsidP="00000000" w:rsidRDefault="00000000" w:rsidRPr="00000000" w14:paraId="00000021">
            <w:pPr>
              <w:spacing w:after="20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15W-40</w:t>
            </w:r>
          </w:p>
        </w:tc>
        <w:tc>
          <w:tcPr/>
          <w:p w:rsidR="00000000" w:rsidDel="00000000" w:rsidP="00000000" w:rsidRDefault="00000000" w:rsidRPr="00000000" w14:paraId="00000022">
            <w:pPr>
              <w:spacing w:after="20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Cyl 50</w:t>
            </w:r>
          </w:p>
        </w:tc>
        <w:tc>
          <w:tcPr/>
          <w:p w:rsidR="00000000" w:rsidDel="00000000" w:rsidP="00000000" w:rsidRDefault="00000000" w:rsidRPr="00000000" w14:paraId="00000023">
            <w:pPr>
              <w:spacing w:after="20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Cyl 70</w:t>
            </w:r>
          </w:p>
        </w:tc>
        <w:tc>
          <w:tcPr/>
          <w:p w:rsidR="00000000" w:rsidDel="00000000" w:rsidP="00000000" w:rsidRDefault="00000000" w:rsidRPr="00000000" w14:paraId="00000024">
            <w:pPr>
              <w:spacing w:after="20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System SAE30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5">
            <w:pPr>
              <w:spacing w:after="20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Appearance</w:t>
            </w:r>
          </w:p>
        </w:tc>
        <w:tc>
          <w:tcPr/>
          <w:p w:rsidR="00000000" w:rsidDel="00000000" w:rsidP="00000000" w:rsidRDefault="00000000" w:rsidRPr="00000000" w14:paraId="00000026">
            <w:pPr>
              <w:spacing w:after="20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Bright</w:t>
            </w:r>
          </w:p>
        </w:tc>
        <w:tc>
          <w:tcPr/>
          <w:p w:rsidR="00000000" w:rsidDel="00000000" w:rsidP="00000000" w:rsidRDefault="00000000" w:rsidRPr="00000000" w14:paraId="00000027">
            <w:pPr>
              <w:spacing w:after="20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Bright</w:t>
            </w:r>
          </w:p>
        </w:tc>
        <w:tc>
          <w:tcPr/>
          <w:p w:rsidR="00000000" w:rsidDel="00000000" w:rsidP="00000000" w:rsidRDefault="00000000" w:rsidRPr="00000000" w14:paraId="00000028">
            <w:pPr>
              <w:spacing w:after="20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Bright</w:t>
            </w:r>
          </w:p>
        </w:tc>
        <w:tc>
          <w:tcPr/>
          <w:p w:rsidR="00000000" w:rsidDel="00000000" w:rsidP="00000000" w:rsidRDefault="00000000" w:rsidRPr="00000000" w14:paraId="00000029">
            <w:pPr>
              <w:spacing w:after="20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Bright</w:t>
            </w:r>
          </w:p>
        </w:tc>
        <w:tc>
          <w:tcPr/>
          <w:p w:rsidR="00000000" w:rsidDel="00000000" w:rsidP="00000000" w:rsidRDefault="00000000" w:rsidRPr="00000000" w14:paraId="0000002A">
            <w:pPr>
              <w:spacing w:after="20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Bright</w:t>
            </w:r>
          </w:p>
        </w:tc>
        <w:tc>
          <w:tcPr/>
          <w:p w:rsidR="00000000" w:rsidDel="00000000" w:rsidP="00000000" w:rsidRDefault="00000000" w:rsidRPr="00000000" w14:paraId="0000002B">
            <w:pPr>
              <w:spacing w:after="20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Bright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C">
            <w:pPr>
              <w:spacing w:after="20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Density @29.5°C</w:t>
            </w:r>
          </w:p>
        </w:tc>
        <w:tc>
          <w:tcPr/>
          <w:p w:rsidR="00000000" w:rsidDel="00000000" w:rsidP="00000000" w:rsidRDefault="00000000" w:rsidRPr="00000000" w14:paraId="0000002D">
            <w:pPr>
              <w:spacing w:after="20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0.865</w:t>
            </w:r>
          </w:p>
        </w:tc>
        <w:tc>
          <w:tcPr/>
          <w:p w:rsidR="00000000" w:rsidDel="00000000" w:rsidP="00000000" w:rsidRDefault="00000000" w:rsidRPr="00000000" w14:paraId="0000002E">
            <w:pPr>
              <w:spacing w:after="20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0.870</w:t>
            </w:r>
          </w:p>
        </w:tc>
        <w:tc>
          <w:tcPr/>
          <w:p w:rsidR="00000000" w:rsidDel="00000000" w:rsidP="00000000" w:rsidRDefault="00000000" w:rsidRPr="00000000" w14:paraId="0000002F">
            <w:pPr>
              <w:spacing w:after="20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0.870</w:t>
            </w:r>
          </w:p>
        </w:tc>
        <w:tc>
          <w:tcPr/>
          <w:p w:rsidR="00000000" w:rsidDel="00000000" w:rsidP="00000000" w:rsidRDefault="00000000" w:rsidRPr="00000000" w14:paraId="00000030">
            <w:pPr>
              <w:spacing w:after="20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0.890</w:t>
            </w:r>
          </w:p>
        </w:tc>
        <w:tc>
          <w:tcPr/>
          <w:p w:rsidR="00000000" w:rsidDel="00000000" w:rsidP="00000000" w:rsidRDefault="00000000" w:rsidRPr="00000000" w14:paraId="00000031">
            <w:pPr>
              <w:spacing w:after="20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0.890</w:t>
            </w:r>
          </w:p>
        </w:tc>
        <w:tc>
          <w:tcPr/>
          <w:p w:rsidR="00000000" w:rsidDel="00000000" w:rsidP="00000000" w:rsidRDefault="00000000" w:rsidRPr="00000000" w14:paraId="00000032">
            <w:pPr>
              <w:spacing w:after="20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0.865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3">
            <w:pPr>
              <w:spacing w:after="20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K.V @40°C cSt</w:t>
            </w:r>
          </w:p>
        </w:tc>
        <w:tc>
          <w:tcPr/>
          <w:p w:rsidR="00000000" w:rsidDel="00000000" w:rsidP="00000000" w:rsidRDefault="00000000" w:rsidRPr="00000000" w14:paraId="00000034">
            <w:pPr>
              <w:spacing w:after="20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100</w:t>
            </w:r>
          </w:p>
        </w:tc>
        <w:tc>
          <w:tcPr/>
          <w:p w:rsidR="00000000" w:rsidDel="00000000" w:rsidP="00000000" w:rsidRDefault="00000000" w:rsidRPr="00000000" w14:paraId="00000035">
            <w:pPr>
              <w:spacing w:after="20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150</w:t>
            </w:r>
          </w:p>
        </w:tc>
        <w:tc>
          <w:tcPr/>
          <w:p w:rsidR="00000000" w:rsidDel="00000000" w:rsidP="00000000" w:rsidRDefault="00000000" w:rsidRPr="00000000" w14:paraId="00000036">
            <w:pPr>
              <w:spacing w:after="20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110</w:t>
            </w:r>
          </w:p>
        </w:tc>
        <w:tc>
          <w:tcPr/>
          <w:p w:rsidR="00000000" w:rsidDel="00000000" w:rsidP="00000000" w:rsidRDefault="00000000" w:rsidRPr="00000000" w14:paraId="00000037">
            <w:pPr>
              <w:spacing w:after="20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220</w:t>
            </w:r>
          </w:p>
        </w:tc>
        <w:tc>
          <w:tcPr/>
          <w:p w:rsidR="00000000" w:rsidDel="00000000" w:rsidP="00000000" w:rsidRDefault="00000000" w:rsidRPr="00000000" w14:paraId="00000038">
            <w:pPr>
              <w:spacing w:after="20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240</w:t>
            </w:r>
          </w:p>
        </w:tc>
        <w:tc>
          <w:tcPr/>
          <w:p w:rsidR="00000000" w:rsidDel="00000000" w:rsidP="00000000" w:rsidRDefault="00000000" w:rsidRPr="00000000" w14:paraId="00000039">
            <w:pPr>
              <w:spacing w:after="20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100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A">
            <w:pPr>
              <w:spacing w:after="20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Viscosity Index</w:t>
            </w:r>
          </w:p>
        </w:tc>
        <w:tc>
          <w:tcPr/>
          <w:p w:rsidR="00000000" w:rsidDel="00000000" w:rsidP="00000000" w:rsidRDefault="00000000" w:rsidRPr="00000000" w14:paraId="0000003B">
            <w:pPr>
              <w:spacing w:after="20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98</w:t>
            </w:r>
          </w:p>
        </w:tc>
        <w:tc>
          <w:tcPr/>
          <w:p w:rsidR="00000000" w:rsidDel="00000000" w:rsidP="00000000" w:rsidRDefault="00000000" w:rsidRPr="00000000" w14:paraId="0000003C">
            <w:pPr>
              <w:spacing w:after="20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98</w:t>
            </w:r>
          </w:p>
        </w:tc>
        <w:tc>
          <w:tcPr/>
          <w:p w:rsidR="00000000" w:rsidDel="00000000" w:rsidP="00000000" w:rsidRDefault="00000000" w:rsidRPr="00000000" w14:paraId="0000003D">
            <w:pPr>
              <w:spacing w:after="20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135</w:t>
            </w:r>
          </w:p>
        </w:tc>
        <w:tc>
          <w:tcPr/>
          <w:p w:rsidR="00000000" w:rsidDel="00000000" w:rsidP="00000000" w:rsidRDefault="00000000" w:rsidRPr="00000000" w14:paraId="0000003E">
            <w:pPr>
              <w:spacing w:after="20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95</w:t>
            </w:r>
          </w:p>
        </w:tc>
        <w:tc>
          <w:tcPr/>
          <w:p w:rsidR="00000000" w:rsidDel="00000000" w:rsidP="00000000" w:rsidRDefault="00000000" w:rsidRPr="00000000" w14:paraId="0000003F">
            <w:pPr>
              <w:spacing w:after="20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95</w:t>
            </w:r>
          </w:p>
        </w:tc>
        <w:tc>
          <w:tcPr/>
          <w:p w:rsidR="00000000" w:rsidDel="00000000" w:rsidP="00000000" w:rsidRDefault="00000000" w:rsidRPr="00000000" w14:paraId="00000040">
            <w:pPr>
              <w:spacing w:after="20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98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1">
            <w:pPr>
              <w:spacing w:after="20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Flash Point °C</w:t>
            </w:r>
          </w:p>
        </w:tc>
        <w:tc>
          <w:tcPr/>
          <w:p w:rsidR="00000000" w:rsidDel="00000000" w:rsidP="00000000" w:rsidRDefault="00000000" w:rsidRPr="00000000" w14:paraId="00000042">
            <w:pPr>
              <w:spacing w:after="20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230</w:t>
            </w:r>
          </w:p>
        </w:tc>
        <w:tc>
          <w:tcPr/>
          <w:p w:rsidR="00000000" w:rsidDel="00000000" w:rsidP="00000000" w:rsidRDefault="00000000" w:rsidRPr="00000000" w14:paraId="00000043">
            <w:pPr>
              <w:spacing w:after="20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235</w:t>
            </w:r>
          </w:p>
        </w:tc>
        <w:tc>
          <w:tcPr/>
          <w:p w:rsidR="00000000" w:rsidDel="00000000" w:rsidP="00000000" w:rsidRDefault="00000000" w:rsidRPr="00000000" w14:paraId="00000044">
            <w:pPr>
              <w:spacing w:after="20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225</w:t>
            </w:r>
          </w:p>
        </w:tc>
        <w:tc>
          <w:tcPr/>
          <w:p w:rsidR="00000000" w:rsidDel="00000000" w:rsidP="00000000" w:rsidRDefault="00000000" w:rsidRPr="00000000" w14:paraId="00000045">
            <w:pPr>
              <w:spacing w:after="20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240</w:t>
            </w:r>
          </w:p>
        </w:tc>
        <w:tc>
          <w:tcPr/>
          <w:p w:rsidR="00000000" w:rsidDel="00000000" w:rsidP="00000000" w:rsidRDefault="00000000" w:rsidRPr="00000000" w14:paraId="00000046">
            <w:pPr>
              <w:spacing w:after="20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245</w:t>
            </w:r>
          </w:p>
        </w:tc>
        <w:tc>
          <w:tcPr/>
          <w:p w:rsidR="00000000" w:rsidDel="00000000" w:rsidP="00000000" w:rsidRDefault="00000000" w:rsidRPr="00000000" w14:paraId="00000047">
            <w:pPr>
              <w:spacing w:after="20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230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8">
            <w:pPr>
              <w:spacing w:after="20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TBN</w:t>
            </w:r>
          </w:p>
        </w:tc>
        <w:tc>
          <w:tcPr/>
          <w:p w:rsidR="00000000" w:rsidDel="00000000" w:rsidP="00000000" w:rsidRDefault="00000000" w:rsidRPr="00000000" w14:paraId="00000049">
            <w:pPr>
              <w:spacing w:after="20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12/15</w:t>
            </w:r>
          </w:p>
        </w:tc>
        <w:tc>
          <w:tcPr/>
          <w:p w:rsidR="00000000" w:rsidDel="00000000" w:rsidP="00000000" w:rsidRDefault="00000000" w:rsidRPr="00000000" w14:paraId="0000004A">
            <w:pPr>
              <w:spacing w:after="20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20/30/40</w:t>
            </w:r>
          </w:p>
        </w:tc>
        <w:tc>
          <w:tcPr/>
          <w:p w:rsidR="00000000" w:rsidDel="00000000" w:rsidP="00000000" w:rsidRDefault="00000000" w:rsidRPr="00000000" w14:paraId="0000004B">
            <w:pPr>
              <w:spacing w:after="20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12</w:t>
            </w:r>
          </w:p>
        </w:tc>
        <w:tc>
          <w:tcPr/>
          <w:p w:rsidR="00000000" w:rsidDel="00000000" w:rsidP="00000000" w:rsidRDefault="00000000" w:rsidRPr="00000000" w14:paraId="0000004C">
            <w:pPr>
              <w:spacing w:after="20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50</w:t>
            </w:r>
          </w:p>
        </w:tc>
        <w:tc>
          <w:tcPr/>
          <w:p w:rsidR="00000000" w:rsidDel="00000000" w:rsidP="00000000" w:rsidRDefault="00000000" w:rsidRPr="00000000" w14:paraId="0000004D">
            <w:pPr>
              <w:spacing w:after="20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70</w:t>
            </w:r>
          </w:p>
        </w:tc>
        <w:tc>
          <w:tcPr/>
          <w:p w:rsidR="00000000" w:rsidDel="00000000" w:rsidP="00000000" w:rsidRDefault="00000000" w:rsidRPr="00000000" w14:paraId="0000004E">
            <w:pPr>
              <w:spacing w:after="20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5</w:t>
            </w:r>
          </w:p>
        </w:tc>
      </w:tr>
    </w:tbl>
    <w:p w:rsidR="00000000" w:rsidDel="00000000" w:rsidP="00000000" w:rsidRDefault="00000000" w:rsidRPr="00000000" w14:paraId="0000004F">
      <w:pPr>
        <w:widowControl w:val="0"/>
        <w:spacing w:line="276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20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pPr w:leftFromText="180" w:rightFromText="180" w:topFromText="180" w:bottomFromText="180" w:vertAnchor="text" w:horzAnchor="text" w:tblpX="-60" w:tblpY="0"/>
        <w:tblW w:w="9795.0" w:type="dxa"/>
        <w:jc w:val="left"/>
        <w:tblLayout w:type="fixed"/>
        <w:tblLook w:val="0600"/>
      </w:tblPr>
      <w:tblGrid>
        <w:gridCol w:w="2895"/>
        <w:gridCol w:w="2445"/>
        <w:gridCol w:w="1890"/>
        <w:gridCol w:w="2565"/>
        <w:tblGridChange w:id="0">
          <w:tblGrid>
            <w:gridCol w:w="2895"/>
            <w:gridCol w:w="2445"/>
            <w:gridCol w:w="1890"/>
            <w:gridCol w:w="2565"/>
          </w:tblGrid>
        </w:tblGridChange>
      </w:tblGrid>
      <w:tr>
        <w:trPr>
          <w:cantSplit w:val="0"/>
          <w:trHeight w:val="63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51">
            <w:pPr>
              <w:spacing w:before="60" w:line="240" w:lineRule="auto"/>
              <w:jc w:val="center"/>
              <w:rPr>
                <w:rFonts w:ascii="Times New Roman" w:cs="Times New Roman" w:eastAsia="Times New Roman" w:hAnsi="Times New Roman"/>
                <w:color w:val="e06666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52">
            <w:pPr>
              <w:spacing w:before="60" w:line="240" w:lineRule="auto"/>
              <w:jc w:val="center"/>
              <w:rPr>
                <w:rFonts w:ascii="Times New Roman" w:cs="Times New Roman" w:eastAsia="Times New Roman" w:hAnsi="Times New Roman"/>
                <w:color w:val="e06666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53">
            <w:pPr>
              <w:spacing w:before="60" w:line="240" w:lineRule="auto"/>
              <w:ind w:left="0" w:firstLine="0"/>
              <w:jc w:val="left"/>
              <w:rPr>
                <w:rFonts w:ascii="Times New Roman" w:cs="Times New Roman" w:eastAsia="Times New Roman" w:hAnsi="Times New Roman"/>
                <w:color w:val="e06666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55">
            <w:pPr>
              <w:spacing w:line="240" w:lineRule="auto"/>
              <w:ind w:left="1060" w:firstLine="0"/>
              <w:jc w:val="center"/>
              <w:rPr>
                <w:rFonts w:ascii="Times New Roman" w:cs="Times New Roman" w:eastAsia="Times New Roman" w:hAnsi="Times New Roman"/>
                <w:sz w:val="27"/>
                <w:szCs w:val="2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56">
            <w:pPr>
              <w:spacing w:line="240" w:lineRule="auto"/>
              <w:ind w:left="1060" w:firstLine="0"/>
              <w:jc w:val="center"/>
              <w:rPr>
                <w:rFonts w:ascii="Times New Roman" w:cs="Times New Roman" w:eastAsia="Times New Roman" w:hAnsi="Times New Roman"/>
                <w:sz w:val="27"/>
                <w:szCs w:val="2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57">
            <w:pPr>
              <w:spacing w:before="60" w:line="240" w:lineRule="auto"/>
              <w:jc w:val="center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58">
            <w:pPr>
              <w:spacing w:before="60" w:line="240" w:lineRule="auto"/>
              <w:ind w:left="0" w:firstLine="0"/>
              <w:jc w:val="center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59">
            <w:pPr>
              <w:spacing w:before="40" w:line="240" w:lineRule="auto"/>
              <w:ind w:left="0" w:firstLine="0"/>
              <w:jc w:val="center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bookmarkStart w:colFirst="0" w:colLast="0" w:name="_heading=h.3g7ht3i74aa8" w:id="0"/>
            <w:bookmarkEnd w:id="0"/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5A">
            <w:pPr>
              <w:spacing w:before="40" w:line="240" w:lineRule="auto"/>
              <w:ind w:left="1100" w:firstLine="0"/>
              <w:jc w:val="center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5B">
            <w:pPr>
              <w:spacing w:before="60" w:line="264" w:lineRule="auto"/>
              <w:jc w:val="center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5C">
            <w:pPr>
              <w:spacing w:before="60" w:line="264" w:lineRule="auto"/>
              <w:jc w:val="center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5D">
            <w:pPr>
              <w:spacing w:before="60" w:line="240" w:lineRule="auto"/>
              <w:ind w:left="0" w:firstLine="0"/>
              <w:jc w:val="center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5E">
            <w:pPr>
              <w:spacing w:before="60" w:line="240" w:lineRule="auto"/>
              <w:jc w:val="center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5F">
            <w:pPr>
              <w:spacing w:before="60" w:line="240" w:lineRule="auto"/>
              <w:ind w:right="20"/>
              <w:jc w:val="center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60">
            <w:pPr>
              <w:spacing w:before="60" w:line="240" w:lineRule="auto"/>
              <w:ind w:left="0" w:right="20" w:firstLine="0"/>
              <w:jc w:val="center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61">
            <w:pPr>
              <w:spacing w:before="60" w:line="240" w:lineRule="auto"/>
              <w:ind w:left="0" w:firstLine="0"/>
              <w:jc w:val="center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62">
            <w:pPr>
              <w:spacing w:before="60" w:line="240" w:lineRule="auto"/>
              <w:jc w:val="center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63">
            <w:pPr>
              <w:spacing w:before="60" w:line="240" w:lineRule="auto"/>
              <w:ind w:right="20"/>
              <w:jc w:val="center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64">
            <w:pPr>
              <w:spacing w:before="60" w:line="240" w:lineRule="auto"/>
              <w:ind w:left="0" w:right="20" w:firstLine="0"/>
              <w:jc w:val="center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65">
            <w:pPr>
              <w:spacing w:before="40" w:line="240" w:lineRule="auto"/>
              <w:ind w:left="0" w:firstLine="0"/>
              <w:jc w:val="center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66">
            <w:pPr>
              <w:spacing w:before="40" w:line="240" w:lineRule="auto"/>
              <w:ind w:right="40"/>
              <w:jc w:val="center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67">
            <w:pPr>
              <w:spacing w:before="40" w:line="240" w:lineRule="auto"/>
              <w:ind w:right="20"/>
              <w:jc w:val="center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68">
            <w:pPr>
              <w:spacing w:before="40" w:line="240" w:lineRule="auto"/>
              <w:ind w:left="0" w:firstLine="0"/>
              <w:jc w:val="center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69">
            <w:pPr>
              <w:spacing w:before="60" w:line="240" w:lineRule="auto"/>
              <w:ind w:left="0" w:firstLine="0"/>
              <w:jc w:val="center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6A">
            <w:pPr>
              <w:spacing w:before="60" w:line="240" w:lineRule="auto"/>
              <w:ind w:right="40"/>
              <w:jc w:val="center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6B">
            <w:pPr>
              <w:spacing w:before="60" w:line="240" w:lineRule="auto"/>
              <w:ind w:right="20"/>
              <w:jc w:val="center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6C">
            <w:pPr>
              <w:spacing w:before="60" w:line="240" w:lineRule="auto"/>
              <w:ind w:left="0" w:right="20" w:firstLine="0"/>
              <w:jc w:val="center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6D">
            <w:pPr>
              <w:spacing w:before="60" w:line="240" w:lineRule="auto"/>
              <w:ind w:left="0" w:firstLine="0"/>
              <w:jc w:val="center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6E">
            <w:pPr>
              <w:spacing w:before="60" w:line="240" w:lineRule="auto"/>
              <w:ind w:right="40"/>
              <w:jc w:val="center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6F">
            <w:pPr>
              <w:spacing w:before="60" w:line="240" w:lineRule="auto"/>
              <w:ind w:right="20"/>
              <w:jc w:val="center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70">
            <w:pPr>
              <w:spacing w:before="60" w:line="240" w:lineRule="auto"/>
              <w:ind w:left="0" w:right="20" w:firstLine="0"/>
              <w:jc w:val="center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37.0078740157481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71">
            <w:pPr>
              <w:spacing w:before="60" w:line="264" w:lineRule="auto"/>
              <w:ind w:left="0" w:right="140" w:firstLine="0"/>
              <w:jc w:val="center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72">
            <w:pPr>
              <w:spacing w:before="60" w:line="240" w:lineRule="auto"/>
              <w:ind w:right="40"/>
              <w:jc w:val="center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73">
            <w:pPr>
              <w:spacing w:before="60" w:line="240" w:lineRule="auto"/>
              <w:ind w:right="20"/>
              <w:jc w:val="center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74">
            <w:pPr>
              <w:spacing w:before="60" w:line="240" w:lineRule="auto"/>
              <w:ind w:left="0" w:firstLine="0"/>
              <w:jc w:val="center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5">
      <w:pPr>
        <w:spacing w:after="20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heading=h.tn0329bmyzp5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76">
      <w:pPr>
        <w:spacing w:after="20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77">
      <w:pPr>
        <w:spacing w:after="20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78">
      <w:pPr>
        <w:spacing w:after="20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79">
      <w:pPr>
        <w:spacing w:after="20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7A">
      <w:pPr>
        <w:spacing w:after="20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7B">
      <w:pPr>
        <w:spacing w:after="20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 </w:t>
      </w:r>
    </w:p>
    <w:p w:rsidR="00000000" w:rsidDel="00000000" w:rsidP="00000000" w:rsidRDefault="00000000" w:rsidRPr="00000000" w14:paraId="0000007C">
      <w:pPr>
        <w:spacing w:after="20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ambria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jp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LO4sa5Gs8e9UjBZ5XtwDdpKze3g==">CgMxLjAyDmguM2c3aHQzaTc0YWE4Mg5oLnRuMDMyOWJteXpwNTgAciExcXY2NUlyX3FPcERsUXRoajV0MkNzQW52cENuQThfZkQ=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