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DC28F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DC28F0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DC28F0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1A6CE9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1A6CE9" w:rsidRPr="001A6CE9">
                  <w:rPr>
                    <w:color w:val="auto"/>
                    <w:sz w:val="28"/>
                  </w:rPr>
                  <w:t>Методы принятия оптимальных решений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1A6CE9" w:rsidRDefault="001A6CE9" w:rsidP="001A6CE9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Оценивание параметров и проверка адекватности</w:t>
                </w:r>
              </w:p>
              <w:p w:rsidR="0051768B" w:rsidRPr="001A6CE9" w:rsidRDefault="001A6CE9" w:rsidP="001A6CE9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построенных моделей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1A6CE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ПМ-13 Буданцев</w:t>
            </w:r>
            <w:r w:rsidR="00BF30EC">
              <w:rPr>
                <w:rFonts w:cstheme="minorHAnsi"/>
                <w:caps/>
                <w:sz w:val="24"/>
                <w:szCs w:val="24"/>
              </w:rPr>
              <w:t xml:space="preserve"> д</w:t>
            </w:r>
            <w:r>
              <w:rPr>
                <w:rFonts w:cstheme="minorHAnsi"/>
                <w:caps/>
                <w:sz w:val="24"/>
                <w:szCs w:val="24"/>
              </w:rPr>
              <w:t>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"/>
                <w:szCs w:val="24"/>
              </w:rPr>
              <w:alias w:val="Номер варианта"/>
              <w:tag w:val="Номер варианта"/>
              <w:id w:val="877585000"/>
              <w:placeholder>
                <w:docPart w:val="7907CBF16A794F058C89838F1631B1F7"/>
              </w:placeholder>
              <w:text/>
            </w:sdtPr>
            <w:sdtContent>
              <w:p w:rsidR="00BF30EC" w:rsidRPr="00AF3A55" w:rsidRDefault="001A6CE9" w:rsidP="001A6CE9">
                <w:pPr>
                  <w:rPr>
                    <w:rFonts w:cstheme="minorHAnsi"/>
                    <w:sz w:val="24"/>
                    <w:szCs w:val="24"/>
                  </w:rPr>
                </w:pPr>
                <w:r w:rsidRPr="001A6CE9">
                  <w:rPr>
                    <w:rFonts w:cstheme="minorHAnsi"/>
                    <w:sz w:val="2"/>
                    <w:szCs w:val="24"/>
                  </w:rPr>
                  <w:t>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1A6CE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ПМ-13 Форкин Кирилл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4B49C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DC28F0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DC28F0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A80ED7">
              <w:rPr>
                <w:rFonts w:cstheme="minorHAnsi"/>
                <w:noProof/>
                <w:sz w:val="28"/>
                <w:szCs w:val="24"/>
              </w:rPr>
              <w:t>2024</w:t>
            </w:r>
            <w:r w:rsidR="00DC28F0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C6C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8C7281" w:rsidRPr="008C7281" w:rsidRDefault="008C7281" w:rsidP="008C7281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b/>
          <w:sz w:val="36"/>
          <w:szCs w:val="36"/>
        </w:rPr>
      </w:pPr>
      <w:r w:rsidRPr="008C7281">
        <w:rPr>
          <w:b/>
          <w:sz w:val="36"/>
          <w:szCs w:val="36"/>
        </w:rPr>
        <w:lastRenderedPageBreak/>
        <w:t>Цель</w:t>
      </w:r>
      <w:r w:rsidRPr="008C7281">
        <w:rPr>
          <w:b/>
          <w:sz w:val="36"/>
          <w:szCs w:val="36"/>
          <w:lang w:val="en-US"/>
        </w:rPr>
        <w:t>:</w:t>
      </w:r>
    </w:p>
    <w:p w:rsidR="008C7281" w:rsidRDefault="008C7281" w:rsidP="008C7281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sz w:val="28"/>
          <w:szCs w:val="28"/>
          <w:lang w:val="en-US"/>
        </w:rPr>
      </w:pPr>
    </w:p>
    <w:p w:rsidR="008C7281" w:rsidRPr="008C7281" w:rsidRDefault="008C7281" w:rsidP="008C7281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b/>
          <w:sz w:val="28"/>
          <w:szCs w:val="28"/>
        </w:rPr>
      </w:pPr>
      <w:r w:rsidRPr="008C7281">
        <w:rPr>
          <w:b/>
          <w:sz w:val="28"/>
          <w:szCs w:val="28"/>
        </w:rPr>
        <w:t>Цель работы – исследовать</w:t>
      </w:r>
      <w:r w:rsidRPr="008C7281">
        <w:rPr>
          <w:b/>
          <w:sz w:val="28"/>
          <w:szCs w:val="28"/>
          <w:lang w:val="en-US"/>
        </w:rPr>
        <w:t>:</w:t>
      </w:r>
    </w:p>
    <w:p w:rsidR="008C7281" w:rsidRDefault="008C7281" w:rsidP="008C7281">
      <w:pPr>
        <w:numPr>
          <w:ilvl w:val="0"/>
          <w:numId w:val="18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 с увеличением объемов выборок, сгенерированных в соответствии с законом с заданными параметрами, эмпирическое распределение приближается к соответствующему теоретическому;</w:t>
      </w:r>
    </w:p>
    <w:p w:rsidR="008C7281" w:rsidRDefault="008C7281" w:rsidP="008C7281">
      <w:pPr>
        <w:numPr>
          <w:ilvl w:val="0"/>
          <w:numId w:val="18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 это отражается на достигаемых уровнях значимости применяемых критериев согласия при проверке простых гипотез;</w:t>
      </w:r>
    </w:p>
    <w:p w:rsidR="008C7281" w:rsidRDefault="008C7281" w:rsidP="008C7281">
      <w:pPr>
        <w:numPr>
          <w:ilvl w:val="0"/>
          <w:numId w:val="18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 это отражается на достигаемых уровнях значимости применя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мых критериев согласия при проверке сложных гипотез;  </w:t>
      </w:r>
    </w:p>
    <w:p w:rsidR="008C7281" w:rsidRDefault="008C7281" w:rsidP="008C7281">
      <w:pPr>
        <w:numPr>
          <w:ilvl w:val="0"/>
          <w:numId w:val="18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 меняется вид закона (функции распределения и функции плотн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сти)</w:t>
      </w:r>
      <w:r w:rsidRPr="00226C48">
        <w:rPr>
          <w:sz w:val="28"/>
          <w:szCs w:val="28"/>
        </w:rPr>
        <w:t xml:space="preserve"> </w:t>
      </w:r>
      <w:r>
        <w:rPr>
          <w:sz w:val="28"/>
          <w:szCs w:val="28"/>
        </w:rPr>
        <w:t>с изменением его параметров;</w:t>
      </w:r>
    </w:p>
    <w:p w:rsidR="008C7281" w:rsidRPr="008C7281" w:rsidRDefault="008C7281" w:rsidP="008C7281">
      <w:pPr>
        <w:numPr>
          <w:ilvl w:val="0"/>
          <w:numId w:val="18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приближения эмпирических распределений другими моделями.</w:t>
      </w:r>
    </w:p>
    <w:p w:rsidR="00A80ED7" w:rsidRDefault="00A80ED7" w:rsidP="008C7281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Проведённые исследования</w:t>
      </w:r>
    </w:p>
    <w:p w:rsidR="00A80ED7" w:rsidRPr="003E2D94" w:rsidRDefault="003E2D94" w:rsidP="003E2D94">
      <w:pPr>
        <w:pStyle w:val="af8"/>
        <w:numPr>
          <w:ilvl w:val="1"/>
          <w:numId w:val="16"/>
        </w:numPr>
        <w:tabs>
          <w:tab w:val="left" w:pos="1044"/>
        </w:tabs>
        <w:spacing w:before="360" w:after="120" w:line="240" w:lineRule="auto"/>
        <w:jc w:val="both"/>
        <w:rPr>
          <w:b/>
          <w:sz w:val="36"/>
          <w:szCs w:val="36"/>
        </w:rPr>
      </w:pPr>
      <w:r>
        <w:rPr>
          <w:sz w:val="32"/>
          <w:szCs w:val="32"/>
        </w:rPr>
        <w:t>Последовательно по всем предложенным выборкам:</w:t>
      </w:r>
    </w:p>
    <w:p w:rsidR="003E2D94" w:rsidRPr="003E2D94" w:rsidRDefault="003E2D94" w:rsidP="003E2D94">
      <w:pPr>
        <w:pStyle w:val="af8"/>
        <w:numPr>
          <w:ilvl w:val="2"/>
          <w:numId w:val="16"/>
        </w:numPr>
        <w:tabs>
          <w:tab w:val="left" w:pos="1044"/>
        </w:tabs>
        <w:spacing w:before="360" w:after="120" w:line="240" w:lineRule="auto"/>
        <w:jc w:val="both"/>
        <w:rPr>
          <w:b/>
          <w:sz w:val="36"/>
          <w:szCs w:val="36"/>
        </w:rPr>
      </w:pPr>
      <w:r w:rsidRPr="00A80ED7">
        <w:rPr>
          <w:sz w:val="32"/>
          <w:szCs w:val="32"/>
        </w:rPr>
        <w:t>Проведите простую гипотезу о согласии с законом</w:t>
      </w:r>
      <w:r w:rsidRPr="00A80ED7">
        <w:rPr>
          <w:b/>
          <w:sz w:val="36"/>
          <w:szCs w:val="36"/>
        </w:rPr>
        <w:t xml:space="preserve"> </w:t>
      </w:r>
      <w:r w:rsidRPr="00A80ED7">
        <w:rPr>
          <w:sz w:val="32"/>
          <w:szCs w:val="32"/>
        </w:rPr>
        <w:t>(и п</w:t>
      </w:r>
      <w:r w:rsidRPr="00A80ED7">
        <w:rPr>
          <w:sz w:val="32"/>
          <w:szCs w:val="32"/>
        </w:rPr>
        <w:t>а</w:t>
      </w:r>
      <w:r w:rsidRPr="00A80ED7">
        <w:rPr>
          <w:sz w:val="32"/>
          <w:szCs w:val="32"/>
        </w:rPr>
        <w:t>раметрами)</w:t>
      </w:r>
      <w:r>
        <w:rPr>
          <w:sz w:val="32"/>
          <w:szCs w:val="32"/>
        </w:rPr>
        <w:t>, указанным в первой строке файла с выборкой, зафиксируйте p-value по всем крит</w:t>
      </w:r>
      <w:r>
        <w:rPr>
          <w:sz w:val="32"/>
          <w:szCs w:val="32"/>
        </w:rPr>
        <w:t>е</w:t>
      </w:r>
      <w:r>
        <w:rPr>
          <w:sz w:val="32"/>
          <w:szCs w:val="32"/>
        </w:rPr>
        <w:t>риям, обратите внимание на плотность и гист</w:t>
      </w:r>
      <w:r>
        <w:rPr>
          <w:sz w:val="32"/>
          <w:szCs w:val="32"/>
        </w:rPr>
        <w:t>о</w:t>
      </w:r>
      <w:r>
        <w:rPr>
          <w:sz w:val="32"/>
          <w:szCs w:val="32"/>
        </w:rPr>
        <w:t>грамму.</w:t>
      </w:r>
    </w:p>
    <w:p w:rsidR="003E2D94" w:rsidRPr="00A80ED7" w:rsidRDefault="003E2D94" w:rsidP="003E2D94">
      <w:pPr>
        <w:pStyle w:val="af8"/>
        <w:tabs>
          <w:tab w:val="left" w:pos="1044"/>
        </w:tabs>
        <w:spacing w:before="360" w:after="120" w:line="240" w:lineRule="auto"/>
        <w:ind w:left="1789"/>
        <w:jc w:val="both"/>
        <w:rPr>
          <w:b/>
          <w:sz w:val="36"/>
          <w:szCs w:val="36"/>
        </w:rPr>
      </w:pPr>
    </w:p>
    <w:p w:rsidR="003E2D94" w:rsidRPr="003E2D94" w:rsidRDefault="003E2D94" w:rsidP="003E2D94">
      <w:pPr>
        <w:pStyle w:val="af8"/>
        <w:numPr>
          <w:ilvl w:val="2"/>
          <w:numId w:val="16"/>
        </w:numPr>
        <w:tabs>
          <w:tab w:val="left" w:pos="1044"/>
        </w:tabs>
        <w:spacing w:before="360" w:after="120" w:line="240" w:lineRule="auto"/>
        <w:jc w:val="both"/>
        <w:rPr>
          <w:b/>
          <w:sz w:val="36"/>
          <w:szCs w:val="36"/>
        </w:rPr>
      </w:pPr>
      <w:r>
        <w:rPr>
          <w:sz w:val="32"/>
          <w:szCs w:val="32"/>
        </w:rPr>
        <w:t>Проверьте сложную гипотезу о согласии с этим же законом при оценивании параметров методом максимал</w:t>
      </w:r>
      <w:r>
        <w:rPr>
          <w:sz w:val="32"/>
          <w:szCs w:val="32"/>
        </w:rPr>
        <w:t>ь</w:t>
      </w:r>
      <w:r>
        <w:rPr>
          <w:sz w:val="32"/>
          <w:szCs w:val="32"/>
        </w:rPr>
        <w:t>ного правдоподобия, зафиксируйте p-value по всем кр</w:t>
      </w:r>
      <w:r>
        <w:rPr>
          <w:sz w:val="32"/>
          <w:szCs w:val="32"/>
        </w:rPr>
        <w:t>и</w:t>
      </w:r>
      <w:r>
        <w:rPr>
          <w:sz w:val="32"/>
          <w:szCs w:val="32"/>
        </w:rPr>
        <w:t>териям; посмотрите на плотность и гистограмму;</w:t>
      </w:r>
    </w:p>
    <w:p w:rsidR="003E2D94" w:rsidRPr="003E2D94" w:rsidRDefault="003E2D94" w:rsidP="003E2D94">
      <w:pPr>
        <w:pStyle w:val="af8"/>
        <w:rPr>
          <w:b/>
          <w:sz w:val="36"/>
          <w:szCs w:val="36"/>
        </w:rPr>
      </w:pPr>
    </w:p>
    <w:p w:rsidR="003E2D94" w:rsidRPr="00A80ED7" w:rsidRDefault="003E2D94" w:rsidP="003E2D94">
      <w:pPr>
        <w:pStyle w:val="af8"/>
        <w:numPr>
          <w:ilvl w:val="2"/>
          <w:numId w:val="16"/>
        </w:numPr>
        <w:tabs>
          <w:tab w:val="left" w:pos="1044"/>
        </w:tabs>
        <w:spacing w:before="360" w:after="120" w:line="240" w:lineRule="auto"/>
        <w:jc w:val="both"/>
        <w:rPr>
          <w:b/>
          <w:sz w:val="36"/>
          <w:szCs w:val="36"/>
        </w:rPr>
      </w:pPr>
      <w:r w:rsidRPr="003E2D94">
        <w:rPr>
          <w:sz w:val="32"/>
          <w:szCs w:val="32"/>
        </w:rPr>
        <w:t xml:space="preserve">Проанализируйте результаты по значениям </w:t>
      </w:r>
      <w:r>
        <w:rPr>
          <w:sz w:val="32"/>
          <w:szCs w:val="32"/>
          <w:lang w:val="en-US"/>
        </w:rPr>
        <w:t>p</w:t>
      </w:r>
      <w:r w:rsidRPr="003E2D94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value</w:t>
      </w:r>
      <w:r w:rsidRPr="003E2D94">
        <w:rPr>
          <w:sz w:val="32"/>
          <w:szCs w:val="32"/>
        </w:rPr>
        <w:t xml:space="preserve"> и сформулируйте выводы по 1-му пунту.</w:t>
      </w:r>
    </w:p>
    <w:p w:rsidR="003E2D94" w:rsidRPr="003E2D94" w:rsidRDefault="003E2D94" w:rsidP="003E2D94">
      <w:pPr>
        <w:pStyle w:val="af8"/>
        <w:numPr>
          <w:ilvl w:val="1"/>
          <w:numId w:val="16"/>
        </w:numPr>
        <w:tabs>
          <w:tab w:val="left" w:pos="1044"/>
        </w:tabs>
        <w:spacing w:before="360" w:after="120" w:line="240" w:lineRule="auto"/>
        <w:jc w:val="both"/>
        <w:rPr>
          <w:b/>
          <w:sz w:val="36"/>
          <w:szCs w:val="36"/>
        </w:rPr>
      </w:pPr>
      <w:r w:rsidRPr="003E2D94">
        <w:rPr>
          <w:sz w:val="32"/>
          <w:szCs w:val="32"/>
        </w:rPr>
        <w:t>Визуально посмотрите, как меняется распределение Вейбулла (</w:t>
      </w:r>
      <w:r>
        <w:rPr>
          <w:sz w:val="32"/>
          <w:szCs w:val="32"/>
        </w:rPr>
        <w:t>интегральные функции распределения и функции плотности</w:t>
      </w:r>
      <w:r w:rsidRPr="003E2D94">
        <w:rPr>
          <w:sz w:val="32"/>
          <w:szCs w:val="32"/>
        </w:rPr>
        <w:t>)</w:t>
      </w:r>
      <w:r>
        <w:rPr>
          <w:sz w:val="32"/>
          <w:szCs w:val="32"/>
        </w:rPr>
        <w:t xml:space="preserve"> с изменением параметров. Для п</w:t>
      </w:r>
      <w:r>
        <w:rPr>
          <w:sz w:val="32"/>
          <w:szCs w:val="32"/>
        </w:rPr>
        <w:t>о</w:t>
      </w:r>
      <w:r>
        <w:rPr>
          <w:sz w:val="32"/>
          <w:szCs w:val="32"/>
        </w:rPr>
        <w:t>строения соответствующих графиков в в файл is.ini в раздел [distribution]</w:t>
      </w:r>
      <w:r w:rsidRPr="003E2D94">
        <w:rPr>
          <w:sz w:val="32"/>
          <w:szCs w:val="32"/>
        </w:rPr>
        <w:t xml:space="preserve"> встав</w:t>
      </w:r>
      <w:r>
        <w:rPr>
          <w:sz w:val="32"/>
          <w:szCs w:val="32"/>
        </w:rPr>
        <w:t>ь</w:t>
      </w:r>
      <w:r w:rsidRPr="003E2D94">
        <w:rPr>
          <w:sz w:val="32"/>
          <w:szCs w:val="32"/>
        </w:rPr>
        <w:t>те (</w:t>
      </w:r>
      <w:r>
        <w:rPr>
          <w:sz w:val="32"/>
          <w:szCs w:val="32"/>
        </w:rPr>
        <w:t>скопируйте</w:t>
      </w:r>
      <w:r w:rsidRPr="003E2D94">
        <w:rPr>
          <w:sz w:val="32"/>
          <w:szCs w:val="32"/>
        </w:rPr>
        <w:t>)</w:t>
      </w:r>
      <w:r>
        <w:rPr>
          <w:sz w:val="32"/>
          <w:szCs w:val="32"/>
        </w:rPr>
        <w:t xml:space="preserve"> описания п</w:t>
      </w:r>
      <w:r>
        <w:rPr>
          <w:sz w:val="32"/>
          <w:szCs w:val="32"/>
        </w:rPr>
        <w:t>о</w:t>
      </w:r>
      <w:r>
        <w:rPr>
          <w:sz w:val="32"/>
          <w:szCs w:val="32"/>
        </w:rPr>
        <w:lastRenderedPageBreak/>
        <w:t>строенных можелей для объемов выборок в 500 набл</w:t>
      </w:r>
      <w:r>
        <w:rPr>
          <w:sz w:val="32"/>
          <w:szCs w:val="32"/>
        </w:rPr>
        <w:t>ю</w:t>
      </w:r>
      <w:r>
        <w:rPr>
          <w:sz w:val="32"/>
          <w:szCs w:val="32"/>
        </w:rPr>
        <w:t>дений</w:t>
      </w:r>
      <w:r w:rsidRPr="003E2D94">
        <w:rPr>
          <w:sz w:val="32"/>
          <w:szCs w:val="32"/>
        </w:rPr>
        <w:t>,</w:t>
      </w:r>
      <w:r>
        <w:rPr>
          <w:sz w:val="32"/>
          <w:szCs w:val="32"/>
        </w:rPr>
        <w:t xml:space="preserve"> которые выдаются в окно </w:t>
      </w:r>
      <w:r>
        <w:rPr>
          <w:sz w:val="32"/>
          <w:szCs w:val="32"/>
          <w:lang w:val="en-US"/>
        </w:rPr>
        <w:t>isw</w:t>
      </w:r>
      <w:r>
        <w:rPr>
          <w:sz w:val="32"/>
          <w:szCs w:val="32"/>
        </w:rPr>
        <w:t>. Эти описания имеют следующий вид</w:t>
      </w:r>
      <w:r>
        <w:rPr>
          <w:sz w:val="32"/>
          <w:szCs w:val="32"/>
          <w:lang w:val="en-US"/>
        </w:rPr>
        <w:t>:</w:t>
      </w:r>
    </w:p>
    <w:p w:rsidR="003E2D94" w:rsidRDefault="003E2D94" w:rsidP="003E2D94">
      <w:pPr>
        <w:pStyle w:val="af8"/>
        <w:spacing w:line="240" w:lineRule="auto"/>
        <w:ind w:left="1069"/>
        <w:rPr>
          <w:sz w:val="32"/>
          <w:szCs w:val="32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 w:rsidRPr="003E2D94">
        <w:rPr>
          <w:sz w:val="32"/>
          <w:szCs w:val="32"/>
        </w:rPr>
        <w:t>Shift(Scale(D14(5.188190),1.9897427),0.0000000)</w:t>
      </w:r>
    </w:p>
    <w:p w:rsidR="003E2D94" w:rsidRPr="003E2D94" w:rsidRDefault="003E2D94" w:rsidP="003E2D94">
      <w:pPr>
        <w:pStyle w:val="af8"/>
        <w:spacing w:line="240" w:lineRule="auto"/>
        <w:ind w:left="1069"/>
        <w:rPr>
          <w:sz w:val="32"/>
          <w:szCs w:val="32"/>
        </w:rPr>
      </w:pPr>
      <w:r>
        <w:rPr>
          <w:sz w:val="32"/>
          <w:szCs w:val="32"/>
          <w:lang w:val="en-US"/>
        </w:rPr>
        <w:tab/>
      </w:r>
      <w:r w:rsidRPr="003E2D94">
        <w:rPr>
          <w:sz w:val="32"/>
          <w:szCs w:val="32"/>
        </w:rPr>
        <w:t xml:space="preserve">     </w:t>
      </w:r>
      <w:r>
        <w:rPr>
          <w:sz w:val="32"/>
          <w:szCs w:val="32"/>
        </w:rPr>
        <w:t>Сформулируйте выводы по 2-му пункту.</w:t>
      </w:r>
    </w:p>
    <w:p w:rsidR="003E2D94" w:rsidRPr="00616F58" w:rsidRDefault="003E2D94" w:rsidP="003E2D94">
      <w:pPr>
        <w:pStyle w:val="af8"/>
        <w:numPr>
          <w:ilvl w:val="1"/>
          <w:numId w:val="16"/>
        </w:numPr>
        <w:tabs>
          <w:tab w:val="left" w:pos="1044"/>
        </w:tabs>
        <w:spacing w:before="360" w:after="120" w:line="240" w:lineRule="auto"/>
        <w:jc w:val="both"/>
        <w:rPr>
          <w:b/>
          <w:sz w:val="36"/>
          <w:szCs w:val="36"/>
        </w:rPr>
      </w:pPr>
      <w:r>
        <w:rPr>
          <w:sz w:val="32"/>
          <w:szCs w:val="32"/>
        </w:rPr>
        <w:t xml:space="preserve"> Выборки объёмом 500 наблюдений попробуйте сгл</w:t>
      </w:r>
      <w:r>
        <w:rPr>
          <w:sz w:val="32"/>
          <w:szCs w:val="32"/>
        </w:rPr>
        <w:t>а</w:t>
      </w:r>
      <w:r>
        <w:rPr>
          <w:sz w:val="32"/>
          <w:szCs w:val="32"/>
        </w:rPr>
        <w:t>дить другой параметрической моделью, например, обобщенным распределением Вейбулла и гамма-распределение</w:t>
      </w:r>
      <w:r w:rsidR="00616F58">
        <w:rPr>
          <w:sz w:val="32"/>
          <w:szCs w:val="32"/>
        </w:rPr>
        <w:t>м</w:t>
      </w:r>
      <w:r>
        <w:rPr>
          <w:sz w:val="32"/>
          <w:szCs w:val="32"/>
        </w:rPr>
        <w:t xml:space="preserve"> В последнем случае проверьте э</w:t>
      </w:r>
      <w:r>
        <w:rPr>
          <w:sz w:val="32"/>
          <w:szCs w:val="32"/>
        </w:rPr>
        <w:t>ф</w:t>
      </w:r>
      <w:r>
        <w:rPr>
          <w:sz w:val="32"/>
          <w:szCs w:val="32"/>
        </w:rPr>
        <w:t xml:space="preserve">фект от применения </w:t>
      </w:r>
      <w:r w:rsidRPr="003E2D94">
        <w:rPr>
          <w:sz w:val="32"/>
          <w:szCs w:val="32"/>
        </w:rPr>
        <w:t>“</w:t>
      </w:r>
      <w:r>
        <w:rPr>
          <w:sz w:val="32"/>
          <w:szCs w:val="32"/>
        </w:rPr>
        <w:t>группирования при оценивании</w:t>
      </w:r>
      <w:r w:rsidRPr="003E2D94">
        <w:rPr>
          <w:sz w:val="32"/>
          <w:szCs w:val="32"/>
        </w:rPr>
        <w:t>”</w:t>
      </w:r>
      <w:r>
        <w:rPr>
          <w:sz w:val="32"/>
          <w:szCs w:val="32"/>
        </w:rPr>
        <w:t>.</w:t>
      </w:r>
    </w:p>
    <w:p w:rsidR="00616F58" w:rsidRPr="00616F58" w:rsidRDefault="00616F58" w:rsidP="003E2D94">
      <w:pPr>
        <w:pStyle w:val="af8"/>
        <w:numPr>
          <w:ilvl w:val="1"/>
          <w:numId w:val="16"/>
        </w:numPr>
        <w:tabs>
          <w:tab w:val="left" w:pos="1044"/>
        </w:tabs>
        <w:spacing w:before="360" w:after="120" w:line="240" w:lineRule="auto"/>
        <w:jc w:val="both"/>
        <w:rPr>
          <w:b/>
          <w:sz w:val="36"/>
          <w:szCs w:val="36"/>
        </w:rPr>
      </w:pPr>
      <w:r>
        <w:rPr>
          <w:sz w:val="32"/>
          <w:szCs w:val="32"/>
        </w:rPr>
        <w:t>Выборки объёмом 500 наблюдений при параметре формы 4 и 5 попробуйте описать</w:t>
      </w:r>
      <w:r w:rsidRPr="00616F58">
        <w:rPr>
          <w:sz w:val="32"/>
          <w:szCs w:val="32"/>
        </w:rPr>
        <w:t>:</w:t>
      </w:r>
    </w:p>
    <w:p w:rsidR="00616F58" w:rsidRPr="00616F58" w:rsidRDefault="00616F58" w:rsidP="00616F58">
      <w:pPr>
        <w:pStyle w:val="af8"/>
        <w:numPr>
          <w:ilvl w:val="2"/>
          <w:numId w:val="16"/>
        </w:numPr>
        <w:tabs>
          <w:tab w:val="left" w:pos="1044"/>
        </w:tabs>
        <w:spacing w:before="360" w:after="120" w:line="240" w:lineRule="auto"/>
        <w:jc w:val="both"/>
        <w:rPr>
          <w:b/>
          <w:sz w:val="36"/>
          <w:szCs w:val="36"/>
        </w:rPr>
      </w:pPr>
      <w:r>
        <w:rPr>
          <w:sz w:val="32"/>
          <w:szCs w:val="32"/>
        </w:rPr>
        <w:t>нормальным законом</w:t>
      </w:r>
    </w:p>
    <w:p w:rsidR="00616F58" w:rsidRPr="00616F58" w:rsidRDefault="00616F58" w:rsidP="00616F58">
      <w:pPr>
        <w:pStyle w:val="af8"/>
        <w:numPr>
          <w:ilvl w:val="2"/>
          <w:numId w:val="16"/>
        </w:numPr>
        <w:tabs>
          <w:tab w:val="left" w:pos="1044"/>
        </w:tabs>
        <w:spacing w:before="360" w:after="120" w:line="240" w:lineRule="auto"/>
        <w:jc w:val="both"/>
        <w:rPr>
          <w:b/>
          <w:sz w:val="36"/>
          <w:szCs w:val="36"/>
        </w:rPr>
      </w:pPr>
      <w:r>
        <w:rPr>
          <w:sz w:val="32"/>
          <w:szCs w:val="32"/>
        </w:rPr>
        <w:t>обобщенным нормальным законом</w:t>
      </w:r>
    </w:p>
    <w:p w:rsidR="00616F58" w:rsidRPr="00616F58" w:rsidRDefault="00616F58" w:rsidP="00616F58">
      <w:pPr>
        <w:pStyle w:val="af8"/>
        <w:tabs>
          <w:tab w:val="left" w:pos="1044"/>
        </w:tabs>
        <w:spacing w:before="360" w:after="120" w:line="240" w:lineRule="auto"/>
        <w:ind w:left="1789"/>
        <w:jc w:val="both"/>
        <w:rPr>
          <w:sz w:val="32"/>
          <w:szCs w:val="32"/>
        </w:rPr>
      </w:pPr>
      <w:r>
        <w:rPr>
          <w:sz w:val="32"/>
          <w:szCs w:val="32"/>
        </w:rPr>
        <w:t>Сформулируйте выводы по 3-му пункту.</w:t>
      </w:r>
    </w:p>
    <w:p w:rsidR="008C7281" w:rsidRPr="008C7281" w:rsidRDefault="008C7281" w:rsidP="008C7281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b/>
          <w:sz w:val="36"/>
          <w:szCs w:val="36"/>
        </w:rPr>
      </w:pPr>
    </w:p>
    <w:sectPr w:rsidR="008C7281" w:rsidRPr="008C7281" w:rsidSect="004C6C3A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4DBC" w:rsidRDefault="00C04DBC" w:rsidP="00BC5F26">
      <w:pPr>
        <w:spacing w:after="0" w:line="240" w:lineRule="auto"/>
      </w:pPr>
      <w:r>
        <w:separator/>
      </w:r>
    </w:p>
  </w:endnote>
  <w:endnote w:type="continuationSeparator" w:id="1">
    <w:p w:rsidR="00C04DBC" w:rsidRDefault="00C04DBC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8722A2" w:rsidRDefault="00DC28F0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616F58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6104" w:rsidRDefault="000B6104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6104" w:rsidRDefault="00DC28F0">
    <w:pPr>
      <w:pStyle w:val="a9"/>
      <w:jc w:val="center"/>
    </w:pPr>
    <w:r>
      <w:fldChar w:fldCharType="begin"/>
    </w:r>
    <w:r w:rsidR="007431F8">
      <w:instrText xml:space="preserve"> PAGE   \* MERGEFORMAT </w:instrText>
    </w:r>
    <w:r>
      <w:fldChar w:fldCharType="separate"/>
    </w:r>
    <w:r w:rsidR="00616F58">
      <w:rPr>
        <w:noProof/>
      </w:rPr>
      <w:t>2</w:t>
    </w:r>
    <w: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4DBC" w:rsidRDefault="00C04DBC" w:rsidP="00BC5F26">
      <w:pPr>
        <w:spacing w:after="0" w:line="240" w:lineRule="auto"/>
      </w:pPr>
      <w:r>
        <w:separator/>
      </w:r>
    </w:p>
  </w:footnote>
  <w:footnote w:type="continuationSeparator" w:id="1">
    <w:p w:rsidR="00C04DBC" w:rsidRDefault="00C04DBC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EAB76AB"/>
    <w:multiLevelType w:val="multilevel"/>
    <w:tmpl w:val="5F8265A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2509" w:hanging="1080"/>
      </w:pPr>
      <w:rPr>
        <w:rFonts w:hint="default"/>
        <w:b w:val="0"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3229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520"/>
      </w:pPr>
      <w:rPr>
        <w:rFonts w:hint="default"/>
      </w:rPr>
    </w:lvl>
  </w:abstractNum>
  <w:abstractNum w:abstractNumId="3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389C7506"/>
    <w:multiLevelType w:val="hybridMultilevel"/>
    <w:tmpl w:val="9F58610A"/>
    <w:lvl w:ilvl="0" w:tplc="2360743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>
    <w:nsid w:val="5F9E6CF0"/>
    <w:multiLevelType w:val="hybridMultilevel"/>
    <w:tmpl w:val="28440C5E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3"/>
  </w:num>
  <w:num w:numId="4">
    <w:abstractNumId w:val="9"/>
  </w:num>
  <w:num w:numId="5">
    <w:abstractNumId w:val="5"/>
  </w:num>
  <w:num w:numId="6">
    <w:abstractNumId w:val="8"/>
  </w:num>
  <w:num w:numId="7">
    <w:abstractNumId w:val="6"/>
  </w:num>
  <w:num w:numId="8">
    <w:abstractNumId w:val="4"/>
  </w:num>
  <w:num w:numId="9">
    <w:abstractNumId w:val="15"/>
  </w:num>
  <w:num w:numId="10">
    <w:abstractNumId w:val="14"/>
  </w:num>
  <w:num w:numId="11">
    <w:abstractNumId w:val="1"/>
  </w:num>
  <w:num w:numId="12">
    <w:abstractNumId w:val="10"/>
  </w:num>
  <w:num w:numId="13">
    <w:abstractNumId w:val="13"/>
  </w:num>
  <w:num w:numId="14">
    <w:abstractNumId w:val="16"/>
  </w:num>
  <w:num w:numId="15">
    <w:abstractNumId w:val="17"/>
  </w:num>
  <w:num w:numId="16">
    <w:abstractNumId w:val="2"/>
  </w:num>
  <w:num w:numId="17">
    <w:abstractNumId w:val="12"/>
  </w:num>
  <w:num w:numId="1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A6CE9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2D94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49C7"/>
    <w:rsid w:val="004B7F7B"/>
    <w:rsid w:val="004C2CE3"/>
    <w:rsid w:val="004C53D8"/>
    <w:rsid w:val="004C696E"/>
    <w:rsid w:val="004C6C3A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1B8F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16F58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28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4FD0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0ED7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AF3A55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4DBC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28F0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907CBF16A794F058C89838F1631B1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89C1E5-2F67-4385-ABC4-BABBFA5BF32D}"/>
      </w:docPartPr>
      <w:docPartBody>
        <w:p w:rsidR="004A541C" w:rsidRDefault="009A6C77" w:rsidP="009A6C77">
          <w:pPr>
            <w:pStyle w:val="7907CBF16A794F058C89838F1631B1F7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A541C"/>
    <w:rsid w:val="004B2C9E"/>
    <w:rsid w:val="004C2E9D"/>
    <w:rsid w:val="004C6668"/>
    <w:rsid w:val="004E34E8"/>
    <w:rsid w:val="00513411"/>
    <w:rsid w:val="00533008"/>
    <w:rsid w:val="00580E30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088D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A6C77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A6C77"/>
    <w:rPr>
      <w:color w:val="808080"/>
    </w:rPr>
  </w:style>
  <w:style w:type="paragraph" w:customStyle="1" w:styleId="29A8BFC572304F69BB643518A2E8EC98">
    <w:name w:val="29A8BFC572304F69BB643518A2E8EC98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D32597BA9A4543AB839A93AD5D6E39CC">
    <w:name w:val="D32597BA9A4543AB839A93AD5D6E39CC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7907CBF16A794F058C89838F1631B1F7">
    <w:name w:val="7907CBF16A794F058C89838F1631B1F7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380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2024-09-12T03:21:00Z</dcterms:modified>
</cp:coreProperties>
</file>