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F44FBF">
      <w:r>
        <w:t xml:space="preserve">Solicitamos </w:t>
      </w:r>
      <w:proofErr w:type="gramStart"/>
      <w:r>
        <w:t>4</w:t>
      </w:r>
      <w:proofErr w:type="gramEnd"/>
      <w:r>
        <w:t xml:space="preserve"> (quatro) computadores para os Diretórios Acadêmicos da Psicologia, Comunicação Social, Informática e Produção Fonográfica. Visto que estes Diretórios Acadêmicos têm realizado uma série de eventos e computadores nas mãos deles seriam de extrema utilidade para o aumento da moral e organização dos mesmos.</w:t>
      </w:r>
    </w:p>
    <w:sectPr w:rsidR="009E3ED8" w:rsidSect="0061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FBF"/>
    <w:rsid w:val="004B0FE4"/>
    <w:rsid w:val="007E7501"/>
    <w:rsid w:val="00C3487F"/>
    <w:rsid w:val="00F4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</cp:revision>
  <dcterms:created xsi:type="dcterms:W3CDTF">2012-06-28T21:27:00Z</dcterms:created>
  <dcterms:modified xsi:type="dcterms:W3CDTF">2012-06-28T21:32:00Z</dcterms:modified>
</cp:coreProperties>
</file>