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94" w:rsidRDefault="00E377B8">
      <w:pPr>
        <w:pStyle w:val="Title"/>
      </w:pPr>
      <w:r>
        <w:t>Sales Analysis Executive Summary</w:t>
      </w:r>
    </w:p>
    <w:p w:rsidR="00E377B8" w:rsidRDefault="00E377B8" w:rsidP="00E377B8">
      <w:pPr>
        <w:jc w:val="center"/>
      </w:pPr>
      <w:r>
        <w:t>Business Performance Overview</w:t>
      </w:r>
    </w:p>
    <w:p w:rsidR="00C44594" w:rsidRDefault="00C44594" w:rsidP="00E377B8"/>
    <w:p w:rsidR="00C44594" w:rsidRDefault="00E377B8">
      <w:r>
        <w:t>T</w:t>
      </w:r>
      <w:r>
        <w:t xml:space="preserve">his report provides a comprehensive analysis of sales performance. Insights derived from 1,000 orders and ₹3.52 million in </w:t>
      </w:r>
      <w:r>
        <w:t>revenue. Covers customer behavior, product performance, and delivery efficiency.</w:t>
      </w:r>
    </w:p>
    <w:p w:rsidR="00C44594" w:rsidRDefault="00E377B8">
      <w:pPr>
        <w:pStyle w:val="Heading1"/>
      </w:pPr>
      <w:r>
        <w:t>Key Performance Highlights</w:t>
      </w:r>
    </w:p>
    <w:p w:rsidR="00C44594" w:rsidRDefault="00E377B8">
      <w:r>
        <w:t>• Total Orders: 1,000</w:t>
      </w:r>
    </w:p>
    <w:p w:rsidR="00C44594" w:rsidRDefault="00E377B8">
      <w:r>
        <w:t>• Total Revenue: ₹3,520,984</w:t>
      </w:r>
    </w:p>
    <w:p w:rsidR="00C44594" w:rsidRDefault="00E377B8">
      <w:r>
        <w:t>• Average Customer Spend: ₹3,520.98</w:t>
      </w:r>
    </w:p>
    <w:p w:rsidR="00C44594" w:rsidRDefault="00E377B8">
      <w:r>
        <w:t>• Average Delivery Time: 5.53 Days</w:t>
      </w:r>
    </w:p>
    <w:p w:rsidR="00C44594" w:rsidRDefault="00E377B8">
      <w:pPr>
        <w:pStyle w:val="Heading1"/>
      </w:pPr>
      <w:r>
        <w:t>Revenue by Occasion</w:t>
      </w:r>
    </w:p>
    <w:p w:rsidR="00C44594" w:rsidRDefault="00E377B8">
      <w:r>
        <w:t>Top Occ</w:t>
      </w:r>
      <w:r>
        <w:t>asions: Anniversary, Holi, Raksha Bandhan (₹600k–₹700k range)</w:t>
      </w:r>
      <w:r>
        <w:br/>
        <w:t>Lower Revenue: Diwali, Valentine’s Day</w:t>
      </w:r>
      <w:r>
        <w:br/>
        <w:t>Opportunity: Strengthen occasion-based campaigns</w:t>
      </w:r>
    </w:p>
    <w:p w:rsidR="00C44594" w:rsidRDefault="00E377B8">
      <w:pPr>
        <w:pStyle w:val="Heading1"/>
      </w:pPr>
      <w:r>
        <w:t>Revenue by Category</w:t>
      </w:r>
    </w:p>
    <w:p w:rsidR="00C44594" w:rsidRDefault="00E377B8">
      <w:r>
        <w:t>Leading Categories: Flowers, Soft Toys (&gt;₹1M combined)</w:t>
      </w:r>
      <w:r>
        <w:br/>
        <w:t>Moderate Performers: Sweets, Ca</w:t>
      </w:r>
      <w:r>
        <w:t>ke</w:t>
      </w:r>
      <w:r>
        <w:br/>
        <w:t>Low Performers: Plants, Mugs</w:t>
      </w:r>
    </w:p>
    <w:p w:rsidR="00C44594" w:rsidRDefault="00E377B8">
      <w:pPr>
        <w:pStyle w:val="Heading1"/>
      </w:pPr>
      <w:r>
        <w:t>Top 5 Products by Revenue</w:t>
      </w:r>
    </w:p>
    <w:p w:rsidR="00C44594" w:rsidRDefault="00E377B8">
      <w:r>
        <w:t>1. Magnum Set – Highest earner</w:t>
      </w:r>
      <w:r>
        <w:br/>
        <w:t>2. Quia Gift</w:t>
      </w:r>
      <w:r>
        <w:br/>
        <w:t>3. Dolores Gift</w:t>
      </w:r>
      <w:r>
        <w:br/>
        <w:t>4. Harum Pack</w:t>
      </w:r>
      <w:r>
        <w:br/>
        <w:t>5. Deserunt Box</w:t>
      </w:r>
      <w:r>
        <w:br/>
        <w:t>Recommendation: Bundle top products with lower-performing items</w:t>
      </w:r>
    </w:p>
    <w:p w:rsidR="00C44594" w:rsidRDefault="00E377B8">
      <w:pPr>
        <w:pStyle w:val="Heading1"/>
      </w:pPr>
      <w:r>
        <w:lastRenderedPageBreak/>
        <w:t>Revenue Trends by Time</w:t>
      </w:r>
    </w:p>
    <w:p w:rsidR="00C44594" w:rsidRDefault="00E377B8">
      <w:r>
        <w:t>By Hour:</w:t>
      </w:r>
      <w:r>
        <w:br/>
        <w:t>• Peak hours</w:t>
      </w:r>
      <w:r>
        <w:t>: 8 AM, 11 AM, 4 PM, 8 PM</w:t>
      </w:r>
      <w:r>
        <w:br/>
        <w:t>• Suggestion: Push notifications during peak times</w:t>
      </w:r>
      <w:r>
        <w:br/>
      </w:r>
      <w:r>
        <w:br/>
        <w:t>By Month:</w:t>
      </w:r>
      <w:r>
        <w:br/>
        <w:t>• Highest: February, October</w:t>
      </w:r>
      <w:r>
        <w:br/>
        <w:t>• Lowest: March, April, July, August</w:t>
      </w:r>
    </w:p>
    <w:p w:rsidR="00C44594" w:rsidRDefault="00E377B8">
      <w:pPr>
        <w:pStyle w:val="Heading1"/>
      </w:pPr>
      <w:r>
        <w:t>Top Cities by Orders</w:t>
      </w:r>
    </w:p>
    <w:p w:rsidR="00C44594" w:rsidRDefault="00E377B8">
      <w:r>
        <w:t>Highest: Ghaziabad, Kolkata, Hyderabad</w:t>
      </w:r>
      <w:r>
        <w:br/>
        <w:t>Opportunities: Bhavnagar, Bhilai Nagar</w:t>
      </w:r>
      <w:r>
        <w:br/>
        <w:t>Use</w:t>
      </w:r>
      <w:r>
        <w:t xml:space="preserve"> city-level targeting and localized promotions</w:t>
      </w:r>
    </w:p>
    <w:p w:rsidR="00C44594" w:rsidRDefault="00E377B8">
      <w:pPr>
        <w:pStyle w:val="Heading1"/>
      </w:pPr>
      <w:r>
        <w:t>Operational Insights</w:t>
      </w:r>
    </w:p>
    <w:p w:rsidR="00C44594" w:rsidRDefault="00E377B8">
      <w:r>
        <w:t>• Delivery Time: 5.53 Days (needs improvement)</w:t>
      </w:r>
      <w:r>
        <w:br/>
        <w:t>• Suggest faster logistics or better slot planning</w:t>
      </w:r>
      <w:r>
        <w:br/>
        <w:t>• Strong average customer spend (₹3,520.98)</w:t>
      </w:r>
    </w:p>
    <w:p w:rsidR="00C44594" w:rsidRDefault="00E377B8">
      <w:pPr>
        <w:pStyle w:val="Heading1"/>
      </w:pPr>
      <w:r>
        <w:t>Strategic Recommendations</w:t>
      </w:r>
    </w:p>
    <w:p w:rsidR="00C44594" w:rsidRDefault="00E377B8">
      <w:r>
        <w:t xml:space="preserve">1. Boost promotions </w:t>
      </w:r>
      <w:r>
        <w:t>for Diwali &amp; Va</w:t>
      </w:r>
      <w:bookmarkStart w:id="0" w:name="_GoBack"/>
      <w:bookmarkEnd w:id="0"/>
      <w:r>
        <w:t>lentine’s Day</w:t>
      </w:r>
      <w:r>
        <w:br/>
        <w:t>2. Focus marketing on best-selling categories</w:t>
      </w:r>
      <w:r>
        <w:br/>
        <w:t>3. Improve delivery logistics</w:t>
      </w:r>
      <w:r>
        <w:br/>
        <w:t>4. Use peak ordering hours for promotions</w:t>
      </w:r>
      <w:r>
        <w:br/>
        <w:t>5. Expand in high-potential cities</w:t>
      </w:r>
    </w:p>
    <w:p w:rsidR="00C44594" w:rsidRPr="00E377B8" w:rsidRDefault="00E377B8" w:rsidP="00E377B8">
      <w:pPr>
        <w:pStyle w:val="Heading1"/>
        <w:jc w:val="center"/>
        <w:rPr>
          <w:sz w:val="40"/>
        </w:rPr>
      </w:pPr>
      <w:r w:rsidRPr="00E377B8">
        <w:rPr>
          <w:sz w:val="40"/>
        </w:rPr>
        <w:t>Thank You</w:t>
      </w:r>
    </w:p>
    <w:sectPr w:rsidR="00C44594" w:rsidRPr="00E37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4594"/>
    <w:rsid w:val="00CB0664"/>
    <w:rsid w:val="00E377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A0576"/>
  <w14:defaultImageDpi w14:val="300"/>
  <w15:docId w15:val="{2E054D6D-9889-4B8C-8AB0-D2030F9B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261A0-0962-44EB-AB28-85ACFF60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2025-04-12T17:20:00Z</dcterms:modified>
  <cp:category/>
</cp:coreProperties>
</file>