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2F51" w14:textId="77777777" w:rsidR="00162A22" w:rsidRDefault="00162A22">
      <w:pPr>
        <w:rPr>
          <w:rFonts w:eastAsia="Times New Roman"/>
        </w:rPr>
      </w:pPr>
      <w:r>
        <w:rPr>
          <w:rFonts w:ascii="Tahoma" w:eastAsia="Times New Roman" w:hAnsi="Tahoma" w:cs="Tahoma"/>
        </w:rPr>
        <w:t>﻿</w:t>
      </w:r>
    </w:p>
    <w:p w14:paraId="51B9EFE5" w14:textId="77777777" w:rsidR="00162A22" w:rsidRDefault="00162A22">
      <w:pPr>
        <w:shd w:val="clear" w:color="auto" w:fill="FFFFFF"/>
        <w:jc w:val="center"/>
        <w:divId w:val="1443038337"/>
        <w:rPr>
          <w:rFonts w:eastAsia="Times New Roman"/>
          <w:caps/>
          <w:color w:val="000080"/>
        </w:rPr>
      </w:pPr>
      <w:r>
        <w:rPr>
          <w:rFonts w:eastAsia="Times New Roman"/>
          <w:caps/>
          <w:color w:val="000080"/>
        </w:rPr>
        <w:t>Oʻzbekiston Respublikasining qonuni</w:t>
      </w:r>
    </w:p>
    <w:p w14:paraId="65350A3E" w14:textId="77777777" w:rsidR="00162A22" w:rsidRDefault="00162A22">
      <w:pPr>
        <w:shd w:val="clear" w:color="auto" w:fill="FFFFFF"/>
        <w:jc w:val="center"/>
        <w:divId w:val="1294215454"/>
        <w:rPr>
          <w:rFonts w:eastAsia="Times New Roman"/>
          <w:b/>
          <w:bCs/>
          <w:caps/>
          <w:color w:val="000080"/>
        </w:rPr>
      </w:pPr>
      <w:r>
        <w:rPr>
          <w:rFonts w:eastAsia="Times New Roman"/>
          <w:b/>
          <w:bCs/>
          <w:caps/>
          <w:color w:val="000080"/>
        </w:rPr>
        <w:t>Xususiy korxona toʻgʻrisida</w:t>
      </w:r>
    </w:p>
    <w:p w14:paraId="3ED6D580" w14:textId="77777777" w:rsidR="00162A22" w:rsidRDefault="00162A22">
      <w:pPr>
        <w:shd w:val="clear" w:color="auto" w:fill="FFFFFF"/>
        <w:jc w:val="center"/>
        <w:divId w:val="2120030815"/>
        <w:rPr>
          <w:rFonts w:eastAsia="Times New Roman"/>
          <w:b/>
          <w:bCs/>
          <w:color w:val="000080"/>
        </w:rPr>
      </w:pPr>
      <w:r>
        <w:rPr>
          <w:rFonts w:eastAsia="Times New Roman"/>
          <w:b/>
          <w:bCs/>
          <w:color w:val="000080"/>
        </w:rPr>
        <w:t>I. UMUMIY QOIDALAR</w:t>
      </w:r>
    </w:p>
    <w:p w14:paraId="52C95555" w14:textId="77777777" w:rsidR="00162A22" w:rsidRDefault="00162A22">
      <w:pPr>
        <w:shd w:val="clear" w:color="auto" w:fill="FFFFFF"/>
        <w:ind w:firstLine="851"/>
        <w:jc w:val="both"/>
        <w:divId w:val="1342121574"/>
        <w:rPr>
          <w:rFonts w:eastAsia="Times New Roman"/>
          <w:b/>
          <w:bCs/>
          <w:color w:val="000080"/>
        </w:rPr>
      </w:pPr>
      <w:r>
        <w:rPr>
          <w:rFonts w:eastAsia="Times New Roman"/>
          <w:b/>
          <w:bCs/>
          <w:color w:val="000080"/>
        </w:rPr>
        <w:t>1-modda. Ushbu Qonunning maqsadi</w:t>
      </w:r>
    </w:p>
    <w:p w14:paraId="10DB82CF" w14:textId="77777777" w:rsidR="00162A22" w:rsidRDefault="00162A22">
      <w:pPr>
        <w:shd w:val="clear" w:color="auto" w:fill="FFFFFF"/>
        <w:ind w:firstLine="851"/>
        <w:jc w:val="both"/>
        <w:divId w:val="1084957818"/>
        <w:rPr>
          <w:rFonts w:eastAsia="Times New Roman"/>
          <w:color w:val="000000"/>
        </w:rPr>
      </w:pPr>
      <w:r>
        <w:rPr>
          <w:rFonts w:eastAsia="Times New Roman"/>
          <w:color w:val="000000"/>
        </w:rPr>
        <w:t xml:space="preserve">Ushbu Qonunning maqsadi xususiy korxonalarning tuzilishi, faoliyati, qayta tashkil etilishi va tugatilishi sohasidagi munosabatlarni tartibga solishdan iborat. </w:t>
      </w:r>
    </w:p>
    <w:p w14:paraId="50360C60" w14:textId="77777777" w:rsidR="00162A22" w:rsidRDefault="00162A22">
      <w:pPr>
        <w:shd w:val="clear" w:color="auto" w:fill="FFFFFF"/>
        <w:ind w:firstLine="851"/>
        <w:jc w:val="both"/>
        <w:divId w:val="2090761670"/>
        <w:rPr>
          <w:rFonts w:eastAsia="Times New Roman"/>
          <w:b/>
          <w:bCs/>
          <w:color w:val="000080"/>
        </w:rPr>
      </w:pPr>
      <w:r>
        <w:rPr>
          <w:rFonts w:eastAsia="Times New Roman"/>
          <w:b/>
          <w:bCs/>
          <w:color w:val="000080"/>
        </w:rPr>
        <w:t>2-modda. Xususiy korxona toʻgʻrisidagi qonunchilik</w:t>
      </w:r>
    </w:p>
    <w:p w14:paraId="44859C29" w14:textId="77777777" w:rsidR="00162A22" w:rsidRDefault="00162A22">
      <w:pPr>
        <w:shd w:val="clear" w:color="auto" w:fill="FFFFFF"/>
        <w:ind w:firstLine="851"/>
        <w:jc w:val="both"/>
        <w:divId w:val="27680359"/>
        <w:rPr>
          <w:rFonts w:eastAsia="Times New Roman"/>
          <w:color w:val="000000"/>
        </w:rPr>
      </w:pPr>
      <w:r>
        <w:rPr>
          <w:rFonts w:eastAsia="Times New Roman"/>
          <w:color w:val="000000"/>
        </w:rPr>
        <w:t>Xususiy korxona toʻgʻrisidagi qonunchilik ushbu Qonun va boshqa qonunchilik hujjatlaridan iboratdir.</w:t>
      </w:r>
    </w:p>
    <w:p w14:paraId="54C4B034" w14:textId="77777777" w:rsidR="00162A22" w:rsidRDefault="00162A22">
      <w:pPr>
        <w:shd w:val="clear" w:color="auto" w:fill="FFFFFF"/>
        <w:ind w:firstLine="851"/>
        <w:jc w:val="both"/>
        <w:divId w:val="1203324081"/>
        <w:rPr>
          <w:rFonts w:eastAsia="Times New Roman"/>
          <w:b/>
          <w:bCs/>
          <w:color w:val="000080"/>
        </w:rPr>
      </w:pPr>
      <w:r>
        <w:rPr>
          <w:rFonts w:eastAsia="Times New Roman"/>
          <w:b/>
          <w:bCs/>
          <w:color w:val="000080"/>
        </w:rPr>
        <w:t>3-modda. Xususiy korxona</w:t>
      </w:r>
    </w:p>
    <w:p w14:paraId="18A89688" w14:textId="77777777" w:rsidR="00162A22" w:rsidRDefault="00162A22">
      <w:pPr>
        <w:shd w:val="clear" w:color="auto" w:fill="FFFFFF"/>
        <w:ind w:firstLine="851"/>
        <w:jc w:val="both"/>
        <w:divId w:val="1855149590"/>
        <w:rPr>
          <w:rFonts w:eastAsia="Times New Roman"/>
          <w:color w:val="000000"/>
        </w:rPr>
      </w:pPr>
      <w:r>
        <w:rPr>
          <w:rFonts w:eastAsia="Times New Roman"/>
          <w:color w:val="000000"/>
        </w:rPr>
        <w:t xml:space="preserve">Mulkdor yagona jismoniy shaxs tomonidan tuzilgan va boshqariladigan tijoratchi tashkilot xususiy korxona deb eʼtirof etiladi. Xususiy korxona tadbirkorlik subyektlarining tashkiliy-huquqiy shaklidir. </w:t>
      </w:r>
    </w:p>
    <w:p w14:paraId="16A39881" w14:textId="77777777" w:rsidR="00162A22" w:rsidRDefault="00162A22">
      <w:pPr>
        <w:shd w:val="clear" w:color="auto" w:fill="FFFFFF"/>
        <w:ind w:firstLine="851"/>
        <w:jc w:val="both"/>
        <w:divId w:val="500776516"/>
        <w:rPr>
          <w:rFonts w:eastAsia="Times New Roman"/>
          <w:color w:val="000000"/>
        </w:rPr>
      </w:pPr>
      <w:r>
        <w:rPr>
          <w:rFonts w:eastAsia="Times New Roman"/>
          <w:color w:val="000000"/>
        </w:rPr>
        <w:t xml:space="preserve">Xususiy korxona oʻz mulkida alohida mol-mulkka ega boʻladi, oʻz nomidan mulkiy va shaxsiy nomulkiy huquqlarga ega boʻlishi hamda ularni amalga oshirishi, majburiyatlarni bajarishi, sudda daʼvogar va javobgar boʻlishi mumkin. </w:t>
      </w:r>
    </w:p>
    <w:p w14:paraId="1D1E5014" w14:textId="77777777" w:rsidR="00162A22" w:rsidRDefault="00162A22">
      <w:pPr>
        <w:shd w:val="clear" w:color="auto" w:fill="FFFFFF"/>
        <w:ind w:firstLine="851"/>
        <w:jc w:val="both"/>
        <w:divId w:val="1651010811"/>
        <w:rPr>
          <w:rFonts w:eastAsia="Times New Roman"/>
          <w:color w:val="000000"/>
        </w:rPr>
      </w:pPr>
      <w:r>
        <w:rPr>
          <w:rFonts w:eastAsia="Times New Roman"/>
          <w:color w:val="000000"/>
        </w:rPr>
        <w:t>Xususiy korxona oʻz majburiyatlari boʻyicha oʻziga qarashli butun mol-mulk bilan javob beradi.</w:t>
      </w:r>
    </w:p>
    <w:p w14:paraId="2EF2C01F" w14:textId="77777777" w:rsidR="00162A22" w:rsidRDefault="00162A22">
      <w:pPr>
        <w:shd w:val="clear" w:color="auto" w:fill="FFFFFF"/>
        <w:ind w:firstLine="851"/>
        <w:jc w:val="both"/>
        <w:divId w:val="65492231"/>
        <w:rPr>
          <w:rFonts w:eastAsia="Times New Roman"/>
          <w:color w:val="000000"/>
        </w:rPr>
      </w:pPr>
      <w:r>
        <w:rPr>
          <w:rFonts w:eastAsia="Times New Roman"/>
          <w:color w:val="000000"/>
        </w:rPr>
        <w:t>Xususiy korxona mulkdori korxonaning mol-mulki yetarli boʻlmagan taqdirda xususiy korxonaning majburiyatlari boʻyicha oʻziga qarashli mol-mulk bilan qonunchilikka muvofiq subsidiar javobgar boʻladi.</w:t>
      </w:r>
    </w:p>
    <w:p w14:paraId="31C12939" w14:textId="77777777" w:rsidR="00162A22" w:rsidRDefault="00162A22">
      <w:pPr>
        <w:shd w:val="clear" w:color="auto" w:fill="FFFFFF"/>
        <w:ind w:firstLine="851"/>
        <w:jc w:val="both"/>
        <w:divId w:val="413429590"/>
        <w:rPr>
          <w:rFonts w:eastAsia="Times New Roman"/>
          <w:b/>
          <w:bCs/>
          <w:color w:val="000080"/>
        </w:rPr>
      </w:pPr>
      <w:r>
        <w:rPr>
          <w:rFonts w:eastAsia="Times New Roman"/>
          <w:b/>
          <w:bCs/>
          <w:color w:val="000080"/>
        </w:rPr>
        <w:t>4-modda. Xususiy korxonaning firma nomi</w:t>
      </w:r>
    </w:p>
    <w:p w14:paraId="5A573FE1" w14:textId="77777777" w:rsidR="00162A22" w:rsidRDefault="00162A22">
      <w:pPr>
        <w:shd w:val="clear" w:color="auto" w:fill="FFFFFF"/>
        <w:ind w:firstLine="851"/>
        <w:jc w:val="both"/>
        <w:divId w:val="570626699"/>
        <w:rPr>
          <w:rFonts w:eastAsia="Times New Roman"/>
          <w:color w:val="000000"/>
        </w:rPr>
      </w:pPr>
      <w:r>
        <w:rPr>
          <w:rFonts w:eastAsia="Times New Roman"/>
          <w:color w:val="000000"/>
        </w:rPr>
        <w:t>Xususiy korxona toʻliq firma nomiga ega boʻlishi lozim va qisqartirilgan firma nomiga ega boʻlishga haqli. Xususiy korxonaning toʻliq firma nomi uning toʻliq nomini va “xususiy korxona” degan soʻzlarni oʻz ichiga olgan boʻlishi kerak. Xususiy korxonaning qisqartirilgan firma nomi uning qisqartirilgan nomini va “xususiy korxona” degan soʻzlarni yoki “XK” abbreviaturasini oʻz ichiga olishi kerak.</w:t>
      </w:r>
    </w:p>
    <w:p w14:paraId="603A8236" w14:textId="77777777" w:rsidR="00162A22" w:rsidRDefault="00162A22">
      <w:pPr>
        <w:shd w:val="clear" w:color="auto" w:fill="FFFFFF"/>
        <w:ind w:firstLine="851"/>
        <w:jc w:val="both"/>
        <w:divId w:val="1829666027"/>
        <w:rPr>
          <w:rFonts w:eastAsia="Times New Roman"/>
          <w:b/>
          <w:bCs/>
          <w:color w:val="000080"/>
        </w:rPr>
      </w:pPr>
      <w:r>
        <w:rPr>
          <w:rFonts w:eastAsia="Times New Roman"/>
          <w:b/>
          <w:bCs/>
          <w:color w:val="000080"/>
        </w:rPr>
        <w:t xml:space="preserve">5-modda. Xususiy korxonaning bank hisobvaraqlari </w:t>
      </w:r>
    </w:p>
    <w:p w14:paraId="3FA24BE7" w14:textId="77777777" w:rsidR="00162A22" w:rsidRDefault="00162A22">
      <w:pPr>
        <w:shd w:val="clear" w:color="auto" w:fill="FFFFFF"/>
        <w:ind w:firstLine="851"/>
        <w:jc w:val="both"/>
        <w:divId w:val="400298573"/>
        <w:rPr>
          <w:rFonts w:eastAsia="Times New Roman"/>
          <w:color w:val="000000"/>
        </w:rPr>
      </w:pPr>
      <w:r>
        <w:rPr>
          <w:rFonts w:eastAsia="Times New Roman"/>
          <w:color w:val="000000"/>
        </w:rPr>
        <w:t>Xususiy korxona Oʻzbekiston Respublikasi hududida va undan tashqarida qonunchilikda belgilangan tartibda bank hisobvaraqlari ochadi.</w:t>
      </w:r>
    </w:p>
    <w:p w14:paraId="5046A12D" w14:textId="77777777" w:rsidR="00162A22" w:rsidRDefault="00162A22">
      <w:pPr>
        <w:shd w:val="clear" w:color="auto" w:fill="FFFFFF"/>
        <w:ind w:firstLine="851"/>
        <w:jc w:val="both"/>
        <w:divId w:val="285431359"/>
        <w:rPr>
          <w:rFonts w:eastAsia="Times New Roman"/>
          <w:b/>
          <w:bCs/>
          <w:color w:val="000080"/>
        </w:rPr>
      </w:pPr>
      <w:r>
        <w:rPr>
          <w:rFonts w:eastAsia="Times New Roman"/>
          <w:b/>
          <w:bCs/>
          <w:color w:val="000080"/>
        </w:rPr>
        <w:t>6-modda. Xususiy korxonaning muhri</w:t>
      </w:r>
    </w:p>
    <w:p w14:paraId="40A22765" w14:textId="77777777" w:rsidR="00162A22" w:rsidRDefault="00162A22">
      <w:pPr>
        <w:shd w:val="clear" w:color="auto" w:fill="FFFFFF"/>
        <w:ind w:firstLine="851"/>
        <w:jc w:val="both"/>
        <w:divId w:val="1415475472"/>
        <w:rPr>
          <w:rFonts w:eastAsia="Times New Roman"/>
          <w:color w:val="000000"/>
        </w:rPr>
      </w:pPr>
      <w:r>
        <w:rPr>
          <w:rFonts w:eastAsia="Times New Roman"/>
          <w:color w:val="000000"/>
        </w:rPr>
        <w:t>Xususiy korxona oʻzining toʻliq firma nomi davlat tilida ifodalangan va xususiy korxonaning joylashgan yeri koʻrsatilgan muhrga ega boʻlishga haqli. Muhrda bir vaqtning oʻzida uning firma nomi boshqa tilda ham koʻrsatilishi mumkin.</w:t>
      </w:r>
    </w:p>
    <w:p w14:paraId="27CE24AF" w14:textId="77777777" w:rsidR="00162A22" w:rsidRDefault="00162A22">
      <w:pPr>
        <w:shd w:val="clear" w:color="auto" w:fill="FFFFFF"/>
        <w:ind w:firstLine="851"/>
        <w:jc w:val="both"/>
        <w:divId w:val="682509078"/>
        <w:rPr>
          <w:rFonts w:eastAsia="Times New Roman"/>
          <w:b/>
          <w:bCs/>
          <w:color w:val="000080"/>
        </w:rPr>
      </w:pPr>
      <w:r>
        <w:rPr>
          <w:rFonts w:eastAsia="Times New Roman"/>
          <w:b/>
          <w:bCs/>
          <w:color w:val="000080"/>
        </w:rPr>
        <w:t>7-modda. Xususiy korxonaning shtamplari va blankalari</w:t>
      </w:r>
    </w:p>
    <w:p w14:paraId="2A6222FE" w14:textId="77777777" w:rsidR="00162A22" w:rsidRDefault="00162A22">
      <w:pPr>
        <w:shd w:val="clear" w:color="auto" w:fill="FFFFFF"/>
        <w:ind w:firstLine="851"/>
        <w:jc w:val="both"/>
        <w:divId w:val="898320202"/>
        <w:rPr>
          <w:rFonts w:eastAsia="Times New Roman"/>
          <w:color w:val="000000"/>
        </w:rPr>
      </w:pPr>
      <w:r>
        <w:rPr>
          <w:rFonts w:eastAsia="Times New Roman"/>
          <w:color w:val="000000"/>
        </w:rPr>
        <w:t xml:space="preserve">Xususiy korxona oʻzining firma nomi yozilgan shtamplariga va blankalariga, oʻz emblemasiga, shuningdek belgilangan tartibda roʻyxatdan oʻtkazilgan tovar belgisiga hamda fuqarolik muomalasi ishtirokchilarini, tovarlar, ishlar va xizmatlarni individuallashtiruvchi oʻzga vositalarga ega boʻlishga haqli. </w:t>
      </w:r>
    </w:p>
    <w:p w14:paraId="11E546D0" w14:textId="77777777" w:rsidR="00162A22" w:rsidRDefault="00162A22">
      <w:pPr>
        <w:shd w:val="clear" w:color="auto" w:fill="FFFFFF"/>
        <w:jc w:val="center"/>
        <w:divId w:val="181282112"/>
        <w:rPr>
          <w:rFonts w:eastAsia="Times New Roman"/>
          <w:b/>
          <w:bCs/>
          <w:color w:val="000080"/>
        </w:rPr>
      </w:pPr>
      <w:r>
        <w:rPr>
          <w:rFonts w:eastAsia="Times New Roman"/>
          <w:b/>
          <w:bCs/>
          <w:color w:val="000080"/>
        </w:rPr>
        <w:t xml:space="preserve">II. XUSUSIY KORXONA TUZISH VA UNI DAVLAT ROʻYXATIDAN OʻTKAZISH </w:t>
      </w:r>
    </w:p>
    <w:p w14:paraId="23DA598E" w14:textId="77777777" w:rsidR="00162A22" w:rsidRDefault="00162A22">
      <w:pPr>
        <w:shd w:val="clear" w:color="auto" w:fill="FFFFFF"/>
        <w:ind w:firstLine="851"/>
        <w:jc w:val="both"/>
        <w:divId w:val="1892574853"/>
        <w:rPr>
          <w:rFonts w:eastAsia="Times New Roman"/>
          <w:b/>
          <w:bCs/>
          <w:color w:val="000080"/>
        </w:rPr>
      </w:pPr>
      <w:r>
        <w:rPr>
          <w:rFonts w:eastAsia="Times New Roman"/>
          <w:b/>
          <w:bCs/>
          <w:color w:val="000080"/>
        </w:rPr>
        <w:t>8-modda. Xususiy korxona tuzish tartibi</w:t>
      </w:r>
    </w:p>
    <w:p w14:paraId="0AAA54B6" w14:textId="77777777" w:rsidR="00162A22" w:rsidRDefault="00162A22">
      <w:pPr>
        <w:shd w:val="clear" w:color="auto" w:fill="FFFFFF"/>
        <w:ind w:firstLine="851"/>
        <w:jc w:val="both"/>
        <w:divId w:val="1447848968"/>
        <w:rPr>
          <w:rFonts w:eastAsia="Times New Roman"/>
          <w:color w:val="000000"/>
        </w:rPr>
      </w:pPr>
      <w:r>
        <w:rPr>
          <w:rFonts w:eastAsia="Times New Roman"/>
          <w:color w:val="000000"/>
        </w:rPr>
        <w:t xml:space="preserve">Xususiy korxona mulkdor tomonidan tuziladi, mulkdor unga tegishli mol-mulk beradi va uning ustavini tasdiqlaydi. </w:t>
      </w:r>
    </w:p>
    <w:p w14:paraId="43807F77" w14:textId="77777777" w:rsidR="00162A22" w:rsidRDefault="00162A22">
      <w:pPr>
        <w:shd w:val="clear" w:color="auto" w:fill="FFFFFF"/>
        <w:ind w:firstLine="851"/>
        <w:jc w:val="both"/>
        <w:divId w:val="696202549"/>
        <w:rPr>
          <w:rFonts w:eastAsia="Times New Roman"/>
          <w:color w:val="000000"/>
        </w:rPr>
      </w:pPr>
      <w:r>
        <w:rPr>
          <w:rFonts w:eastAsia="Times New Roman"/>
          <w:color w:val="000000"/>
        </w:rPr>
        <w:lastRenderedPageBreak/>
        <w:t xml:space="preserve">Xususiy korxona, agar uning ustavida boshqacha qoida belgilangan boʻlmasa, nomuayyan muddatga tuziladi. </w:t>
      </w:r>
    </w:p>
    <w:p w14:paraId="33A6DEA9" w14:textId="77777777" w:rsidR="00162A22" w:rsidRDefault="00162A22">
      <w:pPr>
        <w:shd w:val="clear" w:color="auto" w:fill="FFFFFF"/>
        <w:ind w:firstLine="851"/>
        <w:jc w:val="both"/>
        <w:divId w:val="1394426152"/>
        <w:rPr>
          <w:rFonts w:eastAsia="Times New Roman"/>
          <w:b/>
          <w:bCs/>
          <w:color w:val="000080"/>
        </w:rPr>
      </w:pPr>
      <w:r>
        <w:rPr>
          <w:rFonts w:eastAsia="Times New Roman"/>
          <w:b/>
          <w:bCs/>
          <w:color w:val="000080"/>
        </w:rPr>
        <w:t>9-modda. Boshqa yuridik shaxslarni taʼsis etish. Xususiy korxonaning vakolatxonalari va filiallari</w:t>
      </w:r>
    </w:p>
    <w:p w14:paraId="23B8B87C" w14:textId="77777777" w:rsidR="00162A22" w:rsidRDefault="00162A22">
      <w:pPr>
        <w:shd w:val="clear" w:color="auto" w:fill="FFFFFF"/>
        <w:ind w:firstLine="851"/>
        <w:jc w:val="both"/>
        <w:divId w:val="416748409"/>
        <w:rPr>
          <w:rFonts w:eastAsia="Times New Roman"/>
          <w:color w:val="000000"/>
        </w:rPr>
      </w:pPr>
      <w:r>
        <w:rPr>
          <w:rFonts w:eastAsia="Times New Roman"/>
          <w:color w:val="000000"/>
        </w:rPr>
        <w:t>Xususiy korxona qonunchilikda belgilangan tartibda boshqa yuridik shaxslarning muassisi boʻlishga yoki ularning ustav fondida oʻzgacha tarzda ishtirok etishga, vakolatxonalar ochishga va filiallar tuzishga haqli.</w:t>
      </w:r>
    </w:p>
    <w:p w14:paraId="008A44A4" w14:textId="77777777" w:rsidR="00162A22" w:rsidRDefault="00162A22">
      <w:pPr>
        <w:shd w:val="clear" w:color="auto" w:fill="FFFFFF"/>
        <w:ind w:firstLine="851"/>
        <w:jc w:val="both"/>
        <w:divId w:val="434636474"/>
        <w:rPr>
          <w:rFonts w:eastAsia="Times New Roman"/>
          <w:b/>
          <w:bCs/>
          <w:color w:val="000080"/>
        </w:rPr>
      </w:pPr>
      <w:r>
        <w:rPr>
          <w:rFonts w:eastAsia="Times New Roman"/>
          <w:b/>
          <w:bCs/>
          <w:color w:val="000080"/>
        </w:rPr>
        <w:t>10-modda. Xususiy korxonaning ustavi</w:t>
      </w:r>
    </w:p>
    <w:p w14:paraId="53780804" w14:textId="77777777" w:rsidR="00162A22" w:rsidRDefault="00162A22">
      <w:pPr>
        <w:shd w:val="clear" w:color="auto" w:fill="FFFFFF"/>
        <w:ind w:firstLine="851"/>
        <w:jc w:val="both"/>
        <w:divId w:val="1557861282"/>
        <w:rPr>
          <w:rFonts w:eastAsia="Times New Roman"/>
          <w:color w:val="000000"/>
        </w:rPr>
      </w:pPr>
      <w:r>
        <w:rPr>
          <w:rFonts w:eastAsia="Times New Roman"/>
          <w:color w:val="000000"/>
        </w:rPr>
        <w:t>Xususiy korxonaning taʼsis hujjati uning ustavidir.</w:t>
      </w:r>
    </w:p>
    <w:p w14:paraId="3ED86363" w14:textId="77777777" w:rsidR="00162A22" w:rsidRDefault="00162A22">
      <w:pPr>
        <w:shd w:val="clear" w:color="auto" w:fill="FFFFFF"/>
        <w:ind w:firstLine="851"/>
        <w:jc w:val="both"/>
        <w:divId w:val="1281497143"/>
        <w:rPr>
          <w:rFonts w:eastAsia="Times New Roman"/>
          <w:color w:val="000000"/>
        </w:rPr>
      </w:pPr>
      <w:r>
        <w:rPr>
          <w:rFonts w:eastAsia="Times New Roman"/>
          <w:color w:val="000000"/>
        </w:rPr>
        <w:t>Xususiy korxonaning ustavida quyidagilar koʻrsatilishi kerak:</w:t>
      </w:r>
    </w:p>
    <w:p w14:paraId="0E699B6B" w14:textId="77777777" w:rsidR="00162A22" w:rsidRDefault="00162A22">
      <w:pPr>
        <w:shd w:val="clear" w:color="auto" w:fill="FFFFFF"/>
        <w:ind w:firstLine="851"/>
        <w:jc w:val="both"/>
        <w:divId w:val="1964119116"/>
        <w:rPr>
          <w:rFonts w:eastAsia="Times New Roman"/>
          <w:color w:val="000000"/>
        </w:rPr>
      </w:pPr>
      <w:r>
        <w:rPr>
          <w:rFonts w:eastAsia="Times New Roman"/>
          <w:color w:val="000000"/>
        </w:rPr>
        <w:t>korxonaning firma nomi;</w:t>
      </w:r>
    </w:p>
    <w:p w14:paraId="047C122B" w14:textId="77777777" w:rsidR="00162A22" w:rsidRDefault="00162A22">
      <w:pPr>
        <w:shd w:val="clear" w:color="auto" w:fill="FFFFFF"/>
        <w:ind w:firstLine="851"/>
        <w:jc w:val="both"/>
        <w:divId w:val="893854833"/>
        <w:rPr>
          <w:rFonts w:eastAsia="Times New Roman"/>
          <w:color w:val="000000"/>
        </w:rPr>
      </w:pPr>
      <w:r>
        <w:rPr>
          <w:rFonts w:eastAsia="Times New Roman"/>
          <w:color w:val="000000"/>
        </w:rPr>
        <w:t>uning joylashgan yeri va pochta manzili toʻgʻrisidagi maʼlumotlar;</w:t>
      </w:r>
    </w:p>
    <w:p w14:paraId="26D1BB3D" w14:textId="77777777" w:rsidR="00162A22" w:rsidRDefault="00162A22">
      <w:pPr>
        <w:shd w:val="clear" w:color="auto" w:fill="FFFFFF"/>
        <w:ind w:firstLine="851"/>
        <w:jc w:val="both"/>
        <w:divId w:val="650600858"/>
        <w:rPr>
          <w:rFonts w:eastAsia="Times New Roman"/>
          <w:color w:val="000000"/>
        </w:rPr>
      </w:pPr>
      <w:r>
        <w:rPr>
          <w:rFonts w:eastAsia="Times New Roman"/>
          <w:color w:val="000000"/>
        </w:rPr>
        <w:t>asosiy faoliyat turlarining roʻyxati;</w:t>
      </w:r>
    </w:p>
    <w:p w14:paraId="5708CECD" w14:textId="77777777" w:rsidR="00162A22" w:rsidRDefault="00162A22">
      <w:pPr>
        <w:shd w:val="clear" w:color="auto" w:fill="FFFFFF"/>
        <w:ind w:firstLine="851"/>
        <w:jc w:val="both"/>
        <w:divId w:val="1944412823"/>
        <w:rPr>
          <w:rFonts w:eastAsia="Times New Roman"/>
          <w:color w:val="000000"/>
        </w:rPr>
      </w:pPr>
      <w:r>
        <w:rPr>
          <w:rFonts w:eastAsia="Times New Roman"/>
          <w:color w:val="000000"/>
        </w:rPr>
        <w:t>mulkdorning familiyasi, ismi, otasining ismi va yashash joyi;</w:t>
      </w:r>
    </w:p>
    <w:p w14:paraId="07F27ECB" w14:textId="77777777" w:rsidR="00162A22" w:rsidRDefault="00162A22">
      <w:pPr>
        <w:shd w:val="clear" w:color="auto" w:fill="FFFFFF"/>
        <w:ind w:firstLine="851"/>
        <w:jc w:val="both"/>
        <w:divId w:val="1454205179"/>
        <w:rPr>
          <w:rFonts w:eastAsia="Times New Roman"/>
          <w:color w:val="000000"/>
        </w:rPr>
      </w:pPr>
      <w:r>
        <w:rPr>
          <w:rFonts w:eastAsia="Times New Roman"/>
          <w:color w:val="000000"/>
        </w:rPr>
        <w:t>ustav fondining miqdori.</w:t>
      </w:r>
    </w:p>
    <w:p w14:paraId="7CF6EFEF" w14:textId="77777777" w:rsidR="00162A22" w:rsidRDefault="00162A22">
      <w:pPr>
        <w:shd w:val="clear" w:color="auto" w:fill="FFFFFF"/>
        <w:ind w:firstLine="851"/>
        <w:jc w:val="both"/>
        <w:divId w:val="12608191"/>
        <w:rPr>
          <w:rFonts w:eastAsia="Times New Roman"/>
          <w:color w:val="000000"/>
        </w:rPr>
      </w:pPr>
      <w:r>
        <w:rPr>
          <w:rFonts w:eastAsia="Times New Roman"/>
          <w:color w:val="000000"/>
        </w:rPr>
        <w:t>Xususiy korxonaning ustavi qonunchilikka zid kelmaydigan boshqa qoidalarni ham oʻz ichiga olishi mumkin.</w:t>
      </w:r>
    </w:p>
    <w:p w14:paraId="285F9AE3" w14:textId="77777777" w:rsidR="00162A22" w:rsidRDefault="00162A22">
      <w:pPr>
        <w:shd w:val="clear" w:color="auto" w:fill="FFFFFF"/>
        <w:ind w:firstLine="851"/>
        <w:jc w:val="both"/>
        <w:divId w:val="1702247223"/>
        <w:rPr>
          <w:rFonts w:eastAsia="Times New Roman"/>
          <w:b/>
          <w:bCs/>
          <w:color w:val="000080"/>
        </w:rPr>
      </w:pPr>
      <w:r>
        <w:rPr>
          <w:rFonts w:eastAsia="Times New Roman"/>
          <w:b/>
          <w:bCs/>
          <w:color w:val="000080"/>
        </w:rPr>
        <w:t>11-modda. Xususiy korxonani davlat roʻyxatidan oʻtkazish</w:t>
      </w:r>
    </w:p>
    <w:p w14:paraId="76C5C211" w14:textId="77777777" w:rsidR="00162A22" w:rsidRDefault="00162A22">
      <w:pPr>
        <w:shd w:val="clear" w:color="auto" w:fill="FFFFFF"/>
        <w:ind w:firstLine="851"/>
        <w:jc w:val="both"/>
        <w:divId w:val="223612611"/>
        <w:rPr>
          <w:rFonts w:eastAsia="Times New Roman"/>
          <w:color w:val="000000"/>
        </w:rPr>
      </w:pPr>
      <w:r>
        <w:rPr>
          <w:rFonts w:eastAsia="Times New Roman"/>
          <w:color w:val="000000"/>
        </w:rPr>
        <w:t xml:space="preserve">Xususiy korxona davlat roʻyxatidan oʻtkazilgan paytdan boshlab yuridik shaxs maqomiga ega boʻladi. </w:t>
      </w:r>
    </w:p>
    <w:p w14:paraId="1BB2EA95" w14:textId="77777777" w:rsidR="00162A22" w:rsidRDefault="00162A22">
      <w:pPr>
        <w:shd w:val="clear" w:color="auto" w:fill="FFFFFF"/>
        <w:ind w:firstLine="851"/>
        <w:jc w:val="both"/>
        <w:divId w:val="1299458256"/>
        <w:rPr>
          <w:rFonts w:eastAsia="Times New Roman"/>
          <w:color w:val="000000"/>
        </w:rPr>
      </w:pPr>
      <w:r>
        <w:rPr>
          <w:rFonts w:eastAsia="Times New Roman"/>
          <w:color w:val="000000"/>
        </w:rPr>
        <w:t>Xususiy korxonani davlat roʻyxatidan oʻtkazish qonunchilikda belgilangan tartibda amalga oshiriladi.</w:t>
      </w:r>
    </w:p>
    <w:p w14:paraId="39DE18E4" w14:textId="77777777" w:rsidR="00162A22" w:rsidRDefault="00162A22">
      <w:pPr>
        <w:shd w:val="clear" w:color="auto" w:fill="FFFFFF"/>
        <w:ind w:firstLine="851"/>
        <w:jc w:val="both"/>
        <w:divId w:val="1129861099"/>
        <w:rPr>
          <w:rFonts w:eastAsia="Times New Roman"/>
          <w:b/>
          <w:bCs/>
          <w:color w:val="000080"/>
        </w:rPr>
      </w:pPr>
      <w:r>
        <w:rPr>
          <w:rFonts w:eastAsia="Times New Roman"/>
          <w:b/>
          <w:bCs/>
          <w:color w:val="000080"/>
        </w:rPr>
        <w:t>12-modda. Xususiy korxonaning ustav fondi</w:t>
      </w:r>
    </w:p>
    <w:p w14:paraId="186DB69A" w14:textId="77777777" w:rsidR="00162A22" w:rsidRDefault="00162A22">
      <w:pPr>
        <w:shd w:val="clear" w:color="auto" w:fill="FFFFFF"/>
        <w:ind w:firstLine="851"/>
        <w:jc w:val="both"/>
        <w:divId w:val="549070226"/>
        <w:rPr>
          <w:rFonts w:eastAsia="Times New Roman"/>
          <w:color w:val="000000"/>
        </w:rPr>
      </w:pPr>
      <w:r>
        <w:rPr>
          <w:rFonts w:eastAsia="Times New Roman"/>
          <w:color w:val="000000"/>
        </w:rPr>
        <w:t>Xususiy korxonaning ustav fondi boʻlinmasdir va uni mulkdorning oʻzi belgilaydi.</w:t>
      </w:r>
    </w:p>
    <w:p w14:paraId="4402E845" w14:textId="77777777" w:rsidR="00162A22" w:rsidRDefault="00162A22">
      <w:pPr>
        <w:shd w:val="clear" w:color="auto" w:fill="FFFFFF"/>
        <w:ind w:firstLine="851"/>
        <w:jc w:val="both"/>
        <w:divId w:val="1801461529"/>
        <w:rPr>
          <w:rFonts w:eastAsia="Times New Roman"/>
          <w:color w:val="000000"/>
        </w:rPr>
      </w:pPr>
      <w:r>
        <w:rPr>
          <w:rFonts w:eastAsia="Times New Roman"/>
          <w:color w:val="000000"/>
        </w:rPr>
        <w:t>Pul, qimmatli qogʻozlar, pul bilan baholanadigan boshqa mol-mulk yoki mulkiy huquqlar yoxud boshqa shaxsga beriladigan oʻzga huquqlar xususiy korxonaning ustav fondiga qoʻshiladigan hissa boʻlishi mumkin. Mulkdor xususiy korxonaning ustav fondiga oʻzi kiritadigan mol-mulkni mustaqil baholaydi.</w:t>
      </w:r>
    </w:p>
    <w:p w14:paraId="3E956CFE" w14:textId="77777777" w:rsidR="00162A22" w:rsidRDefault="00162A22">
      <w:pPr>
        <w:shd w:val="clear" w:color="auto" w:fill="FFFFFF"/>
        <w:ind w:firstLine="851"/>
        <w:jc w:val="both"/>
        <w:divId w:val="471143667"/>
        <w:rPr>
          <w:rFonts w:eastAsia="Times New Roman"/>
          <w:color w:val="000000"/>
        </w:rPr>
      </w:pPr>
      <w:r>
        <w:rPr>
          <w:rFonts w:eastAsia="Times New Roman"/>
          <w:color w:val="000000"/>
        </w:rPr>
        <w:t>Agar xususiy korxonaning ustav fondi shakllantirilayotganda mulkdor oʻz oila aʼzolarining umumiy (ulushli yoki birgalikdagi) mulki hisoblangan mol-mulkni korxonaga berayotgan boʻlsa, ushbu mol-mulkning barcha mulkdorlaridan notarial tasdiqlangan rozilik olish talab etiladi.</w:t>
      </w:r>
    </w:p>
    <w:p w14:paraId="05832285" w14:textId="77777777" w:rsidR="00162A22" w:rsidRDefault="00162A22">
      <w:pPr>
        <w:shd w:val="clear" w:color="auto" w:fill="FFFFFF"/>
        <w:ind w:firstLine="851"/>
        <w:jc w:val="both"/>
        <w:divId w:val="807943367"/>
        <w:rPr>
          <w:rFonts w:eastAsia="Times New Roman"/>
          <w:b/>
          <w:bCs/>
          <w:color w:val="000080"/>
        </w:rPr>
      </w:pPr>
      <w:r>
        <w:rPr>
          <w:rFonts w:eastAsia="Times New Roman"/>
          <w:b/>
          <w:bCs/>
          <w:color w:val="000080"/>
        </w:rPr>
        <w:t>13-modda. Xususiy korxonaning ustav fondini koʻpaytirish va kamaytirish</w:t>
      </w:r>
    </w:p>
    <w:p w14:paraId="12CFFE6B" w14:textId="77777777" w:rsidR="00162A22" w:rsidRDefault="00162A22">
      <w:pPr>
        <w:shd w:val="clear" w:color="auto" w:fill="FFFFFF"/>
        <w:ind w:firstLine="851"/>
        <w:jc w:val="both"/>
        <w:divId w:val="1393431214"/>
        <w:rPr>
          <w:rFonts w:eastAsia="Times New Roman"/>
          <w:color w:val="000000"/>
        </w:rPr>
      </w:pPr>
      <w:r>
        <w:rPr>
          <w:rFonts w:eastAsia="Times New Roman"/>
          <w:color w:val="000000"/>
        </w:rPr>
        <w:t xml:space="preserve">Xususiy korxonaning ustav fondini koʻpaytirish va kamaytirish mulkdorning qaroriga koʻra xususiy korxonaning ustaviga oʻzgartishlar kiritish yoʻli bilan amalga oshiriladi. </w:t>
      </w:r>
    </w:p>
    <w:p w14:paraId="506007E4" w14:textId="77777777" w:rsidR="00162A22" w:rsidRDefault="00162A22">
      <w:pPr>
        <w:shd w:val="clear" w:color="auto" w:fill="FFFFFF"/>
        <w:ind w:firstLine="851"/>
        <w:jc w:val="both"/>
        <w:divId w:val="725639292"/>
        <w:rPr>
          <w:rFonts w:eastAsia="Times New Roman"/>
          <w:color w:val="000000"/>
        </w:rPr>
      </w:pPr>
      <w:r>
        <w:rPr>
          <w:rFonts w:eastAsia="Times New Roman"/>
          <w:color w:val="000000"/>
        </w:rPr>
        <w:t>Agar ikkinchi moliya yilining va shundan keyingi har bir moliya yilining yakunida xususiy korxona sof aktivlarining qiymati uning ustav fondidan kam ekanligi maʼlum boʻlib qolsa, xususiy korxona oʻz ustav fondini oʻzining sof aktivlari qiymatidan oshmaydigan miqdorda kamaytirishi shart.</w:t>
      </w:r>
    </w:p>
    <w:p w14:paraId="0F1B9870" w14:textId="77777777" w:rsidR="00162A22" w:rsidRDefault="00162A22">
      <w:pPr>
        <w:shd w:val="clear" w:color="auto" w:fill="FFFFFF"/>
        <w:ind w:firstLine="851"/>
        <w:jc w:val="both"/>
        <w:divId w:val="572588839"/>
        <w:rPr>
          <w:rFonts w:eastAsia="Times New Roman"/>
          <w:color w:val="000000"/>
        </w:rPr>
      </w:pPr>
      <w:r>
        <w:rPr>
          <w:rFonts w:eastAsia="Times New Roman"/>
          <w:color w:val="000000"/>
        </w:rPr>
        <w:t>Xususiy korxona sof aktivlarining qiymati qonunchilikda belgilangan tartibda aniqlanadi.</w:t>
      </w:r>
    </w:p>
    <w:p w14:paraId="30B3B5AA" w14:textId="77777777" w:rsidR="00162A22" w:rsidRDefault="00162A22">
      <w:pPr>
        <w:shd w:val="clear" w:color="auto" w:fill="FFFFFF"/>
        <w:jc w:val="center"/>
        <w:divId w:val="1774208872"/>
        <w:rPr>
          <w:rFonts w:eastAsia="Times New Roman"/>
          <w:b/>
          <w:bCs/>
          <w:color w:val="000080"/>
        </w:rPr>
      </w:pPr>
      <w:r>
        <w:rPr>
          <w:rFonts w:eastAsia="Times New Roman"/>
          <w:b/>
          <w:bCs/>
          <w:color w:val="000080"/>
        </w:rPr>
        <w:t>III. XUSUSIY KORXONANI BOSHQARISH</w:t>
      </w:r>
    </w:p>
    <w:p w14:paraId="794CFE57" w14:textId="77777777" w:rsidR="00162A22" w:rsidRDefault="00162A22">
      <w:pPr>
        <w:shd w:val="clear" w:color="auto" w:fill="FFFFFF"/>
        <w:ind w:firstLine="851"/>
        <w:jc w:val="both"/>
        <w:divId w:val="2071029688"/>
        <w:rPr>
          <w:rFonts w:eastAsia="Times New Roman"/>
          <w:b/>
          <w:bCs/>
          <w:color w:val="000080"/>
        </w:rPr>
      </w:pPr>
      <w:r>
        <w:rPr>
          <w:rFonts w:eastAsia="Times New Roman"/>
          <w:b/>
          <w:bCs/>
          <w:color w:val="000080"/>
        </w:rPr>
        <w:t>14-modda. Xususiy korxonani yakka boshqarish</w:t>
      </w:r>
    </w:p>
    <w:p w14:paraId="19C649AB" w14:textId="77777777" w:rsidR="00162A22" w:rsidRDefault="00162A22">
      <w:pPr>
        <w:shd w:val="clear" w:color="auto" w:fill="FFFFFF"/>
        <w:ind w:firstLine="851"/>
        <w:jc w:val="both"/>
        <w:divId w:val="335769349"/>
        <w:rPr>
          <w:rFonts w:eastAsia="Times New Roman"/>
          <w:color w:val="000000"/>
        </w:rPr>
      </w:pPr>
      <w:r>
        <w:rPr>
          <w:rFonts w:eastAsia="Times New Roman"/>
          <w:color w:val="000000"/>
        </w:rPr>
        <w:t>Xususiy korxona mulkdori korxonani rahbar sifatida yakka boshqaradi, korxona nomidan ishonchnomasiz ish koʻradi, uning manfaatlarini ifodalaydi, xususiy korxonaning pul mablagʻlarini hamda boshqa mol-mulkini tasarruf etadi, shartnomalar, shu jumladan mehnat shartnomalari tuzadi, ishonchnomalar beradi, banklarda hisobvaraqlar ochadi, shtatlarni tasdiqlaydi, korxonaning barcha xodimlari uchun majburiy boʻlgan buyruqlar chiqaradi va koʻrsatmalar beradi.</w:t>
      </w:r>
    </w:p>
    <w:p w14:paraId="6704D48C" w14:textId="77777777" w:rsidR="00162A22" w:rsidRDefault="00162A22">
      <w:pPr>
        <w:shd w:val="clear" w:color="auto" w:fill="FFFFFF"/>
        <w:ind w:firstLine="851"/>
        <w:jc w:val="both"/>
        <w:divId w:val="1217667295"/>
        <w:rPr>
          <w:rFonts w:eastAsia="Times New Roman"/>
          <w:b/>
          <w:bCs/>
          <w:color w:val="000080"/>
        </w:rPr>
      </w:pPr>
      <w:r>
        <w:rPr>
          <w:rFonts w:eastAsia="Times New Roman"/>
          <w:b/>
          <w:bCs/>
          <w:color w:val="000080"/>
        </w:rPr>
        <w:t>15-modda. Xususiy korxona mulkdorining huquqlari va majburiyatlari</w:t>
      </w:r>
    </w:p>
    <w:p w14:paraId="3F5AFE3D" w14:textId="77777777" w:rsidR="00162A22" w:rsidRDefault="00162A22">
      <w:pPr>
        <w:shd w:val="clear" w:color="auto" w:fill="FFFFFF"/>
        <w:ind w:firstLine="851"/>
        <w:jc w:val="both"/>
        <w:divId w:val="57747125"/>
        <w:rPr>
          <w:rFonts w:eastAsia="Times New Roman"/>
          <w:color w:val="000000"/>
        </w:rPr>
      </w:pPr>
      <w:r>
        <w:rPr>
          <w:rFonts w:eastAsia="Times New Roman"/>
          <w:color w:val="000000"/>
        </w:rPr>
        <w:lastRenderedPageBreak/>
        <w:t>Xususiy korxona mulkdori quyidagi huquqlarga ega:</w:t>
      </w:r>
    </w:p>
    <w:p w14:paraId="20D83BE9" w14:textId="77777777" w:rsidR="00162A22" w:rsidRDefault="00162A22">
      <w:pPr>
        <w:shd w:val="clear" w:color="auto" w:fill="FFFFFF"/>
        <w:ind w:firstLine="851"/>
        <w:jc w:val="both"/>
        <w:divId w:val="2134442480"/>
        <w:rPr>
          <w:rFonts w:eastAsia="Times New Roman"/>
          <w:color w:val="000000"/>
        </w:rPr>
      </w:pPr>
      <w:r>
        <w:rPr>
          <w:rFonts w:eastAsia="Times New Roman"/>
          <w:color w:val="000000"/>
        </w:rPr>
        <w:t>xususiy korxona ustaviga qonunchilikda belgilangan tartibda oʻzgartirishlar va qoʻshimchalar kiritish;</w:t>
      </w:r>
    </w:p>
    <w:p w14:paraId="227F13A4" w14:textId="77777777" w:rsidR="00162A22" w:rsidRDefault="00162A22">
      <w:pPr>
        <w:shd w:val="clear" w:color="auto" w:fill="FFFFFF"/>
        <w:ind w:firstLine="851"/>
        <w:jc w:val="both"/>
        <w:divId w:val="1725828886"/>
        <w:rPr>
          <w:rFonts w:eastAsia="Times New Roman"/>
          <w:color w:val="000000"/>
        </w:rPr>
      </w:pPr>
      <w:r>
        <w:rPr>
          <w:rFonts w:eastAsia="Times New Roman"/>
          <w:color w:val="000000"/>
        </w:rPr>
        <w:t>xususiy korxonani qayta tashkil etish va tugatish toʻgʻrisida qaror qabul qilish;</w:t>
      </w:r>
    </w:p>
    <w:p w14:paraId="002144B0" w14:textId="77777777" w:rsidR="00162A22" w:rsidRDefault="00162A22">
      <w:pPr>
        <w:shd w:val="clear" w:color="auto" w:fill="FFFFFF"/>
        <w:ind w:firstLine="851"/>
        <w:jc w:val="both"/>
        <w:divId w:val="1136602666"/>
        <w:rPr>
          <w:rFonts w:eastAsia="Times New Roman"/>
          <w:color w:val="000000"/>
        </w:rPr>
      </w:pPr>
      <w:r>
        <w:rPr>
          <w:rFonts w:eastAsia="Times New Roman"/>
          <w:color w:val="000000"/>
        </w:rPr>
        <w:t>xususiy korxonaning soliqlar va boshqa majburiy toʻlovlar toʻlanganidan keyin qolgan foydasidan oʻz ixtiyoriga koʻra foydalanish;</w:t>
      </w:r>
    </w:p>
    <w:p w14:paraId="1754B9B4" w14:textId="77777777" w:rsidR="00162A22" w:rsidRDefault="00162A22">
      <w:pPr>
        <w:shd w:val="clear" w:color="auto" w:fill="FFFFFF"/>
        <w:ind w:firstLine="851"/>
        <w:jc w:val="both"/>
        <w:divId w:val="588655366"/>
        <w:rPr>
          <w:rFonts w:eastAsia="Times New Roman"/>
          <w:color w:val="000000"/>
        </w:rPr>
      </w:pPr>
      <w:r>
        <w:rPr>
          <w:rFonts w:eastAsia="Times New Roman"/>
          <w:color w:val="000000"/>
        </w:rPr>
        <w:t xml:space="preserve">xususiy korxonaga tegishli mol-mulkni boshqa shaxsga berish, ijaraga berish, garovga qoʻyish, boshqa yuridik shaxslarning ustav fondiga hissa sifatida kiritish yoki ushbu mol-mulkni boshqacha usulda tasarruf etish. </w:t>
      </w:r>
    </w:p>
    <w:p w14:paraId="2864F6D9" w14:textId="77777777" w:rsidR="00162A22" w:rsidRDefault="00162A22">
      <w:pPr>
        <w:shd w:val="clear" w:color="auto" w:fill="FFFFFF"/>
        <w:ind w:firstLine="851"/>
        <w:jc w:val="both"/>
        <w:divId w:val="574168600"/>
        <w:rPr>
          <w:rFonts w:eastAsia="Times New Roman"/>
          <w:color w:val="000000"/>
        </w:rPr>
      </w:pPr>
      <w:r>
        <w:rPr>
          <w:rFonts w:eastAsia="Times New Roman"/>
          <w:color w:val="000000"/>
        </w:rPr>
        <w:t>Xususiy korxona mulkdori qonunchilikka muvofiq boshqa huquqlarga ham ega boʻlishi mumkin.</w:t>
      </w:r>
    </w:p>
    <w:p w14:paraId="445EBD7A" w14:textId="77777777" w:rsidR="00162A22" w:rsidRDefault="00162A22">
      <w:pPr>
        <w:shd w:val="clear" w:color="auto" w:fill="FFFFFF"/>
        <w:ind w:firstLine="851"/>
        <w:jc w:val="both"/>
        <w:divId w:val="24017135"/>
        <w:rPr>
          <w:rFonts w:eastAsia="Times New Roman"/>
          <w:color w:val="000000"/>
        </w:rPr>
      </w:pPr>
      <w:r>
        <w:rPr>
          <w:rFonts w:eastAsia="Times New Roman"/>
          <w:color w:val="000000"/>
        </w:rPr>
        <w:t>Xususiy korxona mulkdori:</w:t>
      </w:r>
    </w:p>
    <w:p w14:paraId="0197CACA" w14:textId="77777777" w:rsidR="00162A22" w:rsidRDefault="00162A22">
      <w:pPr>
        <w:shd w:val="clear" w:color="auto" w:fill="FFFFFF"/>
        <w:ind w:firstLine="851"/>
        <w:jc w:val="both"/>
        <w:divId w:val="189343824"/>
        <w:rPr>
          <w:rFonts w:eastAsia="Times New Roman"/>
          <w:color w:val="000000"/>
        </w:rPr>
      </w:pPr>
      <w:r>
        <w:rPr>
          <w:rFonts w:eastAsia="Times New Roman"/>
          <w:color w:val="000000"/>
        </w:rPr>
        <w:t>ustav fondini shakllantirishi;</w:t>
      </w:r>
    </w:p>
    <w:p w14:paraId="374B5637" w14:textId="77777777" w:rsidR="00162A22" w:rsidRDefault="00162A22">
      <w:pPr>
        <w:shd w:val="clear" w:color="auto" w:fill="FFFFFF"/>
        <w:ind w:firstLine="851"/>
        <w:jc w:val="both"/>
        <w:divId w:val="526988224"/>
        <w:rPr>
          <w:rFonts w:eastAsia="Times New Roman"/>
          <w:color w:val="000000"/>
        </w:rPr>
      </w:pPr>
      <w:r>
        <w:rPr>
          <w:rFonts w:eastAsia="Times New Roman"/>
          <w:color w:val="000000"/>
        </w:rPr>
        <w:t>oʻziga qarashli korxonani yakka boshqarishi shart.</w:t>
      </w:r>
    </w:p>
    <w:p w14:paraId="6037439D" w14:textId="77777777" w:rsidR="00162A22" w:rsidRDefault="00162A22">
      <w:pPr>
        <w:shd w:val="clear" w:color="auto" w:fill="FFFFFF"/>
        <w:ind w:firstLine="851"/>
        <w:jc w:val="both"/>
        <w:divId w:val="1430814504"/>
        <w:rPr>
          <w:rFonts w:eastAsia="Times New Roman"/>
          <w:color w:val="000000"/>
        </w:rPr>
      </w:pPr>
      <w:r>
        <w:rPr>
          <w:rFonts w:eastAsia="Times New Roman"/>
          <w:color w:val="000000"/>
        </w:rPr>
        <w:t>Xususiy korxona mulkdori zimmasida qonunchilikka muvofiq boshqa majburiyatlar ham boʻlishi mumkin.</w:t>
      </w:r>
    </w:p>
    <w:p w14:paraId="4329B5DA" w14:textId="77777777" w:rsidR="00162A22" w:rsidRDefault="00162A22">
      <w:pPr>
        <w:shd w:val="clear" w:color="auto" w:fill="FFFFFF"/>
        <w:spacing w:before="120" w:after="60"/>
        <w:ind w:firstLine="851"/>
        <w:jc w:val="both"/>
        <w:divId w:val="1093210507"/>
        <w:rPr>
          <w:rFonts w:eastAsia="Times New Roman"/>
          <w:b/>
          <w:bCs/>
          <w:color w:val="000080"/>
        </w:rPr>
      </w:pPr>
      <w:r>
        <w:rPr>
          <w:rFonts w:eastAsia="Times New Roman"/>
          <w:b/>
          <w:bCs/>
          <w:color w:val="000080"/>
        </w:rPr>
        <w:t>16-modda. Xususiy korxonani vaqtincha boshqarish</w:t>
      </w:r>
    </w:p>
    <w:p w14:paraId="3232418A" w14:textId="77777777" w:rsidR="00162A22" w:rsidRDefault="00162A22">
      <w:pPr>
        <w:shd w:val="clear" w:color="auto" w:fill="FFFFFF"/>
        <w:ind w:firstLine="851"/>
        <w:jc w:val="both"/>
        <w:divId w:val="1738553961"/>
        <w:rPr>
          <w:rFonts w:eastAsia="Times New Roman"/>
          <w:color w:val="000000"/>
        </w:rPr>
      </w:pPr>
      <w:r>
        <w:rPr>
          <w:rFonts w:eastAsia="Times New Roman"/>
          <w:color w:val="000000"/>
        </w:rPr>
        <w:t>Xususiy korxona mulkdori oʻzi vaqtinchalik boʻlmagan taqdirda shu muddatda rahbarlik vazifasini bajarib turishni boshqa jismoniy shaxs zimmasiga yuklash toʻgʻrisida yozma qaror qabul qiladi. Xususiy korxona mulkdori muvaqqat rahbarning xususiy korxona mol-mulkini tasarruf etishga oid huquqini cheklab qoʻyishi mumkin.</w:t>
      </w:r>
    </w:p>
    <w:p w14:paraId="4D0920B3" w14:textId="77777777" w:rsidR="00162A22" w:rsidRDefault="00162A22">
      <w:pPr>
        <w:shd w:val="clear" w:color="auto" w:fill="FFFFFF"/>
        <w:spacing w:before="120" w:after="60"/>
        <w:ind w:firstLine="851"/>
        <w:jc w:val="both"/>
        <w:divId w:val="1802261611"/>
        <w:rPr>
          <w:rFonts w:eastAsia="Times New Roman"/>
          <w:b/>
          <w:bCs/>
          <w:color w:val="000080"/>
        </w:rPr>
      </w:pPr>
      <w:r>
        <w:rPr>
          <w:rFonts w:eastAsia="Times New Roman"/>
          <w:b/>
          <w:bCs/>
          <w:color w:val="000080"/>
        </w:rPr>
        <w:t>17-modda. Mulkdorning xususiy korxona rahbari vazifasini bajara olmasligi</w:t>
      </w:r>
    </w:p>
    <w:p w14:paraId="72385D7F" w14:textId="77777777" w:rsidR="00162A22" w:rsidRDefault="00162A22">
      <w:pPr>
        <w:shd w:val="clear" w:color="auto" w:fill="FFFFFF"/>
        <w:ind w:firstLine="851"/>
        <w:jc w:val="both"/>
        <w:divId w:val="614597386"/>
        <w:rPr>
          <w:rFonts w:eastAsia="Times New Roman"/>
          <w:color w:val="000000"/>
        </w:rPr>
      </w:pPr>
      <w:r>
        <w:rPr>
          <w:rFonts w:eastAsia="Times New Roman"/>
          <w:color w:val="000000"/>
        </w:rPr>
        <w:t>Vafot etganligi, muomalaga layoqatsizligi, muomala layoqati cheklanganligi yoki bedarak yoʻqolgan deb topilganligi oqibatida mulkdorning xususiy korxona rahbari vazifasini bajarishi mumkin boʻlmay qolgan taqdirda xususiy korxonani boshqarish fuqarolik qonunchilikka va xususiy korxonaning ustaviga muvofiq amalga oshiriladi.</w:t>
      </w:r>
    </w:p>
    <w:p w14:paraId="7767D59B" w14:textId="77777777" w:rsidR="00162A22" w:rsidRDefault="00162A22">
      <w:pPr>
        <w:shd w:val="clear" w:color="auto" w:fill="FFFFFF"/>
        <w:spacing w:before="120" w:after="60"/>
        <w:jc w:val="center"/>
        <w:divId w:val="557060414"/>
        <w:rPr>
          <w:rFonts w:eastAsia="Times New Roman"/>
          <w:b/>
          <w:bCs/>
          <w:color w:val="000080"/>
        </w:rPr>
      </w:pPr>
      <w:r>
        <w:rPr>
          <w:rFonts w:eastAsia="Times New Roman"/>
          <w:b/>
          <w:bCs/>
          <w:color w:val="000080"/>
        </w:rPr>
        <w:t>IV. XUSUSIY KORXONADA MEHNATGA OID MUNOSABATLAR</w:t>
      </w:r>
    </w:p>
    <w:p w14:paraId="657AA0E7" w14:textId="77777777" w:rsidR="00162A22" w:rsidRDefault="00162A22">
      <w:pPr>
        <w:shd w:val="clear" w:color="auto" w:fill="FFFFFF"/>
        <w:spacing w:before="120" w:after="60"/>
        <w:ind w:firstLine="851"/>
        <w:jc w:val="both"/>
        <w:divId w:val="1994332814"/>
        <w:rPr>
          <w:rFonts w:eastAsia="Times New Roman"/>
          <w:b/>
          <w:bCs/>
          <w:color w:val="000080"/>
        </w:rPr>
      </w:pPr>
      <w:r>
        <w:rPr>
          <w:rFonts w:eastAsia="Times New Roman"/>
          <w:b/>
          <w:bCs/>
          <w:color w:val="000080"/>
        </w:rPr>
        <w:t xml:space="preserve">18-modda. Xususiy korxonaning ish beruvchisi va xodimi oʻrtasidagi oʻzaro munosabatlar </w:t>
      </w:r>
    </w:p>
    <w:p w14:paraId="2C7BB907" w14:textId="77777777" w:rsidR="00162A22" w:rsidRDefault="00162A22">
      <w:pPr>
        <w:shd w:val="clear" w:color="auto" w:fill="FFFFFF"/>
        <w:ind w:firstLine="851"/>
        <w:jc w:val="both"/>
        <w:divId w:val="1589804395"/>
        <w:rPr>
          <w:rFonts w:eastAsia="Times New Roman"/>
          <w:color w:val="000000"/>
        </w:rPr>
      </w:pPr>
      <w:r>
        <w:rPr>
          <w:rFonts w:eastAsia="Times New Roman"/>
          <w:color w:val="000000"/>
        </w:rPr>
        <w:t>Xususiy korxona (ish beruvchi) va xususiy korxonaning xodimi oʻrtasidagi oʻzaro munosabatlar mehnat toʻgʻrisidagi qonunchilikka muvofiq mehnat shartnomasi (kontrakt) bilan tartibga solinadi.</w:t>
      </w:r>
    </w:p>
    <w:p w14:paraId="217605BB" w14:textId="77777777" w:rsidR="00162A22" w:rsidRDefault="00162A22">
      <w:pPr>
        <w:shd w:val="clear" w:color="auto" w:fill="FFFFFF"/>
        <w:spacing w:before="120" w:after="60"/>
        <w:ind w:firstLine="851"/>
        <w:jc w:val="both"/>
        <w:divId w:val="658457740"/>
        <w:rPr>
          <w:rFonts w:eastAsia="Times New Roman"/>
          <w:b/>
          <w:bCs/>
          <w:color w:val="000080"/>
        </w:rPr>
      </w:pPr>
      <w:r>
        <w:rPr>
          <w:rFonts w:eastAsia="Times New Roman"/>
          <w:b/>
          <w:bCs/>
          <w:color w:val="000080"/>
        </w:rPr>
        <w:t>19-modda. Xususiy korxonada mehnatga haq toʻlash</w:t>
      </w:r>
    </w:p>
    <w:p w14:paraId="47C695A6" w14:textId="77777777" w:rsidR="00162A22" w:rsidRDefault="00162A22">
      <w:pPr>
        <w:shd w:val="clear" w:color="auto" w:fill="FFFFFF"/>
        <w:ind w:firstLine="851"/>
        <w:jc w:val="both"/>
        <w:divId w:val="539437503"/>
        <w:rPr>
          <w:rFonts w:eastAsia="Times New Roman"/>
          <w:color w:val="000000"/>
        </w:rPr>
      </w:pPr>
      <w:r>
        <w:rPr>
          <w:rFonts w:eastAsia="Times New Roman"/>
          <w:color w:val="000000"/>
        </w:rPr>
        <w:t>Xususiy korxona oʻz xodimlariga mehnat haqi, mukofotlar va kompensatsiyalar toʻlashning shakllari, tizimi hamda miqdorini qonunchilikka muvofiq mustaqil belgilaydi.</w:t>
      </w:r>
    </w:p>
    <w:p w14:paraId="2867DC6B" w14:textId="77777777" w:rsidR="00162A22" w:rsidRDefault="00162A22">
      <w:pPr>
        <w:shd w:val="clear" w:color="auto" w:fill="FFFFFF"/>
        <w:ind w:firstLine="851"/>
        <w:jc w:val="both"/>
        <w:divId w:val="425001701"/>
        <w:rPr>
          <w:rFonts w:eastAsia="Times New Roman"/>
          <w:color w:val="000000"/>
        </w:rPr>
      </w:pPr>
      <w:r>
        <w:rPr>
          <w:rFonts w:eastAsia="Times New Roman"/>
          <w:color w:val="000000"/>
        </w:rPr>
        <w:t xml:space="preserve">Xususiy korxonada mehnat shartnomasi (kontrakt) boʻyicha ishlayotgan shaxslarning mehnatiga haq toʻlash taraflarning kelishuviga koʻra, biroq qonunchilikda Mehnatga haq toʻlash </w:t>
      </w:r>
      <w:hyperlink r:id="rId4" w:anchor="-4515891" w:history="1">
        <w:r>
          <w:rPr>
            <w:rFonts w:eastAsia="Times New Roman"/>
            <w:color w:val="008080"/>
          </w:rPr>
          <w:t xml:space="preserve">yagona tarif setkasining </w:t>
        </w:r>
      </w:hyperlink>
      <w:r>
        <w:rPr>
          <w:rFonts w:eastAsia="Times New Roman"/>
          <w:color w:val="000000"/>
        </w:rPr>
        <w:t>birinchi razryadi boʻyicha belgilanganidan kam boʻlmagan miqdorda belgilanadi.</w:t>
      </w:r>
    </w:p>
    <w:p w14:paraId="337FC9EA" w14:textId="77777777" w:rsidR="00162A22" w:rsidRDefault="00162A22">
      <w:pPr>
        <w:shd w:val="clear" w:color="auto" w:fill="FFFFFF"/>
        <w:spacing w:before="120" w:after="60"/>
        <w:ind w:firstLine="851"/>
        <w:jc w:val="both"/>
        <w:divId w:val="307170937"/>
        <w:rPr>
          <w:rFonts w:eastAsia="Times New Roman"/>
          <w:b/>
          <w:bCs/>
          <w:color w:val="000080"/>
        </w:rPr>
      </w:pPr>
      <w:r>
        <w:rPr>
          <w:rFonts w:eastAsia="Times New Roman"/>
          <w:b/>
          <w:bCs/>
          <w:color w:val="000080"/>
        </w:rPr>
        <w:t>20-modda. Xususiy korxona xodimlarini ijtimoiy muhofaza qilish</w:t>
      </w:r>
    </w:p>
    <w:p w14:paraId="4871F611" w14:textId="77777777" w:rsidR="00162A22" w:rsidRDefault="00162A22">
      <w:pPr>
        <w:shd w:val="clear" w:color="auto" w:fill="FFFFFF"/>
        <w:ind w:firstLine="851"/>
        <w:jc w:val="both"/>
        <w:divId w:val="1648054174"/>
        <w:rPr>
          <w:rFonts w:eastAsia="Times New Roman"/>
          <w:color w:val="000000"/>
        </w:rPr>
      </w:pPr>
      <w:r>
        <w:rPr>
          <w:rFonts w:eastAsia="Times New Roman"/>
          <w:color w:val="000000"/>
        </w:rPr>
        <w:t>Xususiy korxona oʻz xodimlariga xavfsiz mehnat sharoitlarini, ijtimoiy himoya choralarini taʼminlashi shart va ularning hayoti yoki sogʻligʻiga yetkazilgan zarar uchun qonunchilikda belgilangan tartibda javobgar boʻladi.</w:t>
      </w:r>
    </w:p>
    <w:p w14:paraId="56F9BEC5" w14:textId="77777777" w:rsidR="00162A22" w:rsidRDefault="00162A22">
      <w:pPr>
        <w:shd w:val="clear" w:color="auto" w:fill="FFFFFF"/>
        <w:ind w:firstLine="851"/>
        <w:jc w:val="both"/>
        <w:divId w:val="24671254"/>
        <w:rPr>
          <w:rFonts w:eastAsia="Times New Roman"/>
          <w:color w:val="000000"/>
        </w:rPr>
      </w:pPr>
      <w:r>
        <w:rPr>
          <w:rFonts w:eastAsia="Times New Roman"/>
          <w:color w:val="000000"/>
        </w:rPr>
        <w:t>Xususiy korxona oʻz xodimlari uchun qonunchilikda belgilanganiga nisbatan imtiyozliroq mehnat va ijtimoiy-iqtisodiy sharoitlarni mustaqil belgilashga haqli.</w:t>
      </w:r>
    </w:p>
    <w:p w14:paraId="4618682D" w14:textId="77777777" w:rsidR="00162A22" w:rsidRDefault="00162A22">
      <w:pPr>
        <w:shd w:val="clear" w:color="auto" w:fill="FFFFFF"/>
        <w:spacing w:before="120" w:after="60"/>
        <w:jc w:val="center"/>
        <w:divId w:val="561215481"/>
        <w:rPr>
          <w:rFonts w:eastAsia="Times New Roman"/>
          <w:b/>
          <w:bCs/>
          <w:color w:val="000080"/>
        </w:rPr>
      </w:pPr>
      <w:r>
        <w:rPr>
          <w:rFonts w:eastAsia="Times New Roman"/>
          <w:b/>
          <w:bCs/>
          <w:color w:val="000080"/>
        </w:rPr>
        <w:t>V. XUSUSIY KORXONA FAOLIYATI ERKINLIGINING KAFOLATLARI</w:t>
      </w:r>
    </w:p>
    <w:p w14:paraId="316173AB" w14:textId="77777777" w:rsidR="00162A22" w:rsidRDefault="00162A22">
      <w:pPr>
        <w:shd w:val="clear" w:color="auto" w:fill="FFFFFF"/>
        <w:spacing w:before="120" w:after="60"/>
        <w:ind w:firstLine="851"/>
        <w:jc w:val="both"/>
        <w:divId w:val="1631353914"/>
        <w:rPr>
          <w:rFonts w:eastAsia="Times New Roman"/>
          <w:b/>
          <w:bCs/>
          <w:color w:val="000080"/>
        </w:rPr>
      </w:pPr>
      <w:r>
        <w:rPr>
          <w:rFonts w:eastAsia="Times New Roman"/>
          <w:b/>
          <w:bCs/>
          <w:color w:val="000080"/>
        </w:rPr>
        <w:t>21-modda. Xususiy korxona mol-mulkining natsionalizatsiya va rekvizitsiya qilinishiga yoʻl qoʻyilmasligi</w:t>
      </w:r>
    </w:p>
    <w:p w14:paraId="029F417D" w14:textId="77777777" w:rsidR="00162A22" w:rsidRDefault="00162A22">
      <w:pPr>
        <w:shd w:val="clear" w:color="auto" w:fill="FFFFFF"/>
        <w:ind w:firstLine="851"/>
        <w:jc w:val="both"/>
        <w:divId w:val="718819357"/>
        <w:rPr>
          <w:rFonts w:eastAsia="Times New Roman"/>
          <w:color w:val="000000"/>
        </w:rPr>
      </w:pPr>
      <w:r>
        <w:rPr>
          <w:rFonts w:eastAsia="Times New Roman"/>
          <w:color w:val="000000"/>
        </w:rPr>
        <w:t>Xususiy korxonaning mol-mulki natsionalizatsiya qilinmaydi, qonunda nazarda tutilgan hollar bundan mustasno.</w:t>
      </w:r>
    </w:p>
    <w:p w14:paraId="32A00E23" w14:textId="77777777" w:rsidR="00162A22" w:rsidRDefault="00162A22">
      <w:pPr>
        <w:shd w:val="clear" w:color="auto" w:fill="FFFFFF"/>
        <w:ind w:firstLine="851"/>
        <w:jc w:val="both"/>
        <w:divId w:val="174807157"/>
        <w:rPr>
          <w:rFonts w:eastAsia="Times New Roman"/>
          <w:color w:val="000000"/>
        </w:rPr>
      </w:pPr>
      <w:r>
        <w:rPr>
          <w:rFonts w:eastAsia="Times New Roman"/>
          <w:color w:val="000000"/>
        </w:rPr>
        <w:t>Xususiy korxonaning mol-mulki rekvizitsiya qilinmaydi, xususiy korxonaning mulkdoriga rekvizitsiya qilinayotgan mol-mulkning bozor qiymatiga muqobil kompensatsiyasi toʻlanadigan tabiiy ofatlar, avariyalar, epidemiyalar, epizootiyalar va favqulodda tusdagi boshqa holatlar bundan mustasno.</w:t>
      </w:r>
    </w:p>
    <w:p w14:paraId="414B1142" w14:textId="77777777" w:rsidR="00162A22" w:rsidRDefault="00162A22">
      <w:pPr>
        <w:shd w:val="clear" w:color="auto" w:fill="FFFFFF"/>
        <w:spacing w:before="120" w:after="60"/>
        <w:ind w:firstLine="851"/>
        <w:jc w:val="both"/>
        <w:divId w:val="309867955"/>
        <w:rPr>
          <w:rFonts w:eastAsia="Times New Roman"/>
          <w:b/>
          <w:bCs/>
          <w:color w:val="000080"/>
        </w:rPr>
      </w:pPr>
      <w:r>
        <w:rPr>
          <w:rFonts w:eastAsia="Times New Roman"/>
          <w:b/>
          <w:bCs/>
          <w:color w:val="000080"/>
        </w:rPr>
        <w:t>22-modda. Xususiy korxona faoliyatining erkinligi</w:t>
      </w:r>
    </w:p>
    <w:p w14:paraId="77E1F8D3" w14:textId="77777777" w:rsidR="00162A22" w:rsidRDefault="00162A22">
      <w:pPr>
        <w:shd w:val="clear" w:color="auto" w:fill="FFFFFF"/>
        <w:ind w:firstLine="851"/>
        <w:jc w:val="both"/>
        <w:divId w:val="997615184"/>
        <w:rPr>
          <w:rFonts w:eastAsia="Times New Roman"/>
          <w:color w:val="000000"/>
        </w:rPr>
      </w:pPr>
      <w:r>
        <w:rPr>
          <w:rFonts w:eastAsia="Times New Roman"/>
          <w:color w:val="000000"/>
        </w:rPr>
        <w:t>Xususiy korxona qonunchilikka muvofiq har qanday faoliyat turlarini amalga oshiradi.</w:t>
      </w:r>
    </w:p>
    <w:p w14:paraId="3313AD6A" w14:textId="77777777" w:rsidR="00162A22" w:rsidRDefault="00162A22">
      <w:pPr>
        <w:shd w:val="clear" w:color="auto" w:fill="FFFFFF"/>
        <w:ind w:firstLine="851"/>
        <w:jc w:val="both"/>
        <w:divId w:val="575552788"/>
        <w:rPr>
          <w:rFonts w:eastAsia="Times New Roman"/>
          <w:color w:val="000000"/>
        </w:rPr>
      </w:pPr>
      <w:r>
        <w:rPr>
          <w:rFonts w:eastAsia="Times New Roman"/>
          <w:color w:val="000000"/>
        </w:rPr>
        <w:t>Xususiy korxona bitimlar tuzishda erkindir.</w:t>
      </w:r>
    </w:p>
    <w:p w14:paraId="14F0919A" w14:textId="77777777" w:rsidR="00162A22" w:rsidRDefault="00162A22">
      <w:pPr>
        <w:shd w:val="clear" w:color="auto" w:fill="FFFFFF"/>
        <w:spacing w:before="120" w:after="60"/>
        <w:ind w:firstLine="851"/>
        <w:jc w:val="both"/>
        <w:divId w:val="1221012381"/>
        <w:rPr>
          <w:rFonts w:eastAsia="Times New Roman"/>
          <w:b/>
          <w:bCs/>
          <w:color w:val="000080"/>
        </w:rPr>
      </w:pPr>
      <w:r>
        <w:rPr>
          <w:rFonts w:eastAsia="Times New Roman"/>
          <w:b/>
          <w:bCs/>
          <w:color w:val="000080"/>
        </w:rPr>
        <w:t xml:space="preserve">23-modda. Xususiy korxonalarga tatbiq etiladigan imtiyozlar, preferensiyalar va kafolatlar </w:t>
      </w:r>
    </w:p>
    <w:p w14:paraId="6C0E8F78" w14:textId="77777777" w:rsidR="00162A22" w:rsidRDefault="00162A22">
      <w:pPr>
        <w:shd w:val="clear" w:color="auto" w:fill="FFFFFF"/>
        <w:ind w:firstLine="851"/>
        <w:jc w:val="both"/>
        <w:divId w:val="2023506463"/>
        <w:rPr>
          <w:rFonts w:eastAsia="Times New Roman"/>
          <w:color w:val="000000"/>
        </w:rPr>
      </w:pPr>
      <w:r>
        <w:rPr>
          <w:rFonts w:eastAsia="Times New Roman"/>
          <w:color w:val="000000"/>
        </w:rPr>
        <w:t>Xususiy korxonalarga tadbirkorlik subyektlari uchun qonunchilikda nazarda tutilgan imtiyozlar, preferensiyalar va kafolatlar tatbiq etiladi.</w:t>
      </w:r>
    </w:p>
    <w:p w14:paraId="05A2D639" w14:textId="77777777" w:rsidR="00162A22" w:rsidRDefault="00162A22">
      <w:pPr>
        <w:shd w:val="clear" w:color="auto" w:fill="FFFFFF"/>
        <w:spacing w:before="120" w:after="60"/>
        <w:jc w:val="center"/>
        <w:divId w:val="804128473"/>
        <w:rPr>
          <w:rFonts w:eastAsia="Times New Roman"/>
          <w:b/>
          <w:bCs/>
          <w:color w:val="000080"/>
        </w:rPr>
      </w:pPr>
      <w:r>
        <w:rPr>
          <w:rFonts w:eastAsia="Times New Roman"/>
          <w:b/>
          <w:bCs/>
          <w:color w:val="000080"/>
        </w:rPr>
        <w:t>VI. YAKUNLOVCHI QOIDALAR</w:t>
      </w:r>
    </w:p>
    <w:p w14:paraId="53010446" w14:textId="77777777" w:rsidR="00162A22" w:rsidRDefault="00162A22">
      <w:pPr>
        <w:shd w:val="clear" w:color="auto" w:fill="FFFFFF"/>
        <w:spacing w:before="120" w:after="60"/>
        <w:ind w:firstLine="851"/>
        <w:jc w:val="both"/>
        <w:divId w:val="1679230215"/>
        <w:rPr>
          <w:rFonts w:eastAsia="Times New Roman"/>
          <w:b/>
          <w:bCs/>
          <w:color w:val="000080"/>
        </w:rPr>
      </w:pPr>
      <w:r>
        <w:rPr>
          <w:rFonts w:eastAsia="Times New Roman"/>
          <w:b/>
          <w:bCs/>
          <w:color w:val="000080"/>
        </w:rPr>
        <w:t>26-modda. Xususiy korxonalarning birlashishi</w:t>
      </w:r>
    </w:p>
    <w:p w14:paraId="690DDAC7" w14:textId="77777777" w:rsidR="00162A22" w:rsidRDefault="00162A22">
      <w:pPr>
        <w:shd w:val="clear" w:color="auto" w:fill="FFFFFF"/>
        <w:ind w:firstLine="851"/>
        <w:jc w:val="both"/>
        <w:divId w:val="2100905550"/>
        <w:rPr>
          <w:rFonts w:eastAsia="Times New Roman"/>
          <w:color w:val="000000"/>
        </w:rPr>
      </w:pPr>
      <w:r>
        <w:rPr>
          <w:rFonts w:eastAsia="Times New Roman"/>
          <w:color w:val="000000"/>
        </w:rPr>
        <w:t>Xususiy korxonalar oʻz huquq va manfaatlarini himoya qilish maqsadida qonunga muvofiq assotsiatsiyalarga (uyushmalarga) va boshqa birlashmalarga birlashishlari mumkin.</w:t>
      </w:r>
    </w:p>
    <w:p w14:paraId="538EECF8" w14:textId="77777777" w:rsidR="00162A22" w:rsidRDefault="00162A22">
      <w:pPr>
        <w:shd w:val="clear" w:color="auto" w:fill="FFFFFF"/>
        <w:spacing w:before="120" w:after="60"/>
        <w:ind w:firstLine="851"/>
        <w:jc w:val="both"/>
        <w:divId w:val="1310279985"/>
        <w:rPr>
          <w:rFonts w:eastAsia="Times New Roman"/>
          <w:b/>
          <w:bCs/>
          <w:color w:val="000080"/>
        </w:rPr>
      </w:pPr>
      <w:r>
        <w:rPr>
          <w:rFonts w:eastAsia="Times New Roman"/>
          <w:b/>
          <w:bCs/>
          <w:color w:val="000080"/>
        </w:rPr>
        <w:t>27-modda. Xususiy korxonani boshqa shaxsga oʻtkazish</w:t>
      </w:r>
    </w:p>
    <w:p w14:paraId="2D25B66B" w14:textId="77777777" w:rsidR="00162A22" w:rsidRDefault="00162A22">
      <w:pPr>
        <w:shd w:val="clear" w:color="auto" w:fill="FFFFFF"/>
        <w:ind w:firstLine="851"/>
        <w:jc w:val="both"/>
        <w:divId w:val="700135198"/>
        <w:rPr>
          <w:rFonts w:eastAsia="Times New Roman"/>
          <w:color w:val="000000"/>
        </w:rPr>
      </w:pPr>
      <w:r>
        <w:rPr>
          <w:rFonts w:eastAsia="Times New Roman"/>
          <w:color w:val="000000"/>
        </w:rPr>
        <w:t xml:space="preserve">Xususiy korxona mulkdori xususiy korxonani mol-mulk majmuasi sifatida sotishga, hadya qilishga, vasiyat qilib qoldirishga yoki uni oʻzgacha usulda boshqa shaxsga oʻtkazishga haqli. </w:t>
      </w:r>
    </w:p>
    <w:p w14:paraId="1AD3F5EC" w14:textId="77777777" w:rsidR="00162A22" w:rsidRDefault="00162A22">
      <w:pPr>
        <w:shd w:val="clear" w:color="auto" w:fill="FFFFFF"/>
        <w:ind w:firstLine="851"/>
        <w:jc w:val="both"/>
        <w:divId w:val="531966784"/>
        <w:rPr>
          <w:rFonts w:eastAsia="Times New Roman"/>
          <w:color w:val="000000"/>
        </w:rPr>
      </w:pPr>
      <w:r>
        <w:rPr>
          <w:rFonts w:eastAsia="Times New Roman"/>
          <w:color w:val="000000"/>
        </w:rPr>
        <w:t>Xususiy korxona boshqa shaxsga berilgan taqdirda oʻzining firma nomidan, tovar belgilaridan, xizmat koʻrsatish belgilaridan hamda mazkur xususiy korxona va uning mahsulotini, u bajarayotgan ishlarni yoki koʻrsatayotgan xizmatlarni individuallashtiruvchi oʻzga vositalardan foydalanish huquqlari, agar qonunchilikda yoxud shartnomada boshqacha qoida nazarda tutilgan boʻlmasa, yangi mulkdorga oʻtadi.</w:t>
      </w:r>
    </w:p>
    <w:p w14:paraId="508E2A69" w14:textId="77777777" w:rsidR="00162A22" w:rsidRDefault="00162A22">
      <w:pPr>
        <w:shd w:val="clear" w:color="auto" w:fill="FFFFFF"/>
        <w:spacing w:before="120" w:after="60"/>
        <w:ind w:firstLine="851"/>
        <w:jc w:val="both"/>
        <w:divId w:val="1317103572"/>
        <w:rPr>
          <w:rFonts w:eastAsia="Times New Roman"/>
          <w:b/>
          <w:bCs/>
          <w:color w:val="000080"/>
        </w:rPr>
      </w:pPr>
      <w:r>
        <w:rPr>
          <w:rFonts w:eastAsia="Times New Roman"/>
          <w:b/>
          <w:bCs/>
          <w:color w:val="000080"/>
        </w:rPr>
        <w:t>28-modda. Xususiy korxonani qayta tashkil etish va tugatish</w:t>
      </w:r>
    </w:p>
    <w:p w14:paraId="78FDE983" w14:textId="77777777" w:rsidR="00162A22" w:rsidRDefault="00162A22">
      <w:pPr>
        <w:shd w:val="clear" w:color="auto" w:fill="FFFFFF"/>
        <w:ind w:firstLine="851"/>
        <w:jc w:val="both"/>
        <w:divId w:val="67728687"/>
        <w:rPr>
          <w:rFonts w:eastAsia="Times New Roman"/>
          <w:color w:val="000000"/>
        </w:rPr>
      </w:pPr>
      <w:r>
        <w:rPr>
          <w:rFonts w:eastAsia="Times New Roman"/>
          <w:color w:val="000000"/>
        </w:rPr>
        <w:t>Xususiy korxona uning mulkdorining yoki qonunchilikda belgilangan tartibda sudning qaroriga koʻra qayta tashkil etilishi mumkin.</w:t>
      </w:r>
    </w:p>
    <w:p w14:paraId="3FF451F5" w14:textId="77777777" w:rsidR="00162A22" w:rsidRDefault="00162A22">
      <w:pPr>
        <w:shd w:val="clear" w:color="auto" w:fill="FFFFFF"/>
        <w:ind w:firstLine="851"/>
        <w:jc w:val="both"/>
        <w:divId w:val="795878217"/>
        <w:rPr>
          <w:rFonts w:eastAsia="Times New Roman"/>
          <w:color w:val="000000"/>
        </w:rPr>
      </w:pPr>
      <w:r>
        <w:rPr>
          <w:rFonts w:eastAsia="Times New Roman"/>
          <w:color w:val="000000"/>
        </w:rPr>
        <w:t>Xususiy korxona uning mulkdorining yoki sudning yoxud roʻyxatdan oʻtkazuvchi organning qaroriga koʻra tugatilishi mumkin.</w:t>
      </w:r>
    </w:p>
    <w:p w14:paraId="1AF8F827" w14:textId="77777777" w:rsidR="00162A22" w:rsidRDefault="00162A22">
      <w:pPr>
        <w:shd w:val="clear" w:color="auto" w:fill="FFFFFF"/>
        <w:spacing w:before="120" w:after="60"/>
        <w:ind w:firstLine="851"/>
        <w:jc w:val="both"/>
        <w:divId w:val="757093840"/>
        <w:rPr>
          <w:rFonts w:eastAsia="Times New Roman"/>
          <w:b/>
          <w:bCs/>
          <w:color w:val="000080"/>
        </w:rPr>
      </w:pPr>
      <w:r>
        <w:rPr>
          <w:rFonts w:eastAsia="Times New Roman"/>
          <w:b/>
          <w:bCs/>
          <w:color w:val="000080"/>
        </w:rPr>
        <w:t>29-modda. Nizolarni hal etish</w:t>
      </w:r>
    </w:p>
    <w:p w14:paraId="5C54A2F8" w14:textId="77777777" w:rsidR="00162A22" w:rsidRDefault="00162A22">
      <w:pPr>
        <w:shd w:val="clear" w:color="auto" w:fill="FFFFFF"/>
        <w:ind w:firstLine="851"/>
        <w:jc w:val="both"/>
        <w:divId w:val="1076826318"/>
        <w:rPr>
          <w:rFonts w:eastAsia="Times New Roman"/>
          <w:color w:val="000000"/>
        </w:rPr>
      </w:pPr>
      <w:r>
        <w:rPr>
          <w:rFonts w:eastAsia="Times New Roman"/>
          <w:color w:val="000000"/>
        </w:rPr>
        <w:t>Xususiy korxonalarning tuzilishi, faoliyati, qayta tashkil etilishi va tugatilishi sohasidagi nizolar qonunchilikda belgilangan tartibda hal etiladi.</w:t>
      </w:r>
    </w:p>
    <w:p w14:paraId="35FCE3C7" w14:textId="77777777" w:rsidR="00162A22" w:rsidRDefault="00162A22">
      <w:pPr>
        <w:shd w:val="clear" w:color="auto" w:fill="FFFFFF"/>
        <w:spacing w:before="120" w:after="60"/>
        <w:ind w:firstLine="851"/>
        <w:jc w:val="both"/>
        <w:divId w:val="1138454548"/>
        <w:rPr>
          <w:rFonts w:eastAsia="Times New Roman"/>
          <w:b/>
          <w:bCs/>
          <w:color w:val="000080"/>
        </w:rPr>
      </w:pPr>
      <w:r>
        <w:rPr>
          <w:rFonts w:eastAsia="Times New Roman"/>
          <w:b/>
          <w:bCs/>
          <w:color w:val="000080"/>
        </w:rPr>
        <w:t>30-modda. Xususiy korxona toʻgʻrisidagi qonunchilikni buzganlik uchun javobgarlik</w:t>
      </w:r>
    </w:p>
    <w:p w14:paraId="41BB2169" w14:textId="77777777" w:rsidR="00162A22" w:rsidRDefault="00162A22">
      <w:pPr>
        <w:shd w:val="clear" w:color="auto" w:fill="FFFFFF"/>
        <w:ind w:firstLine="851"/>
        <w:jc w:val="both"/>
        <w:divId w:val="1439175083"/>
        <w:rPr>
          <w:rFonts w:eastAsia="Times New Roman"/>
          <w:color w:val="000000"/>
        </w:rPr>
      </w:pPr>
      <w:r>
        <w:rPr>
          <w:rFonts w:eastAsia="Times New Roman"/>
          <w:color w:val="000000"/>
        </w:rPr>
        <w:t>Xususiy korxona toʻgʻrisidagi qonunchilikni buzganlikda aybdor shaxslar belgilangan tartibda javobgar boʻladilar.</w:t>
      </w:r>
    </w:p>
    <w:p w14:paraId="42FD83FF" w14:textId="77777777" w:rsidR="00162A22" w:rsidRDefault="00162A22">
      <w:pPr>
        <w:shd w:val="clear" w:color="auto" w:fill="FFFFFF"/>
        <w:spacing w:before="120" w:after="120"/>
        <w:jc w:val="right"/>
        <w:divId w:val="1633439028"/>
        <w:rPr>
          <w:rFonts w:eastAsia="Times New Roman"/>
          <w:b/>
          <w:bCs/>
          <w:color w:val="000000"/>
        </w:rPr>
      </w:pPr>
      <w:r>
        <w:rPr>
          <w:rFonts w:eastAsia="Times New Roman"/>
          <w:b/>
          <w:bCs/>
          <w:color w:val="000000"/>
        </w:rPr>
        <w:t>Oʻzbekiston Respublikasining Prezidenti I. Karimov</w:t>
      </w:r>
    </w:p>
    <w:p w14:paraId="12BDB916" w14:textId="77777777" w:rsidR="00162A22" w:rsidRDefault="00162A22">
      <w:pPr>
        <w:shd w:val="clear" w:color="auto" w:fill="FFFFFF"/>
        <w:ind w:right="70"/>
        <w:jc w:val="center"/>
        <w:divId w:val="1616252663"/>
        <w:rPr>
          <w:rFonts w:eastAsia="Times New Roman"/>
          <w:color w:val="000000"/>
          <w:sz w:val="22"/>
          <w:szCs w:val="22"/>
        </w:rPr>
      </w:pPr>
      <w:r>
        <w:rPr>
          <w:rFonts w:eastAsia="Times New Roman"/>
          <w:color w:val="000000"/>
          <w:sz w:val="22"/>
          <w:szCs w:val="22"/>
        </w:rPr>
        <w:t>Toshkent sh.,</w:t>
      </w:r>
    </w:p>
    <w:p w14:paraId="1372469B" w14:textId="77777777" w:rsidR="00162A22" w:rsidRDefault="00162A22">
      <w:pPr>
        <w:shd w:val="clear" w:color="auto" w:fill="FFFFFF"/>
        <w:ind w:right="70"/>
        <w:jc w:val="center"/>
        <w:divId w:val="1690256499"/>
        <w:rPr>
          <w:rFonts w:eastAsia="Times New Roman"/>
          <w:color w:val="000000"/>
          <w:sz w:val="22"/>
          <w:szCs w:val="22"/>
        </w:rPr>
      </w:pPr>
      <w:r>
        <w:rPr>
          <w:rFonts w:eastAsia="Times New Roman"/>
          <w:color w:val="000000"/>
          <w:sz w:val="22"/>
          <w:szCs w:val="22"/>
        </w:rPr>
        <w:t>2003-yil 11-dekabr,</w:t>
      </w:r>
    </w:p>
    <w:p w14:paraId="220B51F9" w14:textId="77777777" w:rsidR="00162A22" w:rsidRDefault="00162A22">
      <w:pPr>
        <w:shd w:val="clear" w:color="auto" w:fill="FFFFFF"/>
        <w:ind w:right="70"/>
        <w:jc w:val="center"/>
        <w:divId w:val="933368493"/>
        <w:rPr>
          <w:rFonts w:eastAsia="Times New Roman"/>
          <w:color w:val="000000"/>
          <w:sz w:val="22"/>
          <w:szCs w:val="22"/>
        </w:rPr>
      </w:pPr>
      <w:r>
        <w:rPr>
          <w:rFonts w:eastAsia="Times New Roman"/>
          <w:color w:val="000000"/>
          <w:sz w:val="22"/>
          <w:szCs w:val="22"/>
        </w:rPr>
        <w:t>558–II-son</w:t>
      </w:r>
    </w:p>
    <w:p w14:paraId="275470A3" w14:textId="77777777" w:rsidR="00162A22" w:rsidRDefault="00162A22">
      <w:pPr>
        <w:shd w:val="clear" w:color="auto" w:fill="FFFFFF"/>
        <w:spacing w:after="240"/>
        <w:jc w:val="center"/>
        <w:divId w:val="319389079"/>
        <w:rPr>
          <w:rFonts w:eastAsia="Times New Roman"/>
          <w:i/>
          <w:iCs/>
          <w:color w:val="800000"/>
          <w:sz w:val="22"/>
          <w:szCs w:val="22"/>
        </w:rPr>
      </w:pPr>
      <w:r>
        <w:rPr>
          <w:rFonts w:eastAsia="Times New Roman"/>
          <w:i/>
          <w:iCs/>
          <w:color w:val="800000"/>
          <w:sz w:val="22"/>
          <w:szCs w:val="22"/>
        </w:rPr>
        <w:t>(Oʻzbekiston Respublikasi Oliy Majlisining Axborotnomasi, 2004-y., 1-2-son, 8-modda; Oʻzbekiston Respublikasi qonun hujjatlari toʻplami, 2006-y., 12-13-son, 100-modda; 2007-y., 52-son, 533-modda; 2011-y., 37-son, 374-modda; 2012-y., 37-son, 421-modda; 2014-y., 20-son, 222-modda; 2015-y., 33-son, 439-modda; 2017-y., 1-son, 1-modda; Qonun hujjatlari maʼlumotlari milliy bazasi, 21.03.2019-y., 03/19/531/2799-son; 12.12.2019-y., 03/19/592/4144-son; 08.01.2020-y., 03/20/601/0025-son, 09.11.2020-y., 03/20/646/1488</w:t>
      </w:r>
      <w:r>
        <w:rPr>
          <w:rFonts w:eastAsia="Times New Roman"/>
          <w:i/>
          <w:iCs/>
          <w:color w:val="800000"/>
          <w:sz w:val="22"/>
          <w:szCs w:val="22"/>
        </w:rPr>
        <w:t xml:space="preserve">-son; </w:t>
      </w:r>
      <w:r>
        <w:rPr>
          <w:rStyle w:val="Emphasis"/>
          <w:rFonts w:eastAsia="Times New Roman"/>
          <w:color w:val="800000"/>
          <w:sz w:val="22"/>
          <w:szCs w:val="22"/>
        </w:rPr>
        <w:t>Qonunchilik maʼlumotlari milliy bazasi, 21.04.2021-y., 03/21/683/0375-son</w:t>
      </w:r>
      <w:r>
        <w:rPr>
          <w:rFonts w:eastAsia="Times New Roman"/>
          <w:i/>
          <w:iCs/>
          <w:color w:val="800000"/>
          <w:sz w:val="22"/>
          <w:szCs w:val="22"/>
        </w:rPr>
        <w:t>)</w:t>
      </w:r>
    </w:p>
    <w:sectPr w:rsidR="00162A22">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43DF"/>
    <w:rsid w:val="00162A22"/>
    <w:rsid w:val="003F43DF"/>
    <w:rsid w:val="009C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42D37"/>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223195">
      <w:marLeft w:val="0"/>
      <w:marRight w:val="0"/>
      <w:marTop w:val="100"/>
      <w:marBottom w:val="100"/>
      <w:divBdr>
        <w:top w:val="none" w:sz="0" w:space="0" w:color="auto"/>
        <w:left w:val="none" w:sz="0" w:space="0" w:color="auto"/>
        <w:bottom w:val="none" w:sz="0" w:space="0" w:color="auto"/>
        <w:right w:val="none" w:sz="0" w:space="0" w:color="auto"/>
      </w:divBdr>
      <w:divsChild>
        <w:div w:id="1443038337">
          <w:marLeft w:val="0"/>
          <w:marRight w:val="0"/>
          <w:marTop w:val="0"/>
          <w:marBottom w:val="0"/>
          <w:divBdr>
            <w:top w:val="none" w:sz="0" w:space="0" w:color="auto"/>
            <w:left w:val="none" w:sz="0" w:space="0" w:color="auto"/>
            <w:bottom w:val="none" w:sz="0" w:space="0" w:color="auto"/>
            <w:right w:val="none" w:sz="0" w:space="0" w:color="auto"/>
          </w:divBdr>
        </w:div>
        <w:div w:id="1892688535">
          <w:marLeft w:val="0"/>
          <w:marRight w:val="0"/>
          <w:marTop w:val="240"/>
          <w:marBottom w:val="120"/>
          <w:divBdr>
            <w:top w:val="none" w:sz="0" w:space="0" w:color="auto"/>
            <w:left w:val="none" w:sz="0" w:space="0" w:color="auto"/>
            <w:bottom w:val="none" w:sz="0" w:space="0" w:color="auto"/>
            <w:right w:val="none" w:sz="0" w:space="0" w:color="auto"/>
          </w:divBdr>
          <w:divsChild>
            <w:div w:id="1294215454">
              <w:marLeft w:val="0"/>
              <w:marRight w:val="0"/>
              <w:marTop w:val="0"/>
              <w:marBottom w:val="0"/>
              <w:divBdr>
                <w:top w:val="none" w:sz="0" w:space="0" w:color="auto"/>
                <w:left w:val="none" w:sz="0" w:space="0" w:color="auto"/>
                <w:bottom w:val="none" w:sz="0" w:space="0" w:color="auto"/>
                <w:right w:val="none" w:sz="0" w:space="0" w:color="auto"/>
              </w:divBdr>
            </w:div>
          </w:divsChild>
        </w:div>
        <w:div w:id="1155797092">
          <w:marLeft w:val="0"/>
          <w:marRight w:val="0"/>
          <w:marTop w:val="120"/>
          <w:marBottom w:val="60"/>
          <w:divBdr>
            <w:top w:val="none" w:sz="0" w:space="0" w:color="auto"/>
            <w:left w:val="none" w:sz="0" w:space="0" w:color="auto"/>
            <w:bottom w:val="none" w:sz="0" w:space="0" w:color="auto"/>
            <w:right w:val="none" w:sz="0" w:space="0" w:color="auto"/>
          </w:divBdr>
          <w:divsChild>
            <w:div w:id="2120030815">
              <w:marLeft w:val="0"/>
              <w:marRight w:val="0"/>
              <w:marTop w:val="0"/>
              <w:marBottom w:val="0"/>
              <w:divBdr>
                <w:top w:val="none" w:sz="0" w:space="0" w:color="auto"/>
                <w:left w:val="none" w:sz="0" w:space="0" w:color="auto"/>
                <w:bottom w:val="none" w:sz="0" w:space="0" w:color="auto"/>
                <w:right w:val="none" w:sz="0" w:space="0" w:color="auto"/>
              </w:divBdr>
            </w:div>
          </w:divsChild>
        </w:div>
        <w:div w:id="939798106">
          <w:marLeft w:val="0"/>
          <w:marRight w:val="0"/>
          <w:marTop w:val="120"/>
          <w:marBottom w:val="60"/>
          <w:divBdr>
            <w:top w:val="none" w:sz="0" w:space="0" w:color="auto"/>
            <w:left w:val="none" w:sz="0" w:space="0" w:color="auto"/>
            <w:bottom w:val="none" w:sz="0" w:space="0" w:color="auto"/>
            <w:right w:val="none" w:sz="0" w:space="0" w:color="auto"/>
          </w:divBdr>
          <w:divsChild>
            <w:div w:id="1342121574">
              <w:marLeft w:val="0"/>
              <w:marRight w:val="0"/>
              <w:marTop w:val="0"/>
              <w:marBottom w:val="0"/>
              <w:divBdr>
                <w:top w:val="none" w:sz="0" w:space="0" w:color="auto"/>
                <w:left w:val="none" w:sz="0" w:space="0" w:color="auto"/>
                <w:bottom w:val="none" w:sz="0" w:space="0" w:color="auto"/>
                <w:right w:val="none" w:sz="0" w:space="0" w:color="auto"/>
              </w:divBdr>
            </w:div>
          </w:divsChild>
        </w:div>
        <w:div w:id="1084957818">
          <w:marLeft w:val="0"/>
          <w:marRight w:val="0"/>
          <w:marTop w:val="0"/>
          <w:marBottom w:val="0"/>
          <w:divBdr>
            <w:top w:val="none" w:sz="0" w:space="0" w:color="auto"/>
            <w:left w:val="none" w:sz="0" w:space="0" w:color="auto"/>
            <w:bottom w:val="none" w:sz="0" w:space="0" w:color="auto"/>
            <w:right w:val="none" w:sz="0" w:space="0" w:color="auto"/>
          </w:divBdr>
        </w:div>
        <w:div w:id="960649989">
          <w:marLeft w:val="0"/>
          <w:marRight w:val="0"/>
          <w:marTop w:val="120"/>
          <w:marBottom w:val="60"/>
          <w:divBdr>
            <w:top w:val="none" w:sz="0" w:space="0" w:color="auto"/>
            <w:left w:val="none" w:sz="0" w:space="0" w:color="auto"/>
            <w:bottom w:val="none" w:sz="0" w:space="0" w:color="auto"/>
            <w:right w:val="none" w:sz="0" w:space="0" w:color="auto"/>
          </w:divBdr>
          <w:divsChild>
            <w:div w:id="2090761670">
              <w:marLeft w:val="0"/>
              <w:marRight w:val="0"/>
              <w:marTop w:val="0"/>
              <w:marBottom w:val="0"/>
              <w:divBdr>
                <w:top w:val="none" w:sz="0" w:space="0" w:color="auto"/>
                <w:left w:val="none" w:sz="0" w:space="0" w:color="auto"/>
                <w:bottom w:val="none" w:sz="0" w:space="0" w:color="auto"/>
                <w:right w:val="none" w:sz="0" w:space="0" w:color="auto"/>
              </w:divBdr>
            </w:div>
          </w:divsChild>
        </w:div>
        <w:div w:id="27680359">
          <w:marLeft w:val="0"/>
          <w:marRight w:val="0"/>
          <w:marTop w:val="0"/>
          <w:marBottom w:val="0"/>
          <w:divBdr>
            <w:top w:val="none" w:sz="0" w:space="0" w:color="auto"/>
            <w:left w:val="none" w:sz="0" w:space="0" w:color="auto"/>
            <w:bottom w:val="none" w:sz="0" w:space="0" w:color="auto"/>
            <w:right w:val="none" w:sz="0" w:space="0" w:color="auto"/>
          </w:divBdr>
        </w:div>
        <w:div w:id="1430855061">
          <w:marLeft w:val="0"/>
          <w:marRight w:val="0"/>
          <w:marTop w:val="120"/>
          <w:marBottom w:val="60"/>
          <w:divBdr>
            <w:top w:val="none" w:sz="0" w:space="0" w:color="auto"/>
            <w:left w:val="none" w:sz="0" w:space="0" w:color="auto"/>
            <w:bottom w:val="none" w:sz="0" w:space="0" w:color="auto"/>
            <w:right w:val="none" w:sz="0" w:space="0" w:color="auto"/>
          </w:divBdr>
          <w:divsChild>
            <w:div w:id="1203324081">
              <w:marLeft w:val="0"/>
              <w:marRight w:val="0"/>
              <w:marTop w:val="0"/>
              <w:marBottom w:val="0"/>
              <w:divBdr>
                <w:top w:val="none" w:sz="0" w:space="0" w:color="auto"/>
                <w:left w:val="none" w:sz="0" w:space="0" w:color="auto"/>
                <w:bottom w:val="none" w:sz="0" w:space="0" w:color="auto"/>
                <w:right w:val="none" w:sz="0" w:space="0" w:color="auto"/>
              </w:divBdr>
            </w:div>
          </w:divsChild>
        </w:div>
        <w:div w:id="1855149590">
          <w:marLeft w:val="0"/>
          <w:marRight w:val="0"/>
          <w:marTop w:val="0"/>
          <w:marBottom w:val="0"/>
          <w:divBdr>
            <w:top w:val="none" w:sz="0" w:space="0" w:color="auto"/>
            <w:left w:val="none" w:sz="0" w:space="0" w:color="auto"/>
            <w:bottom w:val="none" w:sz="0" w:space="0" w:color="auto"/>
            <w:right w:val="none" w:sz="0" w:space="0" w:color="auto"/>
          </w:divBdr>
        </w:div>
        <w:div w:id="500776516">
          <w:marLeft w:val="0"/>
          <w:marRight w:val="0"/>
          <w:marTop w:val="0"/>
          <w:marBottom w:val="0"/>
          <w:divBdr>
            <w:top w:val="none" w:sz="0" w:space="0" w:color="auto"/>
            <w:left w:val="none" w:sz="0" w:space="0" w:color="auto"/>
            <w:bottom w:val="none" w:sz="0" w:space="0" w:color="auto"/>
            <w:right w:val="none" w:sz="0" w:space="0" w:color="auto"/>
          </w:divBdr>
        </w:div>
        <w:div w:id="1651010811">
          <w:marLeft w:val="0"/>
          <w:marRight w:val="0"/>
          <w:marTop w:val="0"/>
          <w:marBottom w:val="0"/>
          <w:divBdr>
            <w:top w:val="none" w:sz="0" w:space="0" w:color="auto"/>
            <w:left w:val="none" w:sz="0" w:space="0" w:color="auto"/>
            <w:bottom w:val="none" w:sz="0" w:space="0" w:color="auto"/>
            <w:right w:val="none" w:sz="0" w:space="0" w:color="auto"/>
          </w:divBdr>
        </w:div>
        <w:div w:id="65492231">
          <w:marLeft w:val="0"/>
          <w:marRight w:val="0"/>
          <w:marTop w:val="0"/>
          <w:marBottom w:val="0"/>
          <w:divBdr>
            <w:top w:val="none" w:sz="0" w:space="0" w:color="auto"/>
            <w:left w:val="none" w:sz="0" w:space="0" w:color="auto"/>
            <w:bottom w:val="none" w:sz="0" w:space="0" w:color="auto"/>
            <w:right w:val="none" w:sz="0" w:space="0" w:color="auto"/>
          </w:divBdr>
        </w:div>
        <w:div w:id="1336415658">
          <w:marLeft w:val="0"/>
          <w:marRight w:val="0"/>
          <w:marTop w:val="120"/>
          <w:marBottom w:val="60"/>
          <w:divBdr>
            <w:top w:val="none" w:sz="0" w:space="0" w:color="auto"/>
            <w:left w:val="none" w:sz="0" w:space="0" w:color="auto"/>
            <w:bottom w:val="none" w:sz="0" w:space="0" w:color="auto"/>
            <w:right w:val="none" w:sz="0" w:space="0" w:color="auto"/>
          </w:divBdr>
          <w:divsChild>
            <w:div w:id="413429590">
              <w:marLeft w:val="0"/>
              <w:marRight w:val="0"/>
              <w:marTop w:val="0"/>
              <w:marBottom w:val="0"/>
              <w:divBdr>
                <w:top w:val="none" w:sz="0" w:space="0" w:color="auto"/>
                <w:left w:val="none" w:sz="0" w:space="0" w:color="auto"/>
                <w:bottom w:val="none" w:sz="0" w:space="0" w:color="auto"/>
                <w:right w:val="none" w:sz="0" w:space="0" w:color="auto"/>
              </w:divBdr>
            </w:div>
          </w:divsChild>
        </w:div>
        <w:div w:id="570626699">
          <w:marLeft w:val="0"/>
          <w:marRight w:val="0"/>
          <w:marTop w:val="0"/>
          <w:marBottom w:val="0"/>
          <w:divBdr>
            <w:top w:val="none" w:sz="0" w:space="0" w:color="auto"/>
            <w:left w:val="none" w:sz="0" w:space="0" w:color="auto"/>
            <w:bottom w:val="none" w:sz="0" w:space="0" w:color="auto"/>
            <w:right w:val="none" w:sz="0" w:space="0" w:color="auto"/>
          </w:divBdr>
        </w:div>
        <w:div w:id="1951625842">
          <w:marLeft w:val="0"/>
          <w:marRight w:val="0"/>
          <w:marTop w:val="120"/>
          <w:marBottom w:val="60"/>
          <w:divBdr>
            <w:top w:val="none" w:sz="0" w:space="0" w:color="auto"/>
            <w:left w:val="none" w:sz="0" w:space="0" w:color="auto"/>
            <w:bottom w:val="none" w:sz="0" w:space="0" w:color="auto"/>
            <w:right w:val="none" w:sz="0" w:space="0" w:color="auto"/>
          </w:divBdr>
          <w:divsChild>
            <w:div w:id="1829666027">
              <w:marLeft w:val="0"/>
              <w:marRight w:val="0"/>
              <w:marTop w:val="0"/>
              <w:marBottom w:val="0"/>
              <w:divBdr>
                <w:top w:val="none" w:sz="0" w:space="0" w:color="auto"/>
                <w:left w:val="none" w:sz="0" w:space="0" w:color="auto"/>
                <w:bottom w:val="none" w:sz="0" w:space="0" w:color="auto"/>
                <w:right w:val="none" w:sz="0" w:space="0" w:color="auto"/>
              </w:divBdr>
            </w:div>
          </w:divsChild>
        </w:div>
        <w:div w:id="400298573">
          <w:marLeft w:val="0"/>
          <w:marRight w:val="0"/>
          <w:marTop w:val="0"/>
          <w:marBottom w:val="0"/>
          <w:divBdr>
            <w:top w:val="none" w:sz="0" w:space="0" w:color="auto"/>
            <w:left w:val="none" w:sz="0" w:space="0" w:color="auto"/>
            <w:bottom w:val="none" w:sz="0" w:space="0" w:color="auto"/>
            <w:right w:val="none" w:sz="0" w:space="0" w:color="auto"/>
          </w:divBdr>
        </w:div>
        <w:div w:id="1459421213">
          <w:marLeft w:val="0"/>
          <w:marRight w:val="0"/>
          <w:marTop w:val="120"/>
          <w:marBottom w:val="60"/>
          <w:divBdr>
            <w:top w:val="none" w:sz="0" w:space="0" w:color="auto"/>
            <w:left w:val="none" w:sz="0" w:space="0" w:color="auto"/>
            <w:bottom w:val="none" w:sz="0" w:space="0" w:color="auto"/>
            <w:right w:val="none" w:sz="0" w:space="0" w:color="auto"/>
          </w:divBdr>
          <w:divsChild>
            <w:div w:id="285431359">
              <w:marLeft w:val="0"/>
              <w:marRight w:val="0"/>
              <w:marTop w:val="0"/>
              <w:marBottom w:val="0"/>
              <w:divBdr>
                <w:top w:val="none" w:sz="0" w:space="0" w:color="auto"/>
                <w:left w:val="none" w:sz="0" w:space="0" w:color="auto"/>
                <w:bottom w:val="none" w:sz="0" w:space="0" w:color="auto"/>
                <w:right w:val="none" w:sz="0" w:space="0" w:color="auto"/>
              </w:divBdr>
            </w:div>
          </w:divsChild>
        </w:div>
        <w:div w:id="1415475472">
          <w:marLeft w:val="0"/>
          <w:marRight w:val="0"/>
          <w:marTop w:val="0"/>
          <w:marBottom w:val="0"/>
          <w:divBdr>
            <w:top w:val="none" w:sz="0" w:space="0" w:color="auto"/>
            <w:left w:val="none" w:sz="0" w:space="0" w:color="auto"/>
            <w:bottom w:val="none" w:sz="0" w:space="0" w:color="auto"/>
            <w:right w:val="none" w:sz="0" w:space="0" w:color="auto"/>
          </w:divBdr>
        </w:div>
        <w:div w:id="1332443393">
          <w:marLeft w:val="0"/>
          <w:marRight w:val="0"/>
          <w:marTop w:val="120"/>
          <w:marBottom w:val="60"/>
          <w:divBdr>
            <w:top w:val="none" w:sz="0" w:space="0" w:color="auto"/>
            <w:left w:val="none" w:sz="0" w:space="0" w:color="auto"/>
            <w:bottom w:val="none" w:sz="0" w:space="0" w:color="auto"/>
            <w:right w:val="none" w:sz="0" w:space="0" w:color="auto"/>
          </w:divBdr>
          <w:divsChild>
            <w:div w:id="682509078">
              <w:marLeft w:val="0"/>
              <w:marRight w:val="0"/>
              <w:marTop w:val="0"/>
              <w:marBottom w:val="0"/>
              <w:divBdr>
                <w:top w:val="none" w:sz="0" w:space="0" w:color="auto"/>
                <w:left w:val="none" w:sz="0" w:space="0" w:color="auto"/>
                <w:bottom w:val="none" w:sz="0" w:space="0" w:color="auto"/>
                <w:right w:val="none" w:sz="0" w:space="0" w:color="auto"/>
              </w:divBdr>
            </w:div>
          </w:divsChild>
        </w:div>
        <w:div w:id="898320202">
          <w:marLeft w:val="0"/>
          <w:marRight w:val="0"/>
          <w:marTop w:val="0"/>
          <w:marBottom w:val="0"/>
          <w:divBdr>
            <w:top w:val="none" w:sz="0" w:space="0" w:color="auto"/>
            <w:left w:val="none" w:sz="0" w:space="0" w:color="auto"/>
            <w:bottom w:val="none" w:sz="0" w:space="0" w:color="auto"/>
            <w:right w:val="none" w:sz="0" w:space="0" w:color="auto"/>
          </w:divBdr>
        </w:div>
        <w:div w:id="468205805">
          <w:marLeft w:val="0"/>
          <w:marRight w:val="0"/>
          <w:marTop w:val="120"/>
          <w:marBottom w:val="60"/>
          <w:divBdr>
            <w:top w:val="none" w:sz="0" w:space="0" w:color="auto"/>
            <w:left w:val="none" w:sz="0" w:space="0" w:color="auto"/>
            <w:bottom w:val="none" w:sz="0" w:space="0" w:color="auto"/>
            <w:right w:val="none" w:sz="0" w:space="0" w:color="auto"/>
          </w:divBdr>
          <w:divsChild>
            <w:div w:id="181282112">
              <w:marLeft w:val="0"/>
              <w:marRight w:val="0"/>
              <w:marTop w:val="0"/>
              <w:marBottom w:val="0"/>
              <w:divBdr>
                <w:top w:val="none" w:sz="0" w:space="0" w:color="auto"/>
                <w:left w:val="none" w:sz="0" w:space="0" w:color="auto"/>
                <w:bottom w:val="none" w:sz="0" w:space="0" w:color="auto"/>
                <w:right w:val="none" w:sz="0" w:space="0" w:color="auto"/>
              </w:divBdr>
            </w:div>
          </w:divsChild>
        </w:div>
        <w:div w:id="720908454">
          <w:marLeft w:val="0"/>
          <w:marRight w:val="0"/>
          <w:marTop w:val="120"/>
          <w:marBottom w:val="60"/>
          <w:divBdr>
            <w:top w:val="none" w:sz="0" w:space="0" w:color="auto"/>
            <w:left w:val="none" w:sz="0" w:space="0" w:color="auto"/>
            <w:bottom w:val="none" w:sz="0" w:space="0" w:color="auto"/>
            <w:right w:val="none" w:sz="0" w:space="0" w:color="auto"/>
          </w:divBdr>
          <w:divsChild>
            <w:div w:id="1892574853">
              <w:marLeft w:val="0"/>
              <w:marRight w:val="0"/>
              <w:marTop w:val="0"/>
              <w:marBottom w:val="0"/>
              <w:divBdr>
                <w:top w:val="none" w:sz="0" w:space="0" w:color="auto"/>
                <w:left w:val="none" w:sz="0" w:space="0" w:color="auto"/>
                <w:bottom w:val="none" w:sz="0" w:space="0" w:color="auto"/>
                <w:right w:val="none" w:sz="0" w:space="0" w:color="auto"/>
              </w:divBdr>
            </w:div>
          </w:divsChild>
        </w:div>
        <w:div w:id="1447848968">
          <w:marLeft w:val="0"/>
          <w:marRight w:val="0"/>
          <w:marTop w:val="0"/>
          <w:marBottom w:val="0"/>
          <w:divBdr>
            <w:top w:val="none" w:sz="0" w:space="0" w:color="auto"/>
            <w:left w:val="none" w:sz="0" w:space="0" w:color="auto"/>
            <w:bottom w:val="none" w:sz="0" w:space="0" w:color="auto"/>
            <w:right w:val="none" w:sz="0" w:space="0" w:color="auto"/>
          </w:divBdr>
        </w:div>
        <w:div w:id="696202549">
          <w:marLeft w:val="0"/>
          <w:marRight w:val="0"/>
          <w:marTop w:val="0"/>
          <w:marBottom w:val="0"/>
          <w:divBdr>
            <w:top w:val="none" w:sz="0" w:space="0" w:color="auto"/>
            <w:left w:val="none" w:sz="0" w:space="0" w:color="auto"/>
            <w:bottom w:val="none" w:sz="0" w:space="0" w:color="auto"/>
            <w:right w:val="none" w:sz="0" w:space="0" w:color="auto"/>
          </w:divBdr>
        </w:div>
        <w:div w:id="721027139">
          <w:marLeft w:val="0"/>
          <w:marRight w:val="0"/>
          <w:marTop w:val="120"/>
          <w:marBottom w:val="60"/>
          <w:divBdr>
            <w:top w:val="none" w:sz="0" w:space="0" w:color="auto"/>
            <w:left w:val="none" w:sz="0" w:space="0" w:color="auto"/>
            <w:bottom w:val="none" w:sz="0" w:space="0" w:color="auto"/>
            <w:right w:val="none" w:sz="0" w:space="0" w:color="auto"/>
          </w:divBdr>
          <w:divsChild>
            <w:div w:id="1394426152">
              <w:marLeft w:val="0"/>
              <w:marRight w:val="0"/>
              <w:marTop w:val="0"/>
              <w:marBottom w:val="0"/>
              <w:divBdr>
                <w:top w:val="none" w:sz="0" w:space="0" w:color="auto"/>
                <w:left w:val="none" w:sz="0" w:space="0" w:color="auto"/>
                <w:bottom w:val="none" w:sz="0" w:space="0" w:color="auto"/>
                <w:right w:val="none" w:sz="0" w:space="0" w:color="auto"/>
              </w:divBdr>
            </w:div>
          </w:divsChild>
        </w:div>
        <w:div w:id="416748409">
          <w:marLeft w:val="0"/>
          <w:marRight w:val="0"/>
          <w:marTop w:val="0"/>
          <w:marBottom w:val="0"/>
          <w:divBdr>
            <w:top w:val="none" w:sz="0" w:space="0" w:color="auto"/>
            <w:left w:val="none" w:sz="0" w:space="0" w:color="auto"/>
            <w:bottom w:val="none" w:sz="0" w:space="0" w:color="auto"/>
            <w:right w:val="none" w:sz="0" w:space="0" w:color="auto"/>
          </w:divBdr>
        </w:div>
        <w:div w:id="112286759">
          <w:marLeft w:val="0"/>
          <w:marRight w:val="0"/>
          <w:marTop w:val="120"/>
          <w:marBottom w:val="60"/>
          <w:divBdr>
            <w:top w:val="none" w:sz="0" w:space="0" w:color="auto"/>
            <w:left w:val="none" w:sz="0" w:space="0" w:color="auto"/>
            <w:bottom w:val="none" w:sz="0" w:space="0" w:color="auto"/>
            <w:right w:val="none" w:sz="0" w:space="0" w:color="auto"/>
          </w:divBdr>
          <w:divsChild>
            <w:div w:id="434636474">
              <w:marLeft w:val="0"/>
              <w:marRight w:val="0"/>
              <w:marTop w:val="0"/>
              <w:marBottom w:val="0"/>
              <w:divBdr>
                <w:top w:val="none" w:sz="0" w:space="0" w:color="auto"/>
                <w:left w:val="none" w:sz="0" w:space="0" w:color="auto"/>
                <w:bottom w:val="none" w:sz="0" w:space="0" w:color="auto"/>
                <w:right w:val="none" w:sz="0" w:space="0" w:color="auto"/>
              </w:divBdr>
            </w:div>
          </w:divsChild>
        </w:div>
        <w:div w:id="1557861282">
          <w:marLeft w:val="0"/>
          <w:marRight w:val="0"/>
          <w:marTop w:val="0"/>
          <w:marBottom w:val="0"/>
          <w:divBdr>
            <w:top w:val="none" w:sz="0" w:space="0" w:color="auto"/>
            <w:left w:val="none" w:sz="0" w:space="0" w:color="auto"/>
            <w:bottom w:val="none" w:sz="0" w:space="0" w:color="auto"/>
            <w:right w:val="none" w:sz="0" w:space="0" w:color="auto"/>
          </w:divBdr>
        </w:div>
        <w:div w:id="1281497143">
          <w:marLeft w:val="0"/>
          <w:marRight w:val="0"/>
          <w:marTop w:val="0"/>
          <w:marBottom w:val="0"/>
          <w:divBdr>
            <w:top w:val="none" w:sz="0" w:space="0" w:color="auto"/>
            <w:left w:val="none" w:sz="0" w:space="0" w:color="auto"/>
            <w:bottom w:val="none" w:sz="0" w:space="0" w:color="auto"/>
            <w:right w:val="none" w:sz="0" w:space="0" w:color="auto"/>
          </w:divBdr>
        </w:div>
        <w:div w:id="1964119116">
          <w:marLeft w:val="0"/>
          <w:marRight w:val="0"/>
          <w:marTop w:val="0"/>
          <w:marBottom w:val="0"/>
          <w:divBdr>
            <w:top w:val="none" w:sz="0" w:space="0" w:color="auto"/>
            <w:left w:val="none" w:sz="0" w:space="0" w:color="auto"/>
            <w:bottom w:val="none" w:sz="0" w:space="0" w:color="auto"/>
            <w:right w:val="none" w:sz="0" w:space="0" w:color="auto"/>
          </w:divBdr>
        </w:div>
        <w:div w:id="893854833">
          <w:marLeft w:val="0"/>
          <w:marRight w:val="0"/>
          <w:marTop w:val="0"/>
          <w:marBottom w:val="0"/>
          <w:divBdr>
            <w:top w:val="none" w:sz="0" w:space="0" w:color="auto"/>
            <w:left w:val="none" w:sz="0" w:space="0" w:color="auto"/>
            <w:bottom w:val="none" w:sz="0" w:space="0" w:color="auto"/>
            <w:right w:val="none" w:sz="0" w:space="0" w:color="auto"/>
          </w:divBdr>
        </w:div>
        <w:div w:id="650600858">
          <w:marLeft w:val="0"/>
          <w:marRight w:val="0"/>
          <w:marTop w:val="0"/>
          <w:marBottom w:val="0"/>
          <w:divBdr>
            <w:top w:val="none" w:sz="0" w:space="0" w:color="auto"/>
            <w:left w:val="none" w:sz="0" w:space="0" w:color="auto"/>
            <w:bottom w:val="none" w:sz="0" w:space="0" w:color="auto"/>
            <w:right w:val="none" w:sz="0" w:space="0" w:color="auto"/>
          </w:divBdr>
        </w:div>
        <w:div w:id="1944412823">
          <w:marLeft w:val="0"/>
          <w:marRight w:val="0"/>
          <w:marTop w:val="0"/>
          <w:marBottom w:val="0"/>
          <w:divBdr>
            <w:top w:val="none" w:sz="0" w:space="0" w:color="auto"/>
            <w:left w:val="none" w:sz="0" w:space="0" w:color="auto"/>
            <w:bottom w:val="none" w:sz="0" w:space="0" w:color="auto"/>
            <w:right w:val="none" w:sz="0" w:space="0" w:color="auto"/>
          </w:divBdr>
        </w:div>
        <w:div w:id="1454205179">
          <w:marLeft w:val="0"/>
          <w:marRight w:val="0"/>
          <w:marTop w:val="0"/>
          <w:marBottom w:val="0"/>
          <w:divBdr>
            <w:top w:val="none" w:sz="0" w:space="0" w:color="auto"/>
            <w:left w:val="none" w:sz="0" w:space="0" w:color="auto"/>
            <w:bottom w:val="none" w:sz="0" w:space="0" w:color="auto"/>
            <w:right w:val="none" w:sz="0" w:space="0" w:color="auto"/>
          </w:divBdr>
        </w:div>
        <w:div w:id="12608191">
          <w:marLeft w:val="0"/>
          <w:marRight w:val="0"/>
          <w:marTop w:val="0"/>
          <w:marBottom w:val="0"/>
          <w:divBdr>
            <w:top w:val="none" w:sz="0" w:space="0" w:color="auto"/>
            <w:left w:val="none" w:sz="0" w:space="0" w:color="auto"/>
            <w:bottom w:val="none" w:sz="0" w:space="0" w:color="auto"/>
            <w:right w:val="none" w:sz="0" w:space="0" w:color="auto"/>
          </w:divBdr>
        </w:div>
        <w:div w:id="1451241712">
          <w:marLeft w:val="0"/>
          <w:marRight w:val="0"/>
          <w:marTop w:val="120"/>
          <w:marBottom w:val="60"/>
          <w:divBdr>
            <w:top w:val="none" w:sz="0" w:space="0" w:color="auto"/>
            <w:left w:val="none" w:sz="0" w:space="0" w:color="auto"/>
            <w:bottom w:val="none" w:sz="0" w:space="0" w:color="auto"/>
            <w:right w:val="none" w:sz="0" w:space="0" w:color="auto"/>
          </w:divBdr>
          <w:divsChild>
            <w:div w:id="1702247223">
              <w:marLeft w:val="0"/>
              <w:marRight w:val="0"/>
              <w:marTop w:val="0"/>
              <w:marBottom w:val="0"/>
              <w:divBdr>
                <w:top w:val="none" w:sz="0" w:space="0" w:color="auto"/>
                <w:left w:val="none" w:sz="0" w:space="0" w:color="auto"/>
                <w:bottom w:val="none" w:sz="0" w:space="0" w:color="auto"/>
                <w:right w:val="none" w:sz="0" w:space="0" w:color="auto"/>
              </w:divBdr>
            </w:div>
          </w:divsChild>
        </w:div>
        <w:div w:id="223612611">
          <w:marLeft w:val="0"/>
          <w:marRight w:val="0"/>
          <w:marTop w:val="0"/>
          <w:marBottom w:val="0"/>
          <w:divBdr>
            <w:top w:val="none" w:sz="0" w:space="0" w:color="auto"/>
            <w:left w:val="none" w:sz="0" w:space="0" w:color="auto"/>
            <w:bottom w:val="none" w:sz="0" w:space="0" w:color="auto"/>
            <w:right w:val="none" w:sz="0" w:space="0" w:color="auto"/>
          </w:divBdr>
        </w:div>
        <w:div w:id="1299458256">
          <w:marLeft w:val="0"/>
          <w:marRight w:val="0"/>
          <w:marTop w:val="0"/>
          <w:marBottom w:val="0"/>
          <w:divBdr>
            <w:top w:val="none" w:sz="0" w:space="0" w:color="auto"/>
            <w:left w:val="none" w:sz="0" w:space="0" w:color="auto"/>
            <w:bottom w:val="none" w:sz="0" w:space="0" w:color="auto"/>
            <w:right w:val="none" w:sz="0" w:space="0" w:color="auto"/>
          </w:divBdr>
        </w:div>
        <w:div w:id="39090008">
          <w:marLeft w:val="0"/>
          <w:marRight w:val="0"/>
          <w:marTop w:val="120"/>
          <w:marBottom w:val="60"/>
          <w:divBdr>
            <w:top w:val="none" w:sz="0" w:space="0" w:color="auto"/>
            <w:left w:val="none" w:sz="0" w:space="0" w:color="auto"/>
            <w:bottom w:val="none" w:sz="0" w:space="0" w:color="auto"/>
            <w:right w:val="none" w:sz="0" w:space="0" w:color="auto"/>
          </w:divBdr>
          <w:divsChild>
            <w:div w:id="1129861099">
              <w:marLeft w:val="0"/>
              <w:marRight w:val="0"/>
              <w:marTop w:val="0"/>
              <w:marBottom w:val="0"/>
              <w:divBdr>
                <w:top w:val="none" w:sz="0" w:space="0" w:color="auto"/>
                <w:left w:val="none" w:sz="0" w:space="0" w:color="auto"/>
                <w:bottom w:val="none" w:sz="0" w:space="0" w:color="auto"/>
                <w:right w:val="none" w:sz="0" w:space="0" w:color="auto"/>
              </w:divBdr>
            </w:div>
          </w:divsChild>
        </w:div>
        <w:div w:id="549070226">
          <w:marLeft w:val="0"/>
          <w:marRight w:val="0"/>
          <w:marTop w:val="0"/>
          <w:marBottom w:val="0"/>
          <w:divBdr>
            <w:top w:val="none" w:sz="0" w:space="0" w:color="auto"/>
            <w:left w:val="none" w:sz="0" w:space="0" w:color="auto"/>
            <w:bottom w:val="none" w:sz="0" w:space="0" w:color="auto"/>
            <w:right w:val="none" w:sz="0" w:space="0" w:color="auto"/>
          </w:divBdr>
        </w:div>
        <w:div w:id="1801461529">
          <w:marLeft w:val="0"/>
          <w:marRight w:val="0"/>
          <w:marTop w:val="0"/>
          <w:marBottom w:val="0"/>
          <w:divBdr>
            <w:top w:val="none" w:sz="0" w:space="0" w:color="auto"/>
            <w:left w:val="none" w:sz="0" w:space="0" w:color="auto"/>
            <w:bottom w:val="none" w:sz="0" w:space="0" w:color="auto"/>
            <w:right w:val="none" w:sz="0" w:space="0" w:color="auto"/>
          </w:divBdr>
        </w:div>
        <w:div w:id="471143667">
          <w:marLeft w:val="0"/>
          <w:marRight w:val="0"/>
          <w:marTop w:val="0"/>
          <w:marBottom w:val="0"/>
          <w:divBdr>
            <w:top w:val="none" w:sz="0" w:space="0" w:color="auto"/>
            <w:left w:val="none" w:sz="0" w:space="0" w:color="auto"/>
            <w:bottom w:val="none" w:sz="0" w:space="0" w:color="auto"/>
            <w:right w:val="none" w:sz="0" w:space="0" w:color="auto"/>
          </w:divBdr>
        </w:div>
        <w:div w:id="719672408">
          <w:marLeft w:val="0"/>
          <w:marRight w:val="0"/>
          <w:marTop w:val="120"/>
          <w:marBottom w:val="60"/>
          <w:divBdr>
            <w:top w:val="none" w:sz="0" w:space="0" w:color="auto"/>
            <w:left w:val="none" w:sz="0" w:space="0" w:color="auto"/>
            <w:bottom w:val="none" w:sz="0" w:space="0" w:color="auto"/>
            <w:right w:val="none" w:sz="0" w:space="0" w:color="auto"/>
          </w:divBdr>
          <w:divsChild>
            <w:div w:id="807943367">
              <w:marLeft w:val="0"/>
              <w:marRight w:val="0"/>
              <w:marTop w:val="0"/>
              <w:marBottom w:val="0"/>
              <w:divBdr>
                <w:top w:val="none" w:sz="0" w:space="0" w:color="auto"/>
                <w:left w:val="none" w:sz="0" w:space="0" w:color="auto"/>
                <w:bottom w:val="none" w:sz="0" w:space="0" w:color="auto"/>
                <w:right w:val="none" w:sz="0" w:space="0" w:color="auto"/>
              </w:divBdr>
            </w:div>
          </w:divsChild>
        </w:div>
        <w:div w:id="1393431214">
          <w:marLeft w:val="0"/>
          <w:marRight w:val="0"/>
          <w:marTop w:val="0"/>
          <w:marBottom w:val="0"/>
          <w:divBdr>
            <w:top w:val="none" w:sz="0" w:space="0" w:color="auto"/>
            <w:left w:val="none" w:sz="0" w:space="0" w:color="auto"/>
            <w:bottom w:val="none" w:sz="0" w:space="0" w:color="auto"/>
            <w:right w:val="none" w:sz="0" w:space="0" w:color="auto"/>
          </w:divBdr>
        </w:div>
        <w:div w:id="725639292">
          <w:marLeft w:val="0"/>
          <w:marRight w:val="0"/>
          <w:marTop w:val="0"/>
          <w:marBottom w:val="0"/>
          <w:divBdr>
            <w:top w:val="none" w:sz="0" w:space="0" w:color="auto"/>
            <w:left w:val="none" w:sz="0" w:space="0" w:color="auto"/>
            <w:bottom w:val="none" w:sz="0" w:space="0" w:color="auto"/>
            <w:right w:val="none" w:sz="0" w:space="0" w:color="auto"/>
          </w:divBdr>
        </w:div>
        <w:div w:id="572588839">
          <w:marLeft w:val="0"/>
          <w:marRight w:val="0"/>
          <w:marTop w:val="0"/>
          <w:marBottom w:val="0"/>
          <w:divBdr>
            <w:top w:val="none" w:sz="0" w:space="0" w:color="auto"/>
            <w:left w:val="none" w:sz="0" w:space="0" w:color="auto"/>
            <w:bottom w:val="none" w:sz="0" w:space="0" w:color="auto"/>
            <w:right w:val="none" w:sz="0" w:space="0" w:color="auto"/>
          </w:divBdr>
        </w:div>
        <w:div w:id="2003075041">
          <w:marLeft w:val="0"/>
          <w:marRight w:val="0"/>
          <w:marTop w:val="120"/>
          <w:marBottom w:val="60"/>
          <w:divBdr>
            <w:top w:val="none" w:sz="0" w:space="0" w:color="auto"/>
            <w:left w:val="none" w:sz="0" w:space="0" w:color="auto"/>
            <w:bottom w:val="none" w:sz="0" w:space="0" w:color="auto"/>
            <w:right w:val="none" w:sz="0" w:space="0" w:color="auto"/>
          </w:divBdr>
          <w:divsChild>
            <w:div w:id="1774208872">
              <w:marLeft w:val="0"/>
              <w:marRight w:val="0"/>
              <w:marTop w:val="0"/>
              <w:marBottom w:val="0"/>
              <w:divBdr>
                <w:top w:val="none" w:sz="0" w:space="0" w:color="auto"/>
                <w:left w:val="none" w:sz="0" w:space="0" w:color="auto"/>
                <w:bottom w:val="none" w:sz="0" w:space="0" w:color="auto"/>
                <w:right w:val="none" w:sz="0" w:space="0" w:color="auto"/>
              </w:divBdr>
            </w:div>
          </w:divsChild>
        </w:div>
        <w:div w:id="900672085">
          <w:marLeft w:val="0"/>
          <w:marRight w:val="0"/>
          <w:marTop w:val="120"/>
          <w:marBottom w:val="60"/>
          <w:divBdr>
            <w:top w:val="none" w:sz="0" w:space="0" w:color="auto"/>
            <w:left w:val="none" w:sz="0" w:space="0" w:color="auto"/>
            <w:bottom w:val="none" w:sz="0" w:space="0" w:color="auto"/>
            <w:right w:val="none" w:sz="0" w:space="0" w:color="auto"/>
          </w:divBdr>
          <w:divsChild>
            <w:div w:id="2071029688">
              <w:marLeft w:val="0"/>
              <w:marRight w:val="0"/>
              <w:marTop w:val="0"/>
              <w:marBottom w:val="0"/>
              <w:divBdr>
                <w:top w:val="none" w:sz="0" w:space="0" w:color="auto"/>
                <w:left w:val="none" w:sz="0" w:space="0" w:color="auto"/>
                <w:bottom w:val="none" w:sz="0" w:space="0" w:color="auto"/>
                <w:right w:val="none" w:sz="0" w:space="0" w:color="auto"/>
              </w:divBdr>
            </w:div>
          </w:divsChild>
        </w:div>
        <w:div w:id="335769349">
          <w:marLeft w:val="0"/>
          <w:marRight w:val="0"/>
          <w:marTop w:val="0"/>
          <w:marBottom w:val="0"/>
          <w:divBdr>
            <w:top w:val="none" w:sz="0" w:space="0" w:color="auto"/>
            <w:left w:val="none" w:sz="0" w:space="0" w:color="auto"/>
            <w:bottom w:val="none" w:sz="0" w:space="0" w:color="auto"/>
            <w:right w:val="none" w:sz="0" w:space="0" w:color="auto"/>
          </w:divBdr>
        </w:div>
        <w:div w:id="217204331">
          <w:marLeft w:val="0"/>
          <w:marRight w:val="0"/>
          <w:marTop w:val="120"/>
          <w:marBottom w:val="60"/>
          <w:divBdr>
            <w:top w:val="none" w:sz="0" w:space="0" w:color="auto"/>
            <w:left w:val="none" w:sz="0" w:space="0" w:color="auto"/>
            <w:bottom w:val="none" w:sz="0" w:space="0" w:color="auto"/>
            <w:right w:val="none" w:sz="0" w:space="0" w:color="auto"/>
          </w:divBdr>
          <w:divsChild>
            <w:div w:id="1217667295">
              <w:marLeft w:val="0"/>
              <w:marRight w:val="0"/>
              <w:marTop w:val="0"/>
              <w:marBottom w:val="0"/>
              <w:divBdr>
                <w:top w:val="none" w:sz="0" w:space="0" w:color="auto"/>
                <w:left w:val="none" w:sz="0" w:space="0" w:color="auto"/>
                <w:bottom w:val="none" w:sz="0" w:space="0" w:color="auto"/>
                <w:right w:val="none" w:sz="0" w:space="0" w:color="auto"/>
              </w:divBdr>
            </w:div>
          </w:divsChild>
        </w:div>
        <w:div w:id="57747125">
          <w:marLeft w:val="0"/>
          <w:marRight w:val="0"/>
          <w:marTop w:val="0"/>
          <w:marBottom w:val="0"/>
          <w:divBdr>
            <w:top w:val="none" w:sz="0" w:space="0" w:color="auto"/>
            <w:left w:val="none" w:sz="0" w:space="0" w:color="auto"/>
            <w:bottom w:val="none" w:sz="0" w:space="0" w:color="auto"/>
            <w:right w:val="none" w:sz="0" w:space="0" w:color="auto"/>
          </w:divBdr>
        </w:div>
        <w:div w:id="2134442480">
          <w:marLeft w:val="0"/>
          <w:marRight w:val="0"/>
          <w:marTop w:val="0"/>
          <w:marBottom w:val="0"/>
          <w:divBdr>
            <w:top w:val="none" w:sz="0" w:space="0" w:color="auto"/>
            <w:left w:val="none" w:sz="0" w:space="0" w:color="auto"/>
            <w:bottom w:val="none" w:sz="0" w:space="0" w:color="auto"/>
            <w:right w:val="none" w:sz="0" w:space="0" w:color="auto"/>
          </w:divBdr>
        </w:div>
        <w:div w:id="1725828886">
          <w:marLeft w:val="0"/>
          <w:marRight w:val="0"/>
          <w:marTop w:val="0"/>
          <w:marBottom w:val="0"/>
          <w:divBdr>
            <w:top w:val="none" w:sz="0" w:space="0" w:color="auto"/>
            <w:left w:val="none" w:sz="0" w:space="0" w:color="auto"/>
            <w:bottom w:val="none" w:sz="0" w:space="0" w:color="auto"/>
            <w:right w:val="none" w:sz="0" w:space="0" w:color="auto"/>
          </w:divBdr>
        </w:div>
        <w:div w:id="1136602666">
          <w:marLeft w:val="0"/>
          <w:marRight w:val="0"/>
          <w:marTop w:val="0"/>
          <w:marBottom w:val="0"/>
          <w:divBdr>
            <w:top w:val="none" w:sz="0" w:space="0" w:color="auto"/>
            <w:left w:val="none" w:sz="0" w:space="0" w:color="auto"/>
            <w:bottom w:val="none" w:sz="0" w:space="0" w:color="auto"/>
            <w:right w:val="none" w:sz="0" w:space="0" w:color="auto"/>
          </w:divBdr>
        </w:div>
        <w:div w:id="588655366">
          <w:marLeft w:val="0"/>
          <w:marRight w:val="0"/>
          <w:marTop w:val="0"/>
          <w:marBottom w:val="0"/>
          <w:divBdr>
            <w:top w:val="none" w:sz="0" w:space="0" w:color="auto"/>
            <w:left w:val="none" w:sz="0" w:space="0" w:color="auto"/>
            <w:bottom w:val="none" w:sz="0" w:space="0" w:color="auto"/>
            <w:right w:val="none" w:sz="0" w:space="0" w:color="auto"/>
          </w:divBdr>
        </w:div>
        <w:div w:id="574168600">
          <w:marLeft w:val="0"/>
          <w:marRight w:val="0"/>
          <w:marTop w:val="0"/>
          <w:marBottom w:val="0"/>
          <w:divBdr>
            <w:top w:val="none" w:sz="0" w:space="0" w:color="auto"/>
            <w:left w:val="none" w:sz="0" w:space="0" w:color="auto"/>
            <w:bottom w:val="none" w:sz="0" w:space="0" w:color="auto"/>
            <w:right w:val="none" w:sz="0" w:space="0" w:color="auto"/>
          </w:divBdr>
        </w:div>
        <w:div w:id="24017135">
          <w:marLeft w:val="0"/>
          <w:marRight w:val="0"/>
          <w:marTop w:val="0"/>
          <w:marBottom w:val="0"/>
          <w:divBdr>
            <w:top w:val="none" w:sz="0" w:space="0" w:color="auto"/>
            <w:left w:val="none" w:sz="0" w:space="0" w:color="auto"/>
            <w:bottom w:val="none" w:sz="0" w:space="0" w:color="auto"/>
            <w:right w:val="none" w:sz="0" w:space="0" w:color="auto"/>
          </w:divBdr>
        </w:div>
        <w:div w:id="189343824">
          <w:marLeft w:val="0"/>
          <w:marRight w:val="0"/>
          <w:marTop w:val="0"/>
          <w:marBottom w:val="0"/>
          <w:divBdr>
            <w:top w:val="none" w:sz="0" w:space="0" w:color="auto"/>
            <w:left w:val="none" w:sz="0" w:space="0" w:color="auto"/>
            <w:bottom w:val="none" w:sz="0" w:space="0" w:color="auto"/>
            <w:right w:val="none" w:sz="0" w:space="0" w:color="auto"/>
          </w:divBdr>
        </w:div>
        <w:div w:id="526988224">
          <w:marLeft w:val="0"/>
          <w:marRight w:val="0"/>
          <w:marTop w:val="0"/>
          <w:marBottom w:val="0"/>
          <w:divBdr>
            <w:top w:val="none" w:sz="0" w:space="0" w:color="auto"/>
            <w:left w:val="none" w:sz="0" w:space="0" w:color="auto"/>
            <w:bottom w:val="none" w:sz="0" w:space="0" w:color="auto"/>
            <w:right w:val="none" w:sz="0" w:space="0" w:color="auto"/>
          </w:divBdr>
        </w:div>
        <w:div w:id="1430814504">
          <w:marLeft w:val="0"/>
          <w:marRight w:val="0"/>
          <w:marTop w:val="0"/>
          <w:marBottom w:val="0"/>
          <w:divBdr>
            <w:top w:val="none" w:sz="0" w:space="0" w:color="auto"/>
            <w:left w:val="none" w:sz="0" w:space="0" w:color="auto"/>
            <w:bottom w:val="none" w:sz="0" w:space="0" w:color="auto"/>
            <w:right w:val="none" w:sz="0" w:space="0" w:color="auto"/>
          </w:divBdr>
        </w:div>
        <w:div w:id="2146924135">
          <w:marLeft w:val="0"/>
          <w:marRight w:val="0"/>
          <w:marTop w:val="120"/>
          <w:marBottom w:val="60"/>
          <w:divBdr>
            <w:top w:val="none" w:sz="0" w:space="0" w:color="auto"/>
            <w:left w:val="none" w:sz="0" w:space="0" w:color="auto"/>
            <w:bottom w:val="none" w:sz="0" w:space="0" w:color="auto"/>
            <w:right w:val="none" w:sz="0" w:space="0" w:color="auto"/>
          </w:divBdr>
          <w:divsChild>
            <w:div w:id="1093210507">
              <w:marLeft w:val="0"/>
              <w:marRight w:val="0"/>
              <w:marTop w:val="0"/>
              <w:marBottom w:val="0"/>
              <w:divBdr>
                <w:top w:val="none" w:sz="0" w:space="0" w:color="auto"/>
                <w:left w:val="none" w:sz="0" w:space="0" w:color="auto"/>
                <w:bottom w:val="none" w:sz="0" w:space="0" w:color="auto"/>
                <w:right w:val="none" w:sz="0" w:space="0" w:color="auto"/>
              </w:divBdr>
            </w:div>
          </w:divsChild>
        </w:div>
        <w:div w:id="1738553961">
          <w:marLeft w:val="0"/>
          <w:marRight w:val="0"/>
          <w:marTop w:val="0"/>
          <w:marBottom w:val="0"/>
          <w:divBdr>
            <w:top w:val="none" w:sz="0" w:space="0" w:color="auto"/>
            <w:left w:val="none" w:sz="0" w:space="0" w:color="auto"/>
            <w:bottom w:val="none" w:sz="0" w:space="0" w:color="auto"/>
            <w:right w:val="none" w:sz="0" w:space="0" w:color="auto"/>
          </w:divBdr>
        </w:div>
        <w:div w:id="817696426">
          <w:marLeft w:val="0"/>
          <w:marRight w:val="0"/>
          <w:marTop w:val="120"/>
          <w:marBottom w:val="60"/>
          <w:divBdr>
            <w:top w:val="none" w:sz="0" w:space="0" w:color="auto"/>
            <w:left w:val="none" w:sz="0" w:space="0" w:color="auto"/>
            <w:bottom w:val="none" w:sz="0" w:space="0" w:color="auto"/>
            <w:right w:val="none" w:sz="0" w:space="0" w:color="auto"/>
          </w:divBdr>
          <w:divsChild>
            <w:div w:id="1802261611">
              <w:marLeft w:val="0"/>
              <w:marRight w:val="0"/>
              <w:marTop w:val="0"/>
              <w:marBottom w:val="0"/>
              <w:divBdr>
                <w:top w:val="none" w:sz="0" w:space="0" w:color="auto"/>
                <w:left w:val="none" w:sz="0" w:space="0" w:color="auto"/>
                <w:bottom w:val="none" w:sz="0" w:space="0" w:color="auto"/>
                <w:right w:val="none" w:sz="0" w:space="0" w:color="auto"/>
              </w:divBdr>
            </w:div>
          </w:divsChild>
        </w:div>
        <w:div w:id="614597386">
          <w:marLeft w:val="0"/>
          <w:marRight w:val="0"/>
          <w:marTop w:val="0"/>
          <w:marBottom w:val="0"/>
          <w:divBdr>
            <w:top w:val="none" w:sz="0" w:space="0" w:color="auto"/>
            <w:left w:val="none" w:sz="0" w:space="0" w:color="auto"/>
            <w:bottom w:val="none" w:sz="0" w:space="0" w:color="auto"/>
            <w:right w:val="none" w:sz="0" w:space="0" w:color="auto"/>
          </w:divBdr>
        </w:div>
        <w:div w:id="314186643">
          <w:marLeft w:val="0"/>
          <w:marRight w:val="0"/>
          <w:marTop w:val="120"/>
          <w:marBottom w:val="60"/>
          <w:divBdr>
            <w:top w:val="none" w:sz="0" w:space="0" w:color="auto"/>
            <w:left w:val="none" w:sz="0" w:space="0" w:color="auto"/>
            <w:bottom w:val="none" w:sz="0" w:space="0" w:color="auto"/>
            <w:right w:val="none" w:sz="0" w:space="0" w:color="auto"/>
          </w:divBdr>
          <w:divsChild>
            <w:div w:id="557060414">
              <w:marLeft w:val="0"/>
              <w:marRight w:val="0"/>
              <w:marTop w:val="0"/>
              <w:marBottom w:val="0"/>
              <w:divBdr>
                <w:top w:val="none" w:sz="0" w:space="0" w:color="auto"/>
                <w:left w:val="none" w:sz="0" w:space="0" w:color="auto"/>
                <w:bottom w:val="none" w:sz="0" w:space="0" w:color="auto"/>
                <w:right w:val="none" w:sz="0" w:space="0" w:color="auto"/>
              </w:divBdr>
            </w:div>
          </w:divsChild>
        </w:div>
        <w:div w:id="1311014216">
          <w:marLeft w:val="0"/>
          <w:marRight w:val="0"/>
          <w:marTop w:val="120"/>
          <w:marBottom w:val="60"/>
          <w:divBdr>
            <w:top w:val="none" w:sz="0" w:space="0" w:color="auto"/>
            <w:left w:val="none" w:sz="0" w:space="0" w:color="auto"/>
            <w:bottom w:val="none" w:sz="0" w:space="0" w:color="auto"/>
            <w:right w:val="none" w:sz="0" w:space="0" w:color="auto"/>
          </w:divBdr>
          <w:divsChild>
            <w:div w:id="1994332814">
              <w:marLeft w:val="0"/>
              <w:marRight w:val="0"/>
              <w:marTop w:val="0"/>
              <w:marBottom w:val="0"/>
              <w:divBdr>
                <w:top w:val="none" w:sz="0" w:space="0" w:color="auto"/>
                <w:left w:val="none" w:sz="0" w:space="0" w:color="auto"/>
                <w:bottom w:val="none" w:sz="0" w:space="0" w:color="auto"/>
                <w:right w:val="none" w:sz="0" w:space="0" w:color="auto"/>
              </w:divBdr>
            </w:div>
          </w:divsChild>
        </w:div>
        <w:div w:id="1589804395">
          <w:marLeft w:val="0"/>
          <w:marRight w:val="0"/>
          <w:marTop w:val="0"/>
          <w:marBottom w:val="0"/>
          <w:divBdr>
            <w:top w:val="none" w:sz="0" w:space="0" w:color="auto"/>
            <w:left w:val="none" w:sz="0" w:space="0" w:color="auto"/>
            <w:bottom w:val="none" w:sz="0" w:space="0" w:color="auto"/>
            <w:right w:val="none" w:sz="0" w:space="0" w:color="auto"/>
          </w:divBdr>
        </w:div>
        <w:div w:id="1010717329">
          <w:marLeft w:val="0"/>
          <w:marRight w:val="0"/>
          <w:marTop w:val="120"/>
          <w:marBottom w:val="60"/>
          <w:divBdr>
            <w:top w:val="none" w:sz="0" w:space="0" w:color="auto"/>
            <w:left w:val="none" w:sz="0" w:space="0" w:color="auto"/>
            <w:bottom w:val="none" w:sz="0" w:space="0" w:color="auto"/>
            <w:right w:val="none" w:sz="0" w:space="0" w:color="auto"/>
          </w:divBdr>
          <w:divsChild>
            <w:div w:id="658457740">
              <w:marLeft w:val="0"/>
              <w:marRight w:val="0"/>
              <w:marTop w:val="0"/>
              <w:marBottom w:val="0"/>
              <w:divBdr>
                <w:top w:val="none" w:sz="0" w:space="0" w:color="auto"/>
                <w:left w:val="none" w:sz="0" w:space="0" w:color="auto"/>
                <w:bottom w:val="none" w:sz="0" w:space="0" w:color="auto"/>
                <w:right w:val="none" w:sz="0" w:space="0" w:color="auto"/>
              </w:divBdr>
            </w:div>
          </w:divsChild>
        </w:div>
        <w:div w:id="539437503">
          <w:marLeft w:val="0"/>
          <w:marRight w:val="0"/>
          <w:marTop w:val="0"/>
          <w:marBottom w:val="0"/>
          <w:divBdr>
            <w:top w:val="none" w:sz="0" w:space="0" w:color="auto"/>
            <w:left w:val="none" w:sz="0" w:space="0" w:color="auto"/>
            <w:bottom w:val="none" w:sz="0" w:space="0" w:color="auto"/>
            <w:right w:val="none" w:sz="0" w:space="0" w:color="auto"/>
          </w:divBdr>
        </w:div>
        <w:div w:id="425001701">
          <w:marLeft w:val="0"/>
          <w:marRight w:val="0"/>
          <w:marTop w:val="0"/>
          <w:marBottom w:val="0"/>
          <w:divBdr>
            <w:top w:val="none" w:sz="0" w:space="0" w:color="auto"/>
            <w:left w:val="none" w:sz="0" w:space="0" w:color="auto"/>
            <w:bottom w:val="none" w:sz="0" w:space="0" w:color="auto"/>
            <w:right w:val="none" w:sz="0" w:space="0" w:color="auto"/>
          </w:divBdr>
        </w:div>
        <w:div w:id="1006250213">
          <w:marLeft w:val="0"/>
          <w:marRight w:val="0"/>
          <w:marTop w:val="120"/>
          <w:marBottom w:val="60"/>
          <w:divBdr>
            <w:top w:val="none" w:sz="0" w:space="0" w:color="auto"/>
            <w:left w:val="none" w:sz="0" w:space="0" w:color="auto"/>
            <w:bottom w:val="none" w:sz="0" w:space="0" w:color="auto"/>
            <w:right w:val="none" w:sz="0" w:space="0" w:color="auto"/>
          </w:divBdr>
          <w:divsChild>
            <w:div w:id="307170937">
              <w:marLeft w:val="0"/>
              <w:marRight w:val="0"/>
              <w:marTop w:val="0"/>
              <w:marBottom w:val="0"/>
              <w:divBdr>
                <w:top w:val="none" w:sz="0" w:space="0" w:color="auto"/>
                <w:left w:val="none" w:sz="0" w:space="0" w:color="auto"/>
                <w:bottom w:val="none" w:sz="0" w:space="0" w:color="auto"/>
                <w:right w:val="none" w:sz="0" w:space="0" w:color="auto"/>
              </w:divBdr>
            </w:div>
          </w:divsChild>
        </w:div>
        <w:div w:id="1648054174">
          <w:marLeft w:val="0"/>
          <w:marRight w:val="0"/>
          <w:marTop w:val="0"/>
          <w:marBottom w:val="0"/>
          <w:divBdr>
            <w:top w:val="none" w:sz="0" w:space="0" w:color="auto"/>
            <w:left w:val="none" w:sz="0" w:space="0" w:color="auto"/>
            <w:bottom w:val="none" w:sz="0" w:space="0" w:color="auto"/>
            <w:right w:val="none" w:sz="0" w:space="0" w:color="auto"/>
          </w:divBdr>
        </w:div>
        <w:div w:id="24671254">
          <w:marLeft w:val="0"/>
          <w:marRight w:val="0"/>
          <w:marTop w:val="0"/>
          <w:marBottom w:val="0"/>
          <w:divBdr>
            <w:top w:val="none" w:sz="0" w:space="0" w:color="auto"/>
            <w:left w:val="none" w:sz="0" w:space="0" w:color="auto"/>
            <w:bottom w:val="none" w:sz="0" w:space="0" w:color="auto"/>
            <w:right w:val="none" w:sz="0" w:space="0" w:color="auto"/>
          </w:divBdr>
        </w:div>
        <w:div w:id="789478061">
          <w:marLeft w:val="0"/>
          <w:marRight w:val="0"/>
          <w:marTop w:val="120"/>
          <w:marBottom w:val="60"/>
          <w:divBdr>
            <w:top w:val="none" w:sz="0" w:space="0" w:color="auto"/>
            <w:left w:val="none" w:sz="0" w:space="0" w:color="auto"/>
            <w:bottom w:val="none" w:sz="0" w:space="0" w:color="auto"/>
            <w:right w:val="none" w:sz="0" w:space="0" w:color="auto"/>
          </w:divBdr>
          <w:divsChild>
            <w:div w:id="561215481">
              <w:marLeft w:val="0"/>
              <w:marRight w:val="0"/>
              <w:marTop w:val="0"/>
              <w:marBottom w:val="0"/>
              <w:divBdr>
                <w:top w:val="none" w:sz="0" w:space="0" w:color="auto"/>
                <w:left w:val="none" w:sz="0" w:space="0" w:color="auto"/>
                <w:bottom w:val="none" w:sz="0" w:space="0" w:color="auto"/>
                <w:right w:val="none" w:sz="0" w:space="0" w:color="auto"/>
              </w:divBdr>
            </w:div>
          </w:divsChild>
        </w:div>
        <w:div w:id="1859661878">
          <w:marLeft w:val="0"/>
          <w:marRight w:val="0"/>
          <w:marTop w:val="120"/>
          <w:marBottom w:val="60"/>
          <w:divBdr>
            <w:top w:val="none" w:sz="0" w:space="0" w:color="auto"/>
            <w:left w:val="none" w:sz="0" w:space="0" w:color="auto"/>
            <w:bottom w:val="none" w:sz="0" w:space="0" w:color="auto"/>
            <w:right w:val="none" w:sz="0" w:space="0" w:color="auto"/>
          </w:divBdr>
          <w:divsChild>
            <w:div w:id="1631353914">
              <w:marLeft w:val="0"/>
              <w:marRight w:val="0"/>
              <w:marTop w:val="0"/>
              <w:marBottom w:val="0"/>
              <w:divBdr>
                <w:top w:val="none" w:sz="0" w:space="0" w:color="auto"/>
                <w:left w:val="none" w:sz="0" w:space="0" w:color="auto"/>
                <w:bottom w:val="none" w:sz="0" w:space="0" w:color="auto"/>
                <w:right w:val="none" w:sz="0" w:space="0" w:color="auto"/>
              </w:divBdr>
            </w:div>
          </w:divsChild>
        </w:div>
        <w:div w:id="718819357">
          <w:marLeft w:val="0"/>
          <w:marRight w:val="0"/>
          <w:marTop w:val="0"/>
          <w:marBottom w:val="0"/>
          <w:divBdr>
            <w:top w:val="none" w:sz="0" w:space="0" w:color="auto"/>
            <w:left w:val="none" w:sz="0" w:space="0" w:color="auto"/>
            <w:bottom w:val="none" w:sz="0" w:space="0" w:color="auto"/>
            <w:right w:val="none" w:sz="0" w:space="0" w:color="auto"/>
          </w:divBdr>
        </w:div>
        <w:div w:id="174807157">
          <w:marLeft w:val="0"/>
          <w:marRight w:val="0"/>
          <w:marTop w:val="0"/>
          <w:marBottom w:val="0"/>
          <w:divBdr>
            <w:top w:val="none" w:sz="0" w:space="0" w:color="auto"/>
            <w:left w:val="none" w:sz="0" w:space="0" w:color="auto"/>
            <w:bottom w:val="none" w:sz="0" w:space="0" w:color="auto"/>
            <w:right w:val="none" w:sz="0" w:space="0" w:color="auto"/>
          </w:divBdr>
        </w:div>
        <w:div w:id="680860235">
          <w:marLeft w:val="0"/>
          <w:marRight w:val="0"/>
          <w:marTop w:val="120"/>
          <w:marBottom w:val="60"/>
          <w:divBdr>
            <w:top w:val="none" w:sz="0" w:space="0" w:color="auto"/>
            <w:left w:val="none" w:sz="0" w:space="0" w:color="auto"/>
            <w:bottom w:val="none" w:sz="0" w:space="0" w:color="auto"/>
            <w:right w:val="none" w:sz="0" w:space="0" w:color="auto"/>
          </w:divBdr>
          <w:divsChild>
            <w:div w:id="309867955">
              <w:marLeft w:val="0"/>
              <w:marRight w:val="0"/>
              <w:marTop w:val="0"/>
              <w:marBottom w:val="0"/>
              <w:divBdr>
                <w:top w:val="none" w:sz="0" w:space="0" w:color="auto"/>
                <w:left w:val="none" w:sz="0" w:space="0" w:color="auto"/>
                <w:bottom w:val="none" w:sz="0" w:space="0" w:color="auto"/>
                <w:right w:val="none" w:sz="0" w:space="0" w:color="auto"/>
              </w:divBdr>
            </w:div>
          </w:divsChild>
        </w:div>
        <w:div w:id="997615184">
          <w:marLeft w:val="0"/>
          <w:marRight w:val="0"/>
          <w:marTop w:val="0"/>
          <w:marBottom w:val="0"/>
          <w:divBdr>
            <w:top w:val="none" w:sz="0" w:space="0" w:color="auto"/>
            <w:left w:val="none" w:sz="0" w:space="0" w:color="auto"/>
            <w:bottom w:val="none" w:sz="0" w:space="0" w:color="auto"/>
            <w:right w:val="none" w:sz="0" w:space="0" w:color="auto"/>
          </w:divBdr>
        </w:div>
        <w:div w:id="575552788">
          <w:marLeft w:val="0"/>
          <w:marRight w:val="0"/>
          <w:marTop w:val="0"/>
          <w:marBottom w:val="0"/>
          <w:divBdr>
            <w:top w:val="none" w:sz="0" w:space="0" w:color="auto"/>
            <w:left w:val="none" w:sz="0" w:space="0" w:color="auto"/>
            <w:bottom w:val="none" w:sz="0" w:space="0" w:color="auto"/>
            <w:right w:val="none" w:sz="0" w:space="0" w:color="auto"/>
          </w:divBdr>
        </w:div>
        <w:div w:id="1200977277">
          <w:marLeft w:val="0"/>
          <w:marRight w:val="0"/>
          <w:marTop w:val="120"/>
          <w:marBottom w:val="60"/>
          <w:divBdr>
            <w:top w:val="none" w:sz="0" w:space="0" w:color="auto"/>
            <w:left w:val="none" w:sz="0" w:space="0" w:color="auto"/>
            <w:bottom w:val="none" w:sz="0" w:space="0" w:color="auto"/>
            <w:right w:val="none" w:sz="0" w:space="0" w:color="auto"/>
          </w:divBdr>
          <w:divsChild>
            <w:div w:id="1221012381">
              <w:marLeft w:val="0"/>
              <w:marRight w:val="0"/>
              <w:marTop w:val="0"/>
              <w:marBottom w:val="0"/>
              <w:divBdr>
                <w:top w:val="none" w:sz="0" w:space="0" w:color="auto"/>
                <w:left w:val="none" w:sz="0" w:space="0" w:color="auto"/>
                <w:bottom w:val="none" w:sz="0" w:space="0" w:color="auto"/>
                <w:right w:val="none" w:sz="0" w:space="0" w:color="auto"/>
              </w:divBdr>
            </w:div>
          </w:divsChild>
        </w:div>
        <w:div w:id="2023506463">
          <w:marLeft w:val="0"/>
          <w:marRight w:val="0"/>
          <w:marTop w:val="0"/>
          <w:marBottom w:val="0"/>
          <w:divBdr>
            <w:top w:val="none" w:sz="0" w:space="0" w:color="auto"/>
            <w:left w:val="none" w:sz="0" w:space="0" w:color="auto"/>
            <w:bottom w:val="none" w:sz="0" w:space="0" w:color="auto"/>
            <w:right w:val="none" w:sz="0" w:space="0" w:color="auto"/>
          </w:divBdr>
        </w:div>
        <w:div w:id="807089755">
          <w:marLeft w:val="0"/>
          <w:marRight w:val="0"/>
          <w:marTop w:val="120"/>
          <w:marBottom w:val="60"/>
          <w:divBdr>
            <w:top w:val="none" w:sz="0" w:space="0" w:color="auto"/>
            <w:left w:val="none" w:sz="0" w:space="0" w:color="auto"/>
            <w:bottom w:val="none" w:sz="0" w:space="0" w:color="auto"/>
            <w:right w:val="none" w:sz="0" w:space="0" w:color="auto"/>
          </w:divBdr>
          <w:divsChild>
            <w:div w:id="804128473">
              <w:marLeft w:val="0"/>
              <w:marRight w:val="0"/>
              <w:marTop w:val="0"/>
              <w:marBottom w:val="0"/>
              <w:divBdr>
                <w:top w:val="none" w:sz="0" w:space="0" w:color="auto"/>
                <w:left w:val="none" w:sz="0" w:space="0" w:color="auto"/>
                <w:bottom w:val="none" w:sz="0" w:space="0" w:color="auto"/>
                <w:right w:val="none" w:sz="0" w:space="0" w:color="auto"/>
              </w:divBdr>
            </w:div>
          </w:divsChild>
        </w:div>
        <w:div w:id="1573856845">
          <w:marLeft w:val="0"/>
          <w:marRight w:val="0"/>
          <w:marTop w:val="120"/>
          <w:marBottom w:val="60"/>
          <w:divBdr>
            <w:top w:val="none" w:sz="0" w:space="0" w:color="auto"/>
            <w:left w:val="none" w:sz="0" w:space="0" w:color="auto"/>
            <w:bottom w:val="none" w:sz="0" w:space="0" w:color="auto"/>
            <w:right w:val="none" w:sz="0" w:space="0" w:color="auto"/>
          </w:divBdr>
          <w:divsChild>
            <w:div w:id="1679230215">
              <w:marLeft w:val="0"/>
              <w:marRight w:val="0"/>
              <w:marTop w:val="0"/>
              <w:marBottom w:val="0"/>
              <w:divBdr>
                <w:top w:val="none" w:sz="0" w:space="0" w:color="auto"/>
                <w:left w:val="none" w:sz="0" w:space="0" w:color="auto"/>
                <w:bottom w:val="none" w:sz="0" w:space="0" w:color="auto"/>
                <w:right w:val="none" w:sz="0" w:space="0" w:color="auto"/>
              </w:divBdr>
            </w:div>
          </w:divsChild>
        </w:div>
        <w:div w:id="2100905550">
          <w:marLeft w:val="0"/>
          <w:marRight w:val="0"/>
          <w:marTop w:val="0"/>
          <w:marBottom w:val="0"/>
          <w:divBdr>
            <w:top w:val="none" w:sz="0" w:space="0" w:color="auto"/>
            <w:left w:val="none" w:sz="0" w:space="0" w:color="auto"/>
            <w:bottom w:val="none" w:sz="0" w:space="0" w:color="auto"/>
            <w:right w:val="none" w:sz="0" w:space="0" w:color="auto"/>
          </w:divBdr>
        </w:div>
        <w:div w:id="1855217959">
          <w:marLeft w:val="0"/>
          <w:marRight w:val="0"/>
          <w:marTop w:val="120"/>
          <w:marBottom w:val="60"/>
          <w:divBdr>
            <w:top w:val="none" w:sz="0" w:space="0" w:color="auto"/>
            <w:left w:val="none" w:sz="0" w:space="0" w:color="auto"/>
            <w:bottom w:val="none" w:sz="0" w:space="0" w:color="auto"/>
            <w:right w:val="none" w:sz="0" w:space="0" w:color="auto"/>
          </w:divBdr>
          <w:divsChild>
            <w:div w:id="1310279985">
              <w:marLeft w:val="0"/>
              <w:marRight w:val="0"/>
              <w:marTop w:val="0"/>
              <w:marBottom w:val="0"/>
              <w:divBdr>
                <w:top w:val="none" w:sz="0" w:space="0" w:color="auto"/>
                <w:left w:val="none" w:sz="0" w:space="0" w:color="auto"/>
                <w:bottom w:val="none" w:sz="0" w:space="0" w:color="auto"/>
                <w:right w:val="none" w:sz="0" w:space="0" w:color="auto"/>
              </w:divBdr>
            </w:div>
          </w:divsChild>
        </w:div>
        <w:div w:id="700135198">
          <w:marLeft w:val="0"/>
          <w:marRight w:val="0"/>
          <w:marTop w:val="0"/>
          <w:marBottom w:val="0"/>
          <w:divBdr>
            <w:top w:val="none" w:sz="0" w:space="0" w:color="auto"/>
            <w:left w:val="none" w:sz="0" w:space="0" w:color="auto"/>
            <w:bottom w:val="none" w:sz="0" w:space="0" w:color="auto"/>
            <w:right w:val="none" w:sz="0" w:space="0" w:color="auto"/>
          </w:divBdr>
        </w:div>
        <w:div w:id="531966784">
          <w:marLeft w:val="0"/>
          <w:marRight w:val="0"/>
          <w:marTop w:val="0"/>
          <w:marBottom w:val="0"/>
          <w:divBdr>
            <w:top w:val="none" w:sz="0" w:space="0" w:color="auto"/>
            <w:left w:val="none" w:sz="0" w:space="0" w:color="auto"/>
            <w:bottom w:val="none" w:sz="0" w:space="0" w:color="auto"/>
            <w:right w:val="none" w:sz="0" w:space="0" w:color="auto"/>
          </w:divBdr>
        </w:div>
        <w:div w:id="1516573811">
          <w:marLeft w:val="0"/>
          <w:marRight w:val="0"/>
          <w:marTop w:val="120"/>
          <w:marBottom w:val="60"/>
          <w:divBdr>
            <w:top w:val="none" w:sz="0" w:space="0" w:color="auto"/>
            <w:left w:val="none" w:sz="0" w:space="0" w:color="auto"/>
            <w:bottom w:val="none" w:sz="0" w:space="0" w:color="auto"/>
            <w:right w:val="none" w:sz="0" w:space="0" w:color="auto"/>
          </w:divBdr>
          <w:divsChild>
            <w:div w:id="1317103572">
              <w:marLeft w:val="0"/>
              <w:marRight w:val="0"/>
              <w:marTop w:val="0"/>
              <w:marBottom w:val="0"/>
              <w:divBdr>
                <w:top w:val="none" w:sz="0" w:space="0" w:color="auto"/>
                <w:left w:val="none" w:sz="0" w:space="0" w:color="auto"/>
                <w:bottom w:val="none" w:sz="0" w:space="0" w:color="auto"/>
                <w:right w:val="none" w:sz="0" w:space="0" w:color="auto"/>
              </w:divBdr>
            </w:div>
          </w:divsChild>
        </w:div>
        <w:div w:id="67728687">
          <w:marLeft w:val="0"/>
          <w:marRight w:val="0"/>
          <w:marTop w:val="0"/>
          <w:marBottom w:val="0"/>
          <w:divBdr>
            <w:top w:val="none" w:sz="0" w:space="0" w:color="auto"/>
            <w:left w:val="none" w:sz="0" w:space="0" w:color="auto"/>
            <w:bottom w:val="none" w:sz="0" w:space="0" w:color="auto"/>
            <w:right w:val="none" w:sz="0" w:space="0" w:color="auto"/>
          </w:divBdr>
        </w:div>
        <w:div w:id="795878217">
          <w:marLeft w:val="0"/>
          <w:marRight w:val="0"/>
          <w:marTop w:val="0"/>
          <w:marBottom w:val="0"/>
          <w:divBdr>
            <w:top w:val="none" w:sz="0" w:space="0" w:color="auto"/>
            <w:left w:val="none" w:sz="0" w:space="0" w:color="auto"/>
            <w:bottom w:val="none" w:sz="0" w:space="0" w:color="auto"/>
            <w:right w:val="none" w:sz="0" w:space="0" w:color="auto"/>
          </w:divBdr>
        </w:div>
        <w:div w:id="797262931">
          <w:marLeft w:val="0"/>
          <w:marRight w:val="0"/>
          <w:marTop w:val="120"/>
          <w:marBottom w:val="60"/>
          <w:divBdr>
            <w:top w:val="none" w:sz="0" w:space="0" w:color="auto"/>
            <w:left w:val="none" w:sz="0" w:space="0" w:color="auto"/>
            <w:bottom w:val="none" w:sz="0" w:space="0" w:color="auto"/>
            <w:right w:val="none" w:sz="0" w:space="0" w:color="auto"/>
          </w:divBdr>
          <w:divsChild>
            <w:div w:id="757093840">
              <w:marLeft w:val="0"/>
              <w:marRight w:val="0"/>
              <w:marTop w:val="0"/>
              <w:marBottom w:val="0"/>
              <w:divBdr>
                <w:top w:val="none" w:sz="0" w:space="0" w:color="auto"/>
                <w:left w:val="none" w:sz="0" w:space="0" w:color="auto"/>
                <w:bottom w:val="none" w:sz="0" w:space="0" w:color="auto"/>
                <w:right w:val="none" w:sz="0" w:space="0" w:color="auto"/>
              </w:divBdr>
            </w:div>
          </w:divsChild>
        </w:div>
        <w:div w:id="1076826318">
          <w:marLeft w:val="0"/>
          <w:marRight w:val="0"/>
          <w:marTop w:val="0"/>
          <w:marBottom w:val="0"/>
          <w:divBdr>
            <w:top w:val="none" w:sz="0" w:space="0" w:color="auto"/>
            <w:left w:val="none" w:sz="0" w:space="0" w:color="auto"/>
            <w:bottom w:val="none" w:sz="0" w:space="0" w:color="auto"/>
            <w:right w:val="none" w:sz="0" w:space="0" w:color="auto"/>
          </w:divBdr>
        </w:div>
        <w:div w:id="1680498557">
          <w:marLeft w:val="0"/>
          <w:marRight w:val="0"/>
          <w:marTop w:val="120"/>
          <w:marBottom w:val="60"/>
          <w:divBdr>
            <w:top w:val="none" w:sz="0" w:space="0" w:color="auto"/>
            <w:left w:val="none" w:sz="0" w:space="0" w:color="auto"/>
            <w:bottom w:val="none" w:sz="0" w:space="0" w:color="auto"/>
            <w:right w:val="none" w:sz="0" w:space="0" w:color="auto"/>
          </w:divBdr>
          <w:divsChild>
            <w:div w:id="1138454548">
              <w:marLeft w:val="0"/>
              <w:marRight w:val="0"/>
              <w:marTop w:val="0"/>
              <w:marBottom w:val="0"/>
              <w:divBdr>
                <w:top w:val="none" w:sz="0" w:space="0" w:color="auto"/>
                <w:left w:val="none" w:sz="0" w:space="0" w:color="auto"/>
                <w:bottom w:val="none" w:sz="0" w:space="0" w:color="auto"/>
                <w:right w:val="none" w:sz="0" w:space="0" w:color="auto"/>
              </w:divBdr>
            </w:div>
          </w:divsChild>
        </w:div>
        <w:div w:id="1439175083">
          <w:marLeft w:val="0"/>
          <w:marRight w:val="0"/>
          <w:marTop w:val="0"/>
          <w:marBottom w:val="0"/>
          <w:divBdr>
            <w:top w:val="none" w:sz="0" w:space="0" w:color="auto"/>
            <w:left w:val="none" w:sz="0" w:space="0" w:color="auto"/>
            <w:bottom w:val="none" w:sz="0" w:space="0" w:color="auto"/>
            <w:right w:val="none" w:sz="0" w:space="0" w:color="auto"/>
          </w:divBdr>
        </w:div>
        <w:div w:id="1693338718">
          <w:marLeft w:val="0"/>
          <w:marRight w:val="0"/>
          <w:marTop w:val="120"/>
          <w:marBottom w:val="120"/>
          <w:divBdr>
            <w:top w:val="none" w:sz="0" w:space="0" w:color="auto"/>
            <w:left w:val="none" w:sz="0" w:space="0" w:color="auto"/>
            <w:bottom w:val="none" w:sz="0" w:space="0" w:color="auto"/>
            <w:right w:val="none" w:sz="0" w:space="0" w:color="auto"/>
          </w:divBdr>
          <w:divsChild>
            <w:div w:id="1633439028">
              <w:marLeft w:val="0"/>
              <w:marRight w:val="0"/>
              <w:marTop w:val="0"/>
              <w:marBottom w:val="0"/>
              <w:divBdr>
                <w:top w:val="none" w:sz="0" w:space="0" w:color="auto"/>
                <w:left w:val="none" w:sz="0" w:space="0" w:color="auto"/>
                <w:bottom w:val="none" w:sz="0" w:space="0" w:color="auto"/>
                <w:right w:val="none" w:sz="0" w:space="0" w:color="auto"/>
              </w:divBdr>
            </w:div>
          </w:divsChild>
        </w:div>
        <w:div w:id="658382045">
          <w:marLeft w:val="0"/>
          <w:marRight w:val="70"/>
          <w:marTop w:val="0"/>
          <w:marBottom w:val="0"/>
          <w:divBdr>
            <w:top w:val="none" w:sz="0" w:space="0" w:color="auto"/>
            <w:left w:val="none" w:sz="0" w:space="0" w:color="auto"/>
            <w:bottom w:val="none" w:sz="0" w:space="0" w:color="auto"/>
            <w:right w:val="none" w:sz="0" w:space="0" w:color="auto"/>
          </w:divBdr>
          <w:divsChild>
            <w:div w:id="1616252663">
              <w:marLeft w:val="0"/>
              <w:marRight w:val="0"/>
              <w:marTop w:val="0"/>
              <w:marBottom w:val="0"/>
              <w:divBdr>
                <w:top w:val="none" w:sz="0" w:space="0" w:color="auto"/>
                <w:left w:val="none" w:sz="0" w:space="0" w:color="auto"/>
                <w:bottom w:val="none" w:sz="0" w:space="0" w:color="auto"/>
                <w:right w:val="none" w:sz="0" w:space="0" w:color="auto"/>
              </w:divBdr>
            </w:div>
          </w:divsChild>
        </w:div>
        <w:div w:id="299500769">
          <w:marLeft w:val="0"/>
          <w:marRight w:val="70"/>
          <w:marTop w:val="0"/>
          <w:marBottom w:val="0"/>
          <w:divBdr>
            <w:top w:val="none" w:sz="0" w:space="0" w:color="auto"/>
            <w:left w:val="none" w:sz="0" w:space="0" w:color="auto"/>
            <w:bottom w:val="none" w:sz="0" w:space="0" w:color="auto"/>
            <w:right w:val="none" w:sz="0" w:space="0" w:color="auto"/>
          </w:divBdr>
          <w:divsChild>
            <w:div w:id="1690256499">
              <w:marLeft w:val="0"/>
              <w:marRight w:val="0"/>
              <w:marTop w:val="0"/>
              <w:marBottom w:val="0"/>
              <w:divBdr>
                <w:top w:val="none" w:sz="0" w:space="0" w:color="auto"/>
                <w:left w:val="none" w:sz="0" w:space="0" w:color="auto"/>
                <w:bottom w:val="none" w:sz="0" w:space="0" w:color="auto"/>
                <w:right w:val="none" w:sz="0" w:space="0" w:color="auto"/>
              </w:divBdr>
            </w:div>
          </w:divsChild>
        </w:div>
        <w:div w:id="255482179">
          <w:marLeft w:val="0"/>
          <w:marRight w:val="70"/>
          <w:marTop w:val="0"/>
          <w:marBottom w:val="0"/>
          <w:divBdr>
            <w:top w:val="none" w:sz="0" w:space="0" w:color="auto"/>
            <w:left w:val="none" w:sz="0" w:space="0" w:color="auto"/>
            <w:bottom w:val="none" w:sz="0" w:space="0" w:color="auto"/>
            <w:right w:val="none" w:sz="0" w:space="0" w:color="auto"/>
          </w:divBdr>
          <w:divsChild>
            <w:div w:id="933368493">
              <w:marLeft w:val="0"/>
              <w:marRight w:val="0"/>
              <w:marTop w:val="0"/>
              <w:marBottom w:val="0"/>
              <w:divBdr>
                <w:top w:val="none" w:sz="0" w:space="0" w:color="auto"/>
                <w:left w:val="none" w:sz="0" w:space="0" w:color="auto"/>
                <w:bottom w:val="none" w:sz="0" w:space="0" w:color="auto"/>
                <w:right w:val="none" w:sz="0" w:space="0" w:color="auto"/>
              </w:divBdr>
            </w:div>
          </w:divsChild>
        </w:div>
        <w:div w:id="710302615">
          <w:marLeft w:val="0"/>
          <w:marRight w:val="0"/>
          <w:marTop w:val="0"/>
          <w:marBottom w:val="240"/>
          <w:divBdr>
            <w:top w:val="none" w:sz="0" w:space="0" w:color="auto"/>
            <w:left w:val="none" w:sz="0" w:space="0" w:color="auto"/>
            <w:bottom w:val="none" w:sz="0" w:space="0" w:color="auto"/>
            <w:right w:val="none" w:sz="0" w:space="0" w:color="auto"/>
          </w:divBdr>
          <w:divsChild>
            <w:div w:id="3193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x.uz/uz/docs/-45147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1774</Words>
  <Characters>10116</Characters>
  <Application>Microsoft Office Word</Application>
  <DocSecurity>0</DocSecurity>
  <Lines>84</Lines>
  <Paragraphs>23</Paragraphs>
  <ScaleCrop>false</ScaleCrop>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558-II 11.12.2003</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