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C245C" w:rsidRPr="006C245C" w:rsidRDefault="006C245C" w:rsidP="006C245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C245C">
        <w:rPr>
          <w:rFonts w:eastAsia="Times New Roman" w:cstheme="minorHAnsi"/>
          <w:sz w:val="24"/>
          <w:szCs w:val="24"/>
        </w:rPr>
        <w:t xml:space="preserve">You </w:t>
      </w:r>
      <w:r w:rsidRPr="006C245C">
        <w:rPr>
          <w:rFonts w:eastAsia="Times New Roman" w:cstheme="minorHAnsi"/>
          <w:b/>
          <w:bCs/>
          <w:sz w:val="24"/>
          <w:szCs w:val="24"/>
        </w:rPr>
        <w:t xml:space="preserve">do </w:t>
      </w:r>
      <w:r w:rsidRPr="006C245C">
        <w:rPr>
          <w:rFonts w:eastAsia="Times New Roman" w:cstheme="minorHAnsi"/>
          <w:b/>
          <w:bCs/>
          <w:i/>
          <w:iCs/>
          <w:sz w:val="24"/>
          <w:szCs w:val="24"/>
        </w:rPr>
        <w:t>not</w:t>
      </w:r>
      <w:r w:rsidRPr="006C245C">
        <w:rPr>
          <w:rFonts w:eastAsia="Times New Roman" w:cstheme="minorHAnsi"/>
          <w:b/>
          <w:bCs/>
          <w:sz w:val="24"/>
          <w:szCs w:val="24"/>
        </w:rPr>
        <w:t xml:space="preserve"> need to scrape the entire FCA Handbook</w:t>
      </w:r>
      <w:r w:rsidRPr="006C245C">
        <w:rPr>
          <w:rFonts w:eastAsia="Times New Roman" w:cstheme="minorHAnsi"/>
          <w:sz w:val="24"/>
          <w:szCs w:val="24"/>
        </w:rPr>
        <w:t xml:space="preserve"> — only </w:t>
      </w:r>
      <w:r w:rsidRPr="006C245C">
        <w:rPr>
          <w:rFonts w:eastAsia="Times New Roman" w:cstheme="minorHAnsi"/>
          <w:b/>
          <w:bCs/>
          <w:sz w:val="24"/>
          <w:szCs w:val="24"/>
        </w:rPr>
        <w:t>specific parts</w:t>
      </w:r>
      <w:r w:rsidRPr="006C245C">
        <w:rPr>
          <w:rFonts w:eastAsia="Times New Roman" w:cstheme="minorHAnsi"/>
          <w:sz w:val="24"/>
          <w:szCs w:val="24"/>
        </w:rPr>
        <w:t xml:space="preserve"> that are directly relevant to </w:t>
      </w:r>
      <w:r w:rsidRPr="006C245C">
        <w:rPr>
          <w:rFonts w:eastAsia="Times New Roman" w:cstheme="minorHAnsi"/>
          <w:b/>
          <w:bCs/>
          <w:sz w:val="24"/>
          <w:szCs w:val="24"/>
        </w:rPr>
        <w:t>financial promotions and marketing content</w:t>
      </w:r>
      <w:r w:rsidRPr="006C245C">
        <w:rPr>
          <w:rFonts w:eastAsia="Times New Roman" w:cstheme="minorHAnsi"/>
          <w:sz w:val="24"/>
          <w:szCs w:val="24"/>
        </w:rPr>
        <w:t>.</w:t>
      </w:r>
    </w:p>
    <w:p w:rsidR="006C245C" w:rsidRPr="006C245C" w:rsidRDefault="006C245C" w:rsidP="006C245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C245C">
        <w:rPr>
          <w:rFonts w:eastAsia="Times New Roman" w:cstheme="minorHAnsi"/>
          <w:sz w:val="24"/>
          <w:szCs w:val="24"/>
        </w:rPr>
        <w:t xml:space="preserve">Here’s a breakdown of the </w:t>
      </w:r>
      <w:r w:rsidRPr="006C245C">
        <w:rPr>
          <w:rFonts w:eastAsia="Times New Roman" w:cstheme="minorHAnsi"/>
          <w:b/>
          <w:bCs/>
          <w:sz w:val="24"/>
          <w:szCs w:val="24"/>
        </w:rPr>
        <w:t>essential sections</w:t>
      </w:r>
      <w:r w:rsidRPr="006C245C">
        <w:rPr>
          <w:rFonts w:eastAsia="Times New Roman" w:cstheme="minorHAnsi"/>
          <w:sz w:val="24"/>
          <w:szCs w:val="24"/>
        </w:rPr>
        <w:t xml:space="preserve"> to scrape (or manually extract), and why they matter for your AI-powered compliance-checking app:</w:t>
      </w:r>
    </w:p>
    <w:p w:rsidR="006C245C" w:rsidRPr="006C245C" w:rsidRDefault="006C245C" w:rsidP="006C245C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6C245C">
        <w:rPr>
          <w:rFonts w:eastAsia="Times New Roman" w:cstheme="minorHAnsi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6C245C" w:rsidRPr="006C245C" w:rsidRDefault="006C245C" w:rsidP="006C245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6C245C">
        <w:rPr>
          <w:rFonts w:eastAsia="Times New Roman" w:cstheme="minorHAnsi"/>
          <w:b/>
          <w:bCs/>
          <w:sz w:val="36"/>
          <w:szCs w:val="36"/>
        </w:rPr>
        <w:t>Priority FCA Handbook Sections to Scrape or Extract</w:t>
      </w:r>
    </w:p>
    <w:p w:rsidR="006C245C" w:rsidRPr="006C245C" w:rsidRDefault="006C245C" w:rsidP="006C245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6C245C">
        <w:rPr>
          <w:rFonts w:eastAsia="Times New Roman" w:cstheme="minorHAnsi"/>
          <w:b/>
          <w:bCs/>
          <w:sz w:val="27"/>
          <w:szCs w:val="27"/>
        </w:rPr>
        <w:t>1. COBS 4 — Communicating with clients, including financial promotions</w:t>
      </w:r>
    </w:p>
    <w:p w:rsidR="006C245C" w:rsidRPr="006C245C" w:rsidRDefault="006C245C" w:rsidP="006C24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C245C">
        <w:rPr>
          <w:rFonts w:ascii="Segoe UI Symbol" w:eastAsia="Times New Roman" w:hAnsi="Segoe UI Symbol" w:cs="Segoe UI Symbol"/>
          <w:sz w:val="24"/>
          <w:szCs w:val="24"/>
        </w:rPr>
        <w:t>🔥</w:t>
      </w:r>
      <w:r w:rsidRPr="006C245C">
        <w:rPr>
          <w:rFonts w:eastAsia="Times New Roman" w:cstheme="minorHAnsi"/>
          <w:sz w:val="24"/>
          <w:szCs w:val="24"/>
        </w:rPr>
        <w:t xml:space="preserve"> </w:t>
      </w:r>
      <w:bookmarkStart w:id="0" w:name="_GoBack"/>
      <w:bookmarkEnd w:id="0"/>
      <w:r w:rsidRPr="006C245C">
        <w:rPr>
          <w:rFonts w:eastAsia="Times New Roman" w:cstheme="minorHAnsi"/>
          <w:b/>
          <w:bCs/>
          <w:sz w:val="24"/>
          <w:szCs w:val="24"/>
        </w:rPr>
        <w:t>Most important section</w:t>
      </w:r>
      <w:r w:rsidRPr="006C245C">
        <w:rPr>
          <w:rFonts w:eastAsia="Times New Roman" w:cstheme="minorHAnsi"/>
          <w:sz w:val="24"/>
          <w:szCs w:val="24"/>
        </w:rPr>
        <w:t xml:space="preserve"> </w:t>
      </w:r>
    </w:p>
    <w:p w:rsidR="006C245C" w:rsidRPr="006C245C" w:rsidRDefault="006C245C" w:rsidP="006C24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C245C">
        <w:rPr>
          <w:rFonts w:eastAsia="Times New Roman" w:cstheme="minorHAnsi"/>
          <w:sz w:val="24"/>
          <w:szCs w:val="24"/>
        </w:rPr>
        <w:t xml:space="preserve">Covers: </w:t>
      </w:r>
    </w:p>
    <w:p w:rsidR="006C245C" w:rsidRPr="006C245C" w:rsidRDefault="006C245C" w:rsidP="006C245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C245C">
        <w:rPr>
          <w:rFonts w:eastAsia="Times New Roman" w:cstheme="minorHAnsi"/>
          <w:sz w:val="24"/>
          <w:szCs w:val="24"/>
        </w:rPr>
        <w:t xml:space="preserve">Clarity and fairness of promotions </w:t>
      </w:r>
    </w:p>
    <w:p w:rsidR="006C245C" w:rsidRPr="006C245C" w:rsidRDefault="006C245C" w:rsidP="006C245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C245C">
        <w:rPr>
          <w:rFonts w:eastAsia="Times New Roman" w:cstheme="minorHAnsi"/>
          <w:sz w:val="24"/>
          <w:szCs w:val="24"/>
        </w:rPr>
        <w:t xml:space="preserve">Misleading content </w:t>
      </w:r>
    </w:p>
    <w:p w:rsidR="006C245C" w:rsidRPr="006C245C" w:rsidRDefault="006C245C" w:rsidP="006C245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C245C">
        <w:rPr>
          <w:rFonts w:eastAsia="Times New Roman" w:cstheme="minorHAnsi"/>
          <w:sz w:val="24"/>
          <w:szCs w:val="24"/>
        </w:rPr>
        <w:t xml:space="preserve">Risk warnings </w:t>
      </w:r>
    </w:p>
    <w:p w:rsidR="006C245C" w:rsidRPr="006C245C" w:rsidRDefault="006C245C" w:rsidP="006C245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C245C">
        <w:rPr>
          <w:rFonts w:eastAsia="Times New Roman" w:cstheme="minorHAnsi"/>
          <w:sz w:val="24"/>
          <w:szCs w:val="24"/>
        </w:rPr>
        <w:t xml:space="preserve">Appropriateness for the target audience </w:t>
      </w:r>
    </w:p>
    <w:p w:rsidR="006C245C" w:rsidRPr="006C245C" w:rsidRDefault="006C245C" w:rsidP="006C245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C245C">
        <w:rPr>
          <w:rFonts w:ascii="Segoe UI Symbol" w:eastAsia="Times New Roman" w:hAnsi="Segoe UI Symbol" w:cs="Segoe UI Symbol"/>
          <w:sz w:val="24"/>
          <w:szCs w:val="24"/>
        </w:rPr>
        <w:t>📍</w:t>
      </w:r>
      <w:r w:rsidRPr="006C245C">
        <w:rPr>
          <w:rFonts w:eastAsia="Times New Roman" w:cstheme="minorHAnsi"/>
          <w:sz w:val="24"/>
          <w:szCs w:val="24"/>
        </w:rPr>
        <w:t>URL:</w:t>
      </w:r>
      <w:r w:rsidRPr="006C245C">
        <w:rPr>
          <w:rFonts w:eastAsia="Times New Roman" w:cstheme="minorHAnsi"/>
          <w:sz w:val="24"/>
          <w:szCs w:val="24"/>
        </w:rPr>
        <w:br/>
      </w:r>
      <w:hyperlink r:id="rId5" w:tgtFrame="_new" w:history="1">
        <w:r w:rsidRPr="006C245C">
          <w:rPr>
            <w:rFonts w:eastAsia="Times New Roman" w:cstheme="minorHAnsi"/>
            <w:color w:val="0000FF"/>
            <w:sz w:val="24"/>
            <w:szCs w:val="24"/>
            <w:u w:val="single"/>
          </w:rPr>
          <w:t>https://www.handbook.fca.org.uk/handbook/COBS/4/</w:t>
        </w:r>
      </w:hyperlink>
    </w:p>
    <w:p w:rsidR="006C245C" w:rsidRPr="006C245C" w:rsidRDefault="006C245C" w:rsidP="006C245C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6C245C">
        <w:rPr>
          <w:rFonts w:eastAsia="Times New Roman" w:cstheme="minorHAnsi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6C245C" w:rsidRPr="006C245C" w:rsidRDefault="006C245C" w:rsidP="006C245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6C245C">
        <w:rPr>
          <w:rFonts w:eastAsia="Times New Roman" w:cstheme="minorHAnsi"/>
          <w:b/>
          <w:bCs/>
          <w:sz w:val="27"/>
          <w:szCs w:val="27"/>
        </w:rPr>
        <w:t>2. PRIN — Principles for Businesses</w:t>
      </w:r>
    </w:p>
    <w:p w:rsidR="006C245C" w:rsidRPr="006C245C" w:rsidRDefault="006C245C" w:rsidP="006C24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C245C">
        <w:rPr>
          <w:rFonts w:eastAsia="Times New Roman" w:cstheme="minorHAnsi"/>
          <w:sz w:val="24"/>
          <w:szCs w:val="24"/>
        </w:rPr>
        <w:t xml:space="preserve">Broad principles like: </w:t>
      </w:r>
    </w:p>
    <w:p w:rsidR="006C245C" w:rsidRPr="006C245C" w:rsidRDefault="006C245C" w:rsidP="006C245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C245C">
        <w:rPr>
          <w:rFonts w:eastAsia="Times New Roman" w:cstheme="minorHAnsi"/>
          <w:sz w:val="24"/>
          <w:szCs w:val="24"/>
        </w:rPr>
        <w:t xml:space="preserve">“A firm must pay due regard to the information needs of its clients.” </w:t>
      </w:r>
    </w:p>
    <w:p w:rsidR="006C245C" w:rsidRPr="006C245C" w:rsidRDefault="006C245C" w:rsidP="006C245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C245C">
        <w:rPr>
          <w:rFonts w:eastAsia="Times New Roman" w:cstheme="minorHAnsi"/>
          <w:sz w:val="24"/>
          <w:szCs w:val="24"/>
        </w:rPr>
        <w:t xml:space="preserve">“Communications must be clear, fair, and not misleading.” </w:t>
      </w:r>
    </w:p>
    <w:p w:rsidR="006C245C" w:rsidRPr="006C245C" w:rsidRDefault="006C245C" w:rsidP="006C245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C245C">
        <w:rPr>
          <w:rFonts w:ascii="Segoe UI Symbol" w:eastAsia="Times New Roman" w:hAnsi="Segoe UI Symbol" w:cs="Segoe UI Symbol"/>
          <w:sz w:val="24"/>
          <w:szCs w:val="24"/>
        </w:rPr>
        <w:t>📍</w:t>
      </w:r>
      <w:r w:rsidRPr="006C245C">
        <w:rPr>
          <w:rFonts w:eastAsia="Times New Roman" w:cstheme="minorHAnsi"/>
          <w:sz w:val="24"/>
          <w:szCs w:val="24"/>
        </w:rPr>
        <w:t>URL:</w:t>
      </w:r>
      <w:r w:rsidRPr="006C245C">
        <w:rPr>
          <w:rFonts w:eastAsia="Times New Roman" w:cstheme="minorHAnsi"/>
          <w:sz w:val="24"/>
          <w:szCs w:val="24"/>
        </w:rPr>
        <w:br/>
      </w:r>
      <w:hyperlink r:id="rId6" w:tgtFrame="_new" w:history="1">
        <w:r w:rsidRPr="006C245C">
          <w:rPr>
            <w:rFonts w:eastAsia="Times New Roman" w:cstheme="minorHAnsi"/>
            <w:color w:val="0000FF"/>
            <w:sz w:val="24"/>
            <w:szCs w:val="24"/>
            <w:u w:val="single"/>
          </w:rPr>
          <w:t>https://www.handbook.fca.org.uk/handbook/PRIN/</w:t>
        </w:r>
      </w:hyperlink>
    </w:p>
    <w:p w:rsidR="006C245C" w:rsidRPr="006C245C" w:rsidRDefault="006C245C" w:rsidP="006C245C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6C245C">
        <w:rPr>
          <w:rFonts w:eastAsia="Times New Roman" w:cstheme="minorHAnsi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6C245C" w:rsidRPr="006C245C" w:rsidRDefault="006C245C" w:rsidP="006C245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6C245C">
        <w:rPr>
          <w:rFonts w:eastAsia="Times New Roman" w:cstheme="minorHAnsi"/>
          <w:b/>
          <w:bCs/>
          <w:sz w:val="27"/>
          <w:szCs w:val="27"/>
        </w:rPr>
        <w:t>3. COBS 2.1 — Acting honestly, fairly and professionally</w:t>
      </w:r>
    </w:p>
    <w:p w:rsidR="006C245C" w:rsidRPr="006C245C" w:rsidRDefault="006C245C" w:rsidP="006C24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C245C">
        <w:rPr>
          <w:rFonts w:eastAsia="Times New Roman" w:cstheme="minorHAnsi"/>
          <w:sz w:val="24"/>
          <w:szCs w:val="24"/>
        </w:rPr>
        <w:t xml:space="preserve">Supports promotion tone/language judgment </w:t>
      </w:r>
    </w:p>
    <w:p w:rsidR="006C245C" w:rsidRPr="006C245C" w:rsidRDefault="006C245C" w:rsidP="006C24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C245C">
        <w:rPr>
          <w:rFonts w:eastAsia="Times New Roman" w:cstheme="minorHAnsi"/>
          <w:sz w:val="24"/>
          <w:szCs w:val="24"/>
        </w:rPr>
        <w:t xml:space="preserve">Less directly related to text, but relevant to context </w:t>
      </w:r>
    </w:p>
    <w:p w:rsidR="006C245C" w:rsidRPr="006C245C" w:rsidRDefault="006C245C" w:rsidP="006C245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C245C">
        <w:rPr>
          <w:rFonts w:ascii="Segoe UI Symbol" w:eastAsia="Times New Roman" w:hAnsi="Segoe UI Symbol" w:cs="Segoe UI Symbol"/>
          <w:sz w:val="24"/>
          <w:szCs w:val="24"/>
        </w:rPr>
        <w:t>📍</w:t>
      </w:r>
      <w:r w:rsidRPr="006C245C">
        <w:rPr>
          <w:rFonts w:eastAsia="Times New Roman" w:cstheme="minorHAnsi"/>
          <w:sz w:val="24"/>
          <w:szCs w:val="24"/>
        </w:rPr>
        <w:t>URL:</w:t>
      </w:r>
      <w:r w:rsidRPr="006C245C">
        <w:rPr>
          <w:rFonts w:eastAsia="Times New Roman" w:cstheme="minorHAnsi"/>
          <w:sz w:val="24"/>
          <w:szCs w:val="24"/>
        </w:rPr>
        <w:br/>
      </w:r>
      <w:hyperlink r:id="rId7" w:tgtFrame="_new" w:history="1">
        <w:r w:rsidRPr="006C245C">
          <w:rPr>
            <w:rFonts w:eastAsia="Times New Roman" w:cstheme="minorHAnsi"/>
            <w:color w:val="0000FF"/>
            <w:sz w:val="24"/>
            <w:szCs w:val="24"/>
            <w:u w:val="single"/>
          </w:rPr>
          <w:t>https://www.handbook.fca.org.uk/handbook/COBS/2/1.html</w:t>
        </w:r>
      </w:hyperlink>
    </w:p>
    <w:p w:rsidR="006C245C" w:rsidRPr="006C245C" w:rsidRDefault="006C245C" w:rsidP="006C245C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6C245C">
        <w:rPr>
          <w:rFonts w:eastAsia="Times New Roman" w:cstheme="minorHAnsi"/>
          <w:sz w:val="24"/>
          <w:szCs w:val="24"/>
        </w:rPr>
        <w:lastRenderedPageBreak/>
        <w:pict>
          <v:rect id="_x0000_i1028" style="width:0;height:1.5pt" o:hralign="center" o:hrstd="t" o:hr="t" fillcolor="#a0a0a0" stroked="f"/>
        </w:pict>
      </w:r>
    </w:p>
    <w:p w:rsidR="006C245C" w:rsidRPr="006C245C" w:rsidRDefault="006C245C" w:rsidP="006C245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6C245C">
        <w:rPr>
          <w:rFonts w:eastAsia="Times New Roman" w:cstheme="minorHAnsi"/>
          <w:b/>
          <w:bCs/>
          <w:sz w:val="27"/>
          <w:szCs w:val="27"/>
        </w:rPr>
        <w:t>4. FCA Guidance Papers &amp; Notices (not in Handbook)</w:t>
      </w:r>
    </w:p>
    <w:p w:rsidR="006C245C" w:rsidRPr="006C245C" w:rsidRDefault="006C245C" w:rsidP="006C245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C245C">
        <w:rPr>
          <w:rFonts w:eastAsia="Times New Roman" w:cstheme="minorHAnsi"/>
          <w:sz w:val="24"/>
          <w:szCs w:val="24"/>
        </w:rPr>
        <w:t>These are published outside the Handbook but are super valuable:</w:t>
      </w:r>
    </w:p>
    <w:p w:rsidR="006C245C" w:rsidRPr="006C245C" w:rsidRDefault="006C245C" w:rsidP="006C24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C245C">
        <w:rPr>
          <w:rFonts w:eastAsia="Times New Roman" w:cstheme="minorHAnsi"/>
          <w:b/>
          <w:bCs/>
          <w:sz w:val="24"/>
          <w:szCs w:val="24"/>
        </w:rPr>
        <w:t>FG15/4</w:t>
      </w:r>
      <w:r w:rsidRPr="006C245C">
        <w:rPr>
          <w:rFonts w:eastAsia="Times New Roman" w:cstheme="minorHAnsi"/>
          <w:sz w:val="24"/>
          <w:szCs w:val="24"/>
        </w:rPr>
        <w:t>: Social Media and Customer Communications</w:t>
      </w:r>
      <w:r w:rsidRPr="006C245C">
        <w:rPr>
          <w:rFonts w:eastAsia="Times New Roman" w:cstheme="minorHAnsi"/>
          <w:sz w:val="24"/>
          <w:szCs w:val="24"/>
        </w:rPr>
        <w:br/>
        <w:t>(</w:t>
      </w:r>
      <w:hyperlink r:id="rId8" w:tgtFrame="_new" w:history="1">
        <w:r w:rsidRPr="006C245C">
          <w:rPr>
            <w:rFonts w:eastAsia="Times New Roman" w:cstheme="minorHAnsi"/>
            <w:color w:val="0000FF"/>
            <w:sz w:val="24"/>
            <w:szCs w:val="24"/>
            <w:u w:val="single"/>
          </w:rPr>
          <w:t>PDF link</w:t>
        </w:r>
      </w:hyperlink>
      <w:r w:rsidRPr="006C245C">
        <w:rPr>
          <w:rFonts w:eastAsia="Times New Roman" w:cstheme="minorHAnsi"/>
          <w:sz w:val="24"/>
          <w:szCs w:val="24"/>
        </w:rPr>
        <w:t xml:space="preserve">) </w:t>
      </w:r>
    </w:p>
    <w:p w:rsidR="006C245C" w:rsidRPr="006C245C" w:rsidRDefault="006C245C" w:rsidP="006C24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C245C">
        <w:rPr>
          <w:rFonts w:eastAsia="Times New Roman" w:cstheme="minorHAnsi"/>
          <w:b/>
          <w:bCs/>
          <w:sz w:val="24"/>
          <w:szCs w:val="24"/>
        </w:rPr>
        <w:t>Consumer Duty Guidance (FG22/5)</w:t>
      </w:r>
      <w:r w:rsidRPr="006C245C">
        <w:rPr>
          <w:rFonts w:eastAsia="Times New Roman" w:cstheme="minorHAnsi"/>
          <w:sz w:val="24"/>
          <w:szCs w:val="24"/>
        </w:rPr>
        <w:t xml:space="preserve">: Especially "consumer understanding" and "communication" sections </w:t>
      </w:r>
    </w:p>
    <w:p w:rsidR="006C245C" w:rsidRPr="006C245C" w:rsidRDefault="006C245C" w:rsidP="006C24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C245C">
        <w:rPr>
          <w:rFonts w:eastAsia="Times New Roman" w:cstheme="minorHAnsi"/>
          <w:sz w:val="24"/>
          <w:szCs w:val="24"/>
        </w:rPr>
        <w:t xml:space="preserve">FCA enforcement actions for marketing violations (can be scraped or reviewed manually from </w:t>
      </w:r>
      <w:hyperlink r:id="rId9" w:tgtFrame="_new" w:history="1">
        <w:r w:rsidRPr="006C245C">
          <w:rPr>
            <w:rFonts w:eastAsia="Times New Roman" w:cstheme="minorHAnsi"/>
            <w:color w:val="0000FF"/>
            <w:sz w:val="24"/>
            <w:szCs w:val="24"/>
            <w:u w:val="single"/>
          </w:rPr>
          <w:t>https://www.fca.org.uk/news</w:t>
        </w:r>
      </w:hyperlink>
      <w:r w:rsidRPr="006C245C">
        <w:rPr>
          <w:rFonts w:eastAsia="Times New Roman" w:cstheme="minorHAnsi"/>
          <w:sz w:val="24"/>
          <w:szCs w:val="24"/>
        </w:rPr>
        <w:t xml:space="preserve">) </w:t>
      </w:r>
    </w:p>
    <w:p w:rsidR="00B4727E" w:rsidRPr="006C245C" w:rsidRDefault="00B4727E">
      <w:pPr>
        <w:rPr>
          <w:rFonts w:cstheme="minorHAnsi"/>
        </w:rPr>
      </w:pPr>
    </w:p>
    <w:sectPr w:rsidR="00B4727E" w:rsidRPr="006C245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3927ED"/>
    <w:multiLevelType w:val="multilevel"/>
    <w:tmpl w:val="D766F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349C2"/>
    <w:multiLevelType w:val="multilevel"/>
    <w:tmpl w:val="9B6C1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534F18"/>
    <w:multiLevelType w:val="multilevel"/>
    <w:tmpl w:val="067E6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C457FD"/>
    <w:multiLevelType w:val="multilevel"/>
    <w:tmpl w:val="AFB43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245C"/>
    <w:rsid w:val="006C245C"/>
    <w:rsid w:val="00B47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61F750"/>
  <w15:chartTrackingRefBased/>
  <w15:docId w15:val="{7DC6FACA-0498-42B7-8E4E-BE9545C63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C245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C245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C245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C245C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pdq2pgselectionanchorcontainer">
    <w:name w:val="pdq2pg_selectionanchorcontainer"/>
    <w:basedOn w:val="Normal"/>
    <w:rsid w:val="006C24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C245C"/>
    <w:rPr>
      <w:b/>
      <w:bCs/>
    </w:rPr>
  </w:style>
  <w:style w:type="character" w:styleId="Emphasis">
    <w:name w:val="Emphasis"/>
    <w:basedOn w:val="DefaultParagraphFont"/>
    <w:uiPriority w:val="20"/>
    <w:qFormat/>
    <w:rsid w:val="006C245C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6C24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6C245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6902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ca.org.uk/publication/finalised-guidance/fg15-04.pdf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handbook.fca.org.uk/handbook/COBS/2/1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handbook.fca.org.uk/handbook/PRIN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handbook.fca.org.uk/handbook/COBS/4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fca.org.uk/new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277</Words>
  <Characters>1582</Characters>
  <Application>Microsoft Office Word</Application>
  <DocSecurity>0</DocSecurity>
  <Lines>13</Lines>
  <Paragraphs>3</Paragraphs>
  <ScaleCrop>false</ScaleCrop>
  <Company/>
  <LinksUpToDate>false</LinksUpToDate>
  <CharactersWithSpaces>1856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NR</dc:creator>
  <cp:keywords/>
  <dc:description/>
  <cp:lastModifiedBy>NR</cp:lastModifiedBy>
  <cp:revision>1</cp:revision>
  <dcterms:created xsi:type="dcterms:W3CDTF">2026-09-07T18:43:00Z</dcterms:created>
  <dcterms:modified xsi:type="dcterms:W3CDTF">2026-09-07T18:44:00Z</dcterms:modified>
</cp:coreProperties>
</file>