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5B8" w:rsidRPr="009C3EB3" w:rsidRDefault="00D806D1" w:rsidP="009C3EB3">
      <w:pPr>
        <w:spacing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 xml:space="preserve">Для хранения данных используются различные системы управления базами данных: MS SQL Server, Oracle, </w:t>
      </w:r>
      <w:proofErr w:type="spellStart"/>
      <w:r w:rsidRPr="009C3EB3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9C3EB3">
        <w:rPr>
          <w:rFonts w:ascii="Times New Roman" w:hAnsi="Times New Roman" w:cs="Times New Roman"/>
          <w:sz w:val="28"/>
          <w:szCs w:val="28"/>
        </w:rPr>
        <w:t xml:space="preserve"> и так далее. Чтобы осуществлять связь между базой данных и приложением на C# необходим посредник. И именно таким посредником является технология ADO.NET.</w:t>
      </w:r>
    </w:p>
    <w:p w:rsidR="00D806D1" w:rsidRPr="009C3EB3" w:rsidRDefault="00D806D1" w:rsidP="009C3EB3">
      <w:pPr>
        <w:spacing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9C3EB3">
        <w:rPr>
          <w:rFonts w:ascii="Times New Roman" w:hAnsi="Times New Roman" w:cs="Times New Roman"/>
          <w:sz w:val="28"/>
          <w:szCs w:val="28"/>
        </w:rPr>
        <w:t>ADO.NET (</w:t>
      </w:r>
      <w:proofErr w:type="spellStart"/>
      <w:r w:rsidRPr="009C3EB3">
        <w:rPr>
          <w:rFonts w:ascii="Times New Roman" w:hAnsi="Times New Roman" w:cs="Times New Roman"/>
          <w:sz w:val="28"/>
          <w:szCs w:val="28"/>
        </w:rPr>
        <w:t>ActiveXDataObject</w:t>
      </w:r>
      <w:proofErr w:type="spellEnd"/>
      <w:r w:rsidRPr="009C3EB3">
        <w:rPr>
          <w:rFonts w:ascii="Times New Roman" w:hAnsi="Times New Roman" w:cs="Times New Roman"/>
          <w:sz w:val="28"/>
          <w:szCs w:val="28"/>
        </w:rPr>
        <w:t xml:space="preserve"> для .NET) — технология, предоставляющая доступ к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r w:rsidRPr="00DF0AF8">
        <w:rPr>
          <w:rFonts w:ascii="Times New Roman" w:hAnsi="Times New Roman" w:cs="Times New Roman"/>
          <w:sz w:val="28"/>
          <w:szCs w:val="28"/>
        </w:rPr>
        <w:t>данным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r w:rsidRPr="009C3EB3">
        <w:rPr>
          <w:rFonts w:ascii="Times New Roman" w:hAnsi="Times New Roman" w:cs="Times New Roman"/>
          <w:sz w:val="28"/>
          <w:szCs w:val="28"/>
        </w:rPr>
        <w:t>и управление ими, хранящимися в базе данных или других источниках (</w:t>
      </w:r>
      <w:proofErr w:type="spellStart"/>
      <w:r w:rsidR="005717F3" w:rsidRPr="00DF0AF8">
        <w:rPr>
          <w:rFonts w:ascii="Times New Roman" w:hAnsi="Times New Roman" w:cs="Times New Roman"/>
          <w:sz w:val="28"/>
          <w:szCs w:val="28"/>
        </w:rPr>
        <w:fldChar w:fldCharType="begin"/>
      </w:r>
      <w:r w:rsidRPr="00DF0AF8">
        <w:rPr>
          <w:rFonts w:ascii="Times New Roman" w:hAnsi="Times New Roman" w:cs="Times New Roman"/>
          <w:sz w:val="28"/>
          <w:szCs w:val="28"/>
        </w:rPr>
        <w:instrText xml:space="preserve"> HYPERLINK "https://ru.wikipedia.org/wiki/Microsoft_SQL_Server" \o "Microsoft SQL Server" </w:instrText>
      </w:r>
      <w:r w:rsidR="005717F3" w:rsidRPr="00DF0AF8">
        <w:rPr>
          <w:rFonts w:ascii="Times New Roman" w:hAnsi="Times New Roman" w:cs="Times New Roman"/>
          <w:sz w:val="28"/>
          <w:szCs w:val="28"/>
        </w:rPr>
        <w:fldChar w:fldCharType="separate"/>
      </w:r>
      <w:r w:rsidRPr="00DF0AF8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DF0AF8">
        <w:rPr>
          <w:rFonts w:ascii="Times New Roman" w:hAnsi="Times New Roman" w:cs="Times New Roman"/>
          <w:sz w:val="28"/>
          <w:szCs w:val="28"/>
        </w:rPr>
        <w:t xml:space="preserve"> SQL Server</w:t>
      </w:r>
      <w:r w:rsidR="005717F3" w:rsidRPr="00DF0AF8">
        <w:rPr>
          <w:rFonts w:ascii="Times New Roman" w:hAnsi="Times New Roman" w:cs="Times New Roman"/>
          <w:sz w:val="28"/>
          <w:szCs w:val="28"/>
        </w:rPr>
        <w:fldChar w:fldCharType="end"/>
      </w:r>
      <w:r w:rsidRPr="00DF0AF8">
        <w:rPr>
          <w:rFonts w:ascii="Times New Roman" w:hAnsi="Times New Roman" w:cs="Times New Roman"/>
          <w:sz w:val="28"/>
          <w:szCs w:val="28"/>
        </w:rPr>
        <w:t>,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tooltip="Microsoft Access" w:history="1">
        <w:proofErr w:type="spellStart"/>
        <w:r w:rsidRPr="00DF0AF8">
          <w:rPr>
            <w:rFonts w:ascii="Times New Roman" w:hAnsi="Times New Roman" w:cs="Times New Roman"/>
            <w:sz w:val="28"/>
            <w:szCs w:val="28"/>
          </w:rPr>
          <w:t>Microsoft</w:t>
        </w:r>
        <w:proofErr w:type="spellEnd"/>
        <w:r w:rsidR="00DF0AF8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DF0AF8">
          <w:rPr>
            <w:rFonts w:ascii="Times New Roman" w:hAnsi="Times New Roman" w:cs="Times New Roman"/>
            <w:sz w:val="28"/>
            <w:szCs w:val="28"/>
          </w:rPr>
          <w:t>Access</w:t>
        </w:r>
      </w:hyperlink>
      <w:r w:rsidRPr="00DF0AF8">
        <w:rPr>
          <w:rFonts w:ascii="Times New Roman" w:hAnsi="Times New Roman" w:cs="Times New Roman"/>
          <w:sz w:val="28"/>
          <w:szCs w:val="28"/>
        </w:rPr>
        <w:t>,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ooltip="Microsoft Excel" w:history="1">
        <w:proofErr w:type="spellStart"/>
        <w:r w:rsidRPr="00DF0AF8">
          <w:rPr>
            <w:rFonts w:ascii="Times New Roman" w:hAnsi="Times New Roman" w:cs="Times New Roman"/>
            <w:sz w:val="28"/>
            <w:szCs w:val="28"/>
          </w:rPr>
          <w:t>Microsoft</w:t>
        </w:r>
        <w:proofErr w:type="spellEnd"/>
        <w:r w:rsidR="00DF0AF8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F0AF8">
          <w:rPr>
            <w:rFonts w:ascii="Times New Roman" w:hAnsi="Times New Roman" w:cs="Times New Roman"/>
            <w:sz w:val="28"/>
            <w:szCs w:val="28"/>
          </w:rPr>
          <w:t>Excel</w:t>
        </w:r>
        <w:proofErr w:type="spellEnd"/>
      </w:hyperlink>
      <w:r w:rsidRPr="00DF0AF8">
        <w:rPr>
          <w:rFonts w:ascii="Times New Roman" w:hAnsi="Times New Roman" w:cs="Times New Roman"/>
          <w:sz w:val="28"/>
          <w:szCs w:val="28"/>
        </w:rPr>
        <w:t>,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ooltip="Microsoft Outlook" w:history="1">
        <w:proofErr w:type="spellStart"/>
        <w:r w:rsidRPr="00DF0AF8">
          <w:rPr>
            <w:rFonts w:ascii="Times New Roman" w:hAnsi="Times New Roman" w:cs="Times New Roman"/>
            <w:sz w:val="28"/>
            <w:szCs w:val="28"/>
          </w:rPr>
          <w:t>Microsoft</w:t>
        </w:r>
        <w:proofErr w:type="spellEnd"/>
        <w:r w:rsidR="00DF0AF8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F0AF8">
          <w:rPr>
            <w:rFonts w:ascii="Times New Roman" w:hAnsi="Times New Roman" w:cs="Times New Roman"/>
            <w:sz w:val="28"/>
            <w:szCs w:val="28"/>
          </w:rPr>
          <w:t>Outlook</w:t>
        </w:r>
        <w:proofErr w:type="spellEnd"/>
      </w:hyperlink>
      <w:r w:rsidRPr="00DF0AF8">
        <w:rPr>
          <w:rFonts w:ascii="Times New Roman" w:hAnsi="Times New Roman" w:cs="Times New Roman"/>
          <w:sz w:val="28"/>
          <w:szCs w:val="28"/>
        </w:rPr>
        <w:t>,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ooltip="Microsoft Exchange Server" w:history="1">
        <w:proofErr w:type="spellStart"/>
        <w:r w:rsidRPr="00DF0AF8">
          <w:rPr>
            <w:rFonts w:ascii="Times New Roman" w:hAnsi="Times New Roman" w:cs="Times New Roman"/>
            <w:sz w:val="28"/>
            <w:szCs w:val="28"/>
          </w:rPr>
          <w:t>Microsoft</w:t>
        </w:r>
        <w:proofErr w:type="spellEnd"/>
        <w:r w:rsidR="00DF0AF8">
          <w:rPr>
            <w:rFonts w:ascii="Times New Roman" w:hAnsi="Times New Roman" w:cs="Times New Roman"/>
            <w:sz w:val="28"/>
            <w:szCs w:val="28"/>
          </w:rPr>
          <w:t xml:space="preserve"> </w:t>
        </w:r>
        <w:proofErr w:type="spellStart"/>
        <w:r w:rsidRPr="00DF0AF8">
          <w:rPr>
            <w:rFonts w:ascii="Times New Roman" w:hAnsi="Times New Roman" w:cs="Times New Roman"/>
            <w:sz w:val="28"/>
            <w:szCs w:val="28"/>
          </w:rPr>
          <w:t>Exchange</w:t>
        </w:r>
        <w:proofErr w:type="spellEnd"/>
      </w:hyperlink>
      <w:r w:rsidRPr="00DF0AF8">
        <w:rPr>
          <w:rFonts w:ascii="Times New Roman" w:hAnsi="Times New Roman" w:cs="Times New Roman"/>
          <w:sz w:val="28"/>
          <w:szCs w:val="28"/>
        </w:rPr>
        <w:t>,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hyperlink r:id="rId10" w:tooltip="Oracle Database" w:history="1">
        <w:r w:rsidRPr="00DF0AF8">
          <w:rPr>
            <w:rFonts w:ascii="Times New Roman" w:hAnsi="Times New Roman" w:cs="Times New Roman"/>
            <w:sz w:val="28"/>
            <w:szCs w:val="28"/>
          </w:rPr>
          <w:t>Oracle</w:t>
        </w:r>
      </w:hyperlink>
      <w:r w:rsidRPr="00DF0AF8">
        <w:rPr>
          <w:rFonts w:ascii="Times New Roman" w:hAnsi="Times New Roman" w:cs="Times New Roman"/>
          <w:sz w:val="28"/>
          <w:szCs w:val="28"/>
        </w:rPr>
        <w:t>,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ooltip="OLE DB" w:history="1">
        <w:r w:rsidRPr="00DF0AF8">
          <w:rPr>
            <w:rFonts w:ascii="Times New Roman" w:hAnsi="Times New Roman" w:cs="Times New Roman"/>
            <w:sz w:val="28"/>
            <w:szCs w:val="28"/>
          </w:rPr>
          <w:t>OLE DB</w:t>
        </w:r>
      </w:hyperlink>
      <w:r w:rsidRPr="00DF0AF8">
        <w:rPr>
          <w:rFonts w:ascii="Times New Roman" w:hAnsi="Times New Roman" w:cs="Times New Roman"/>
          <w:sz w:val="28"/>
          <w:szCs w:val="28"/>
        </w:rPr>
        <w:t>,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hyperlink r:id="rId12" w:tooltip="ODBC" w:history="1">
        <w:r w:rsidRPr="00DF0AF8">
          <w:rPr>
            <w:rFonts w:ascii="Times New Roman" w:hAnsi="Times New Roman" w:cs="Times New Roman"/>
            <w:sz w:val="28"/>
            <w:szCs w:val="28"/>
          </w:rPr>
          <w:t>ODBC</w:t>
        </w:r>
      </w:hyperlink>
      <w:r w:rsidRPr="00DF0AF8">
        <w:rPr>
          <w:rFonts w:ascii="Times New Roman" w:hAnsi="Times New Roman" w:cs="Times New Roman"/>
          <w:sz w:val="28"/>
          <w:szCs w:val="28"/>
        </w:rPr>
        <w:t>,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tooltip="XML" w:history="1">
        <w:r w:rsidRPr="00DF0AF8">
          <w:rPr>
            <w:rFonts w:ascii="Times New Roman" w:hAnsi="Times New Roman" w:cs="Times New Roman"/>
            <w:sz w:val="28"/>
            <w:szCs w:val="28"/>
          </w:rPr>
          <w:t>XML</w:t>
        </w:r>
      </w:hyperlink>
      <w:r w:rsidRPr="00DF0AF8">
        <w:rPr>
          <w:rFonts w:ascii="Times New Roman" w:hAnsi="Times New Roman" w:cs="Times New Roman"/>
          <w:sz w:val="28"/>
          <w:szCs w:val="28"/>
        </w:rPr>
        <w:t>, текстовые файлы)</w:t>
      </w:r>
      <w:bookmarkStart w:id="0" w:name="_GoBack"/>
      <w:bookmarkEnd w:id="0"/>
      <w:r w:rsidRPr="00DF0AF8">
        <w:rPr>
          <w:rFonts w:ascii="Times New Roman" w:hAnsi="Times New Roman" w:cs="Times New Roman"/>
          <w:sz w:val="28"/>
          <w:szCs w:val="28"/>
        </w:rPr>
        <w:t>, основанных на платформе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tooltip="Microsoft .NET" w:history="1">
        <w:r w:rsidRPr="00DF0AF8">
          <w:rPr>
            <w:rFonts w:ascii="Times New Roman" w:hAnsi="Times New Roman" w:cs="Times New Roman"/>
            <w:sz w:val="28"/>
            <w:szCs w:val="28"/>
          </w:rPr>
          <w:t xml:space="preserve">.NET </w:t>
        </w:r>
        <w:proofErr w:type="spellStart"/>
        <w:r w:rsidRPr="00DF0AF8">
          <w:rPr>
            <w:rFonts w:ascii="Times New Roman" w:hAnsi="Times New Roman" w:cs="Times New Roman"/>
            <w:sz w:val="28"/>
            <w:szCs w:val="28"/>
          </w:rPr>
          <w:t>Framework</w:t>
        </w:r>
        <w:proofErr w:type="spellEnd"/>
      </w:hyperlink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r w:rsidRPr="00DF0AF8">
        <w:rPr>
          <w:rFonts w:ascii="Times New Roman" w:hAnsi="Times New Roman" w:cs="Times New Roman"/>
          <w:sz w:val="28"/>
          <w:szCs w:val="28"/>
        </w:rPr>
        <w:t>и входящая в состав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hyperlink r:id="rId15" w:tooltip=".NET Framework" w:history="1">
        <w:r w:rsidRPr="00DF0AF8">
          <w:rPr>
            <w:rFonts w:ascii="Times New Roman" w:hAnsi="Times New Roman" w:cs="Times New Roman"/>
            <w:sz w:val="28"/>
            <w:szCs w:val="28"/>
          </w:rPr>
          <w:t>.NET</w:t>
        </w:r>
        <w:r w:rsidR="00DF0AF8">
          <w:rPr>
            <w:rFonts w:ascii="Times New Roman" w:hAnsi="Times New Roman" w:cs="Times New Roman"/>
            <w:sz w:val="28"/>
            <w:szCs w:val="28"/>
          </w:rPr>
          <w:t> </w:t>
        </w:r>
        <w:proofErr w:type="spellStart"/>
        <w:r w:rsidRPr="00DF0AF8">
          <w:rPr>
            <w:rFonts w:ascii="Times New Roman" w:hAnsi="Times New Roman" w:cs="Times New Roman"/>
            <w:sz w:val="28"/>
            <w:szCs w:val="28"/>
          </w:rPr>
          <w:t>Framework</w:t>
        </w:r>
        <w:proofErr w:type="spellEnd"/>
        <w:r w:rsidR="00DF0AF8">
          <w:rPr>
            <w:rFonts w:ascii="Times New Roman" w:hAnsi="Times New Roman" w:cs="Times New Roman"/>
            <w:sz w:val="28"/>
            <w:szCs w:val="28"/>
          </w:rPr>
          <w:t> </w:t>
        </w:r>
        <w:r w:rsidRPr="00DF0AF8">
          <w:rPr>
            <w:rFonts w:ascii="Times New Roman" w:hAnsi="Times New Roman" w:cs="Times New Roman"/>
            <w:sz w:val="28"/>
            <w:szCs w:val="28"/>
          </w:rPr>
          <w:t>2.0</w:t>
        </w:r>
      </w:hyperlink>
      <w:r w:rsidRPr="009C3EB3">
        <w:rPr>
          <w:rFonts w:ascii="Times New Roman" w:hAnsi="Times New Roman" w:cs="Times New Roman"/>
          <w:sz w:val="28"/>
          <w:szCs w:val="28"/>
        </w:rPr>
        <w:t>, представляет собой набор библиотек.</w:t>
      </w:r>
      <w:proofErr w:type="gramEnd"/>
    </w:p>
    <w:p w:rsidR="00D806D1" w:rsidRPr="009C3EB3" w:rsidRDefault="00D806D1" w:rsidP="009C3EB3">
      <w:pPr>
        <w:spacing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 xml:space="preserve">ADO.NET предоставляет собой технологию работы с данными, которая основана на платформе .NET </w:t>
      </w:r>
      <w:proofErr w:type="spellStart"/>
      <w:r w:rsidRPr="009C3EB3">
        <w:rPr>
          <w:rFonts w:ascii="Times New Roman" w:hAnsi="Times New Roman" w:cs="Times New Roman"/>
          <w:sz w:val="28"/>
          <w:szCs w:val="28"/>
        </w:rPr>
        <w:t>Framework</w:t>
      </w:r>
      <w:proofErr w:type="spellEnd"/>
      <w:r w:rsidRPr="009C3EB3">
        <w:rPr>
          <w:rFonts w:ascii="Times New Roman" w:hAnsi="Times New Roman" w:cs="Times New Roman"/>
          <w:sz w:val="28"/>
          <w:szCs w:val="28"/>
        </w:rPr>
        <w:t>. Эта технология представляет нам набор классов, через которые мы можем отправлять запросы к базам данных, устанавливать подключения, получать ответ от базы данных и производить ряд других операций.</w:t>
      </w:r>
    </w:p>
    <w:p w:rsidR="00D806D1" w:rsidRPr="009C3EB3" w:rsidRDefault="00D806D1" w:rsidP="009C3EB3">
      <w:pPr>
        <w:spacing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Технология ADO.NET построена так, чтобы изолировать программиста от изучения структур баз данных разных производителей, представляя поставщиков баз данных (data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r w:rsidRPr="009C3EB3">
        <w:rPr>
          <w:rFonts w:ascii="Times New Roman" w:hAnsi="Times New Roman" w:cs="Times New Roman"/>
          <w:sz w:val="28"/>
          <w:szCs w:val="28"/>
        </w:rPr>
        <w:t>provider), которые инкапсулируют механизм работы с конкретной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r w:rsidRPr="00DF0AF8">
        <w:rPr>
          <w:rFonts w:ascii="Times New Roman" w:hAnsi="Times New Roman" w:cs="Times New Roman"/>
          <w:sz w:val="28"/>
          <w:szCs w:val="28"/>
        </w:rPr>
        <w:t>СУБД</w:t>
      </w:r>
      <w:r w:rsidRPr="009C3EB3">
        <w:rPr>
          <w:rFonts w:ascii="Times New Roman" w:hAnsi="Times New Roman" w:cs="Times New Roman"/>
          <w:sz w:val="28"/>
          <w:szCs w:val="28"/>
        </w:rPr>
        <w:t>, что позволяет создавать адаптеры для любой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r w:rsidRPr="00DF0AF8">
        <w:rPr>
          <w:rFonts w:ascii="Times New Roman" w:hAnsi="Times New Roman" w:cs="Times New Roman"/>
          <w:sz w:val="28"/>
          <w:szCs w:val="28"/>
        </w:rPr>
        <w:t>СУБД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r w:rsidRPr="009C3EB3">
        <w:rPr>
          <w:rFonts w:ascii="Times New Roman" w:hAnsi="Times New Roman" w:cs="Times New Roman"/>
          <w:sz w:val="28"/>
          <w:szCs w:val="28"/>
        </w:rPr>
        <w:t>и полностью использовать её особенности. Сделана такая абстракция для того, чтобы использовать одинаковые типы данных для работы с различными источниками данных, иметь общий подход (универсализацию) для работы с базами данных разных производителей</w:t>
      </w:r>
    </w:p>
    <w:p w:rsidR="00D806D1" w:rsidRPr="009C3EB3" w:rsidRDefault="00D806D1" w:rsidP="009C3EB3">
      <w:pPr>
        <w:spacing w:before="600"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Список .NET приложений, которые используют возможности ADO.NET для различных действий с БД:</w:t>
      </w:r>
    </w:p>
    <w:p w:rsidR="00D806D1" w:rsidRPr="009C3EB3" w:rsidRDefault="00D806D1" w:rsidP="009C3EB3">
      <w:pPr>
        <w:pStyle w:val="a6"/>
        <w:numPr>
          <w:ilvl w:val="0"/>
          <w:numId w:val="4"/>
        </w:numPr>
        <w:tabs>
          <w:tab w:val="left" w:pos="3041"/>
        </w:tabs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ASP.NET WebApplications</w:t>
      </w:r>
    </w:p>
    <w:p w:rsidR="00D806D1" w:rsidRPr="009C3EB3" w:rsidRDefault="00D806D1" w:rsidP="009C3EB3">
      <w:pPr>
        <w:pStyle w:val="a6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ConsoleApplications</w:t>
      </w:r>
    </w:p>
    <w:p w:rsidR="00D806D1" w:rsidRPr="009C3EB3" w:rsidRDefault="00D806D1" w:rsidP="009C3EB3">
      <w:pPr>
        <w:pStyle w:val="a6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WindowsApplications.</w:t>
      </w:r>
    </w:p>
    <w:p w:rsidR="003E1ACE" w:rsidRPr="009C3EB3" w:rsidRDefault="003E1ACE" w:rsidP="009C3EB3">
      <w:pPr>
        <w:spacing w:before="600"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Можно определить два типа архитектуры подключения:</w:t>
      </w:r>
    </w:p>
    <w:p w:rsidR="003E1ACE" w:rsidRPr="009C3EB3" w:rsidRDefault="003E1ACE" w:rsidP="009C3EB3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b/>
          <w:sz w:val="28"/>
          <w:szCs w:val="28"/>
        </w:rPr>
        <w:t>Архитектура, подключенная к базе:</w:t>
      </w:r>
      <w:r w:rsidRPr="009C3EB3">
        <w:rPr>
          <w:rFonts w:ascii="Times New Roman" w:hAnsi="Times New Roman" w:cs="Times New Roman"/>
          <w:sz w:val="28"/>
          <w:szCs w:val="28"/>
        </w:rPr>
        <w:t xml:space="preserve"> подсоединена к БД на протяжении всего рабочего времени.</w:t>
      </w:r>
    </w:p>
    <w:p w:rsidR="003E1ACE" w:rsidRPr="009C3EB3" w:rsidRDefault="003E1ACE" w:rsidP="009C3EB3">
      <w:pPr>
        <w:pStyle w:val="a6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b/>
          <w:sz w:val="28"/>
          <w:szCs w:val="28"/>
        </w:rPr>
        <w:t>Архитектура, не подсоединённая к БД:</w:t>
      </w:r>
      <w:r w:rsidRPr="009C3EB3">
        <w:rPr>
          <w:rFonts w:ascii="Times New Roman" w:hAnsi="Times New Roman" w:cs="Times New Roman"/>
          <w:sz w:val="28"/>
          <w:szCs w:val="28"/>
        </w:rPr>
        <w:t xml:space="preserve"> приложение, автоматически подключается/отключается в процессе работы. Приложения на такой архитектуре используют временные данные, хранящиеся на стороне клиента (DataSet).</w:t>
      </w:r>
    </w:p>
    <w:p w:rsidR="003E1ACE" w:rsidRPr="009C3EB3" w:rsidRDefault="003E1ACE" w:rsidP="009C3EB3">
      <w:pPr>
        <w:spacing w:before="600"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По умолчанию в ADO.NET имеются следующие встроенные провайдеры:</w:t>
      </w:r>
    </w:p>
    <w:p w:rsidR="003E1ACE" w:rsidRPr="009C3EB3" w:rsidRDefault="003E1ACE" w:rsidP="009C3EB3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Провайдер для MS SQL Server</w:t>
      </w:r>
    </w:p>
    <w:p w:rsidR="003E1ACE" w:rsidRPr="009C3EB3" w:rsidRDefault="003E1ACE" w:rsidP="009C3EB3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lastRenderedPageBreak/>
        <w:t>Провайдер для OLE DB (Предоставляет доступ к некоторым старым версиям MS SQL S</w:t>
      </w:r>
      <w:r w:rsidR="00B876EA">
        <w:rPr>
          <w:rFonts w:ascii="Times New Roman" w:hAnsi="Times New Roman" w:cs="Times New Roman"/>
          <w:sz w:val="28"/>
          <w:szCs w:val="28"/>
        </w:rPr>
        <w:t>erver, а также к БД Access</w:t>
      </w:r>
      <w:r w:rsidRPr="009C3EB3">
        <w:rPr>
          <w:rFonts w:ascii="Times New Roman" w:hAnsi="Times New Roman" w:cs="Times New Roman"/>
          <w:sz w:val="28"/>
          <w:szCs w:val="28"/>
        </w:rPr>
        <w:t>)</w:t>
      </w:r>
    </w:p>
    <w:p w:rsidR="003E1ACE" w:rsidRPr="009C3EB3" w:rsidRDefault="003E1ACE" w:rsidP="009C3EB3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Провайдер для ODBC (Провайдер для тех источников данных, для которых нет своих провайдеров)</w:t>
      </w:r>
    </w:p>
    <w:p w:rsidR="003E1ACE" w:rsidRPr="009C3EB3" w:rsidRDefault="003E1ACE" w:rsidP="009C3EB3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Провайдер для Oracle</w:t>
      </w:r>
    </w:p>
    <w:p w:rsidR="003E1ACE" w:rsidRPr="009C3EB3" w:rsidRDefault="003E1ACE" w:rsidP="009C3EB3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Провайдер EntityClient. Провайдер данных для технологии ORM EntityFramework</w:t>
      </w:r>
    </w:p>
    <w:p w:rsidR="003E1ACE" w:rsidRPr="009C3EB3" w:rsidRDefault="003E1ACE" w:rsidP="009C3EB3">
      <w:pPr>
        <w:pStyle w:val="a6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Провайдер для сервера SQL ServerCompact 4.0</w:t>
      </w:r>
    </w:p>
    <w:p w:rsidR="00107C1D" w:rsidRPr="009C3EB3" w:rsidRDefault="00107C1D" w:rsidP="009C3EB3">
      <w:pPr>
        <w:spacing w:before="360"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С точки зрения программиста, тело ADO.NET составляет базовая сборка с именем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r w:rsidRPr="009C3EB3">
        <w:rPr>
          <w:rFonts w:ascii="Times New Roman" w:hAnsi="Times New Roman" w:cs="Times New Roman"/>
          <w:sz w:val="28"/>
          <w:szCs w:val="28"/>
        </w:rPr>
        <w:t>System.Data.dll. В этом двоичном файле находятся пространства имен, которые представляют типы конкретного поставщика данных ADO.NET</w:t>
      </w:r>
    </w:p>
    <w:p w:rsidR="00141AB6" w:rsidRPr="009C3EB3" w:rsidRDefault="00141AB6" w:rsidP="009C3EB3">
      <w:pPr>
        <w:spacing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b/>
          <w:sz w:val="28"/>
          <w:szCs w:val="28"/>
        </w:rPr>
        <w:t>Поставщик данных (data</w:t>
      </w:r>
      <w:r w:rsidR="00B876EA" w:rsidRPr="00B876E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9C3EB3">
        <w:rPr>
          <w:rFonts w:ascii="Times New Roman" w:hAnsi="Times New Roman" w:cs="Times New Roman"/>
          <w:b/>
          <w:sz w:val="28"/>
          <w:szCs w:val="28"/>
        </w:rPr>
        <w:t>provider) </w:t>
      </w:r>
      <w:r w:rsidRPr="009C3EB3">
        <w:rPr>
          <w:rFonts w:ascii="Times New Roman" w:hAnsi="Times New Roman" w:cs="Times New Roman"/>
          <w:sz w:val="28"/>
          <w:szCs w:val="28"/>
        </w:rPr>
        <w:t>— это набор классов ADO.NET, которые позволяют получать доступ к определенной базе данных, выполнять команды SQL и извлекать данные. По сути, поставщик данных — это мост между вашим приложением и источником данных.</w:t>
      </w:r>
    </w:p>
    <w:p w:rsidR="00141AB6" w:rsidRPr="009C3EB3" w:rsidRDefault="00141AB6" w:rsidP="009C3EB3">
      <w:pPr>
        <w:spacing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В первом приближении поставщик данных можно рассматривать как набор типов, определенных в данном пространстве имен, который предназначен для взаимодействия с конкретным источником данных. Однако независимо от используемого поставщика данных, каждый из них определяет набор классов, обеспечивающих основную функциональность.</w:t>
      </w:r>
    </w:p>
    <w:p w:rsidR="00D806D1" w:rsidRPr="009C3EB3" w:rsidRDefault="00D806D1" w:rsidP="009C3EB3">
      <w:pPr>
        <w:spacing w:after="24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Основу интерфейса взаимодействия с базами данных в ADO.NET представляет ограниченный круг объектов: Connection, Command, DataReader, DataSet и DataAdapter. 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25" w:type="dxa"/>
          <w:left w:w="225" w:type="dxa"/>
          <w:bottom w:w="225" w:type="dxa"/>
          <w:right w:w="225" w:type="dxa"/>
        </w:tblCellMar>
        <w:tblLook w:val="04A0"/>
      </w:tblPr>
      <w:tblGrid>
        <w:gridCol w:w="1903"/>
        <w:gridCol w:w="2238"/>
        <w:gridCol w:w="6230"/>
      </w:tblGrid>
      <w:tr w:rsidR="00D52DBF" w:rsidRPr="009C3EB3" w:rsidTr="009C3EB3">
        <w:trPr>
          <w:trHeight w:val="567"/>
        </w:trPr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b/>
                <w:sz w:val="28"/>
                <w:szCs w:val="28"/>
              </w:rPr>
              <w:t>Тип объекта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b/>
                <w:sz w:val="28"/>
                <w:szCs w:val="28"/>
              </w:rPr>
              <w:t>Базовый класс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b/>
                <w:sz w:val="28"/>
                <w:szCs w:val="28"/>
              </w:rPr>
              <w:t>Назначение</w:t>
            </w:r>
          </w:p>
        </w:tc>
      </w:tr>
      <w:tr w:rsidR="00D52DBF" w:rsidRPr="009C3EB3" w:rsidTr="009C3EB3">
        <w:trPr>
          <w:trHeight w:val="567"/>
        </w:trPr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Connection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DbConnection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 xml:space="preserve">Позволяет подключаться к хранилищу данных и отключаться от него. </w:t>
            </w:r>
          </w:p>
        </w:tc>
      </w:tr>
      <w:tr w:rsidR="00D52DBF" w:rsidRPr="009C3EB3" w:rsidTr="009C3EB3">
        <w:trPr>
          <w:trHeight w:val="567"/>
        </w:trPr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Command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DbCommand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Представляет SQL-запрос или хранимую процедуру. Позволяет обращаться к командам базы данных для возврата данных, изменения данных, выполнения хранимых процедур и передачи или получения сведений о параметрах.</w:t>
            </w:r>
          </w:p>
        </w:tc>
      </w:tr>
      <w:tr w:rsidR="00D52DBF" w:rsidRPr="009C3EB3" w:rsidTr="009C3EB3">
        <w:trPr>
          <w:trHeight w:val="567"/>
        </w:trPr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DataReader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DbDataReader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CE32F3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считывает полученные в результате запроса данные</w:t>
            </w:r>
          </w:p>
        </w:tc>
      </w:tr>
      <w:tr w:rsidR="00D52DBF" w:rsidRPr="009C3EB3" w:rsidTr="009C3EB3">
        <w:trPr>
          <w:trHeight w:val="567"/>
        </w:trPr>
        <w:tc>
          <w:tcPr>
            <w:tcW w:w="0" w:type="auto"/>
            <w:shd w:val="clear" w:color="auto" w:fill="auto"/>
            <w:vAlign w:val="center"/>
          </w:tcPr>
          <w:p w:rsidR="006C2E6E" w:rsidRPr="009C3EB3" w:rsidRDefault="006C2E6E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DataSet</w: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6C2E6E" w:rsidRPr="009C3EB3" w:rsidRDefault="006C2E6E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:rsidR="006C2E6E" w:rsidRPr="009C3EB3" w:rsidRDefault="006C2E6E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предназначен для хранения данных из БД и позволяет работать с ними независимо от БД</w:t>
            </w:r>
          </w:p>
        </w:tc>
      </w:tr>
      <w:tr w:rsidR="00D52DBF" w:rsidRPr="009C3EB3" w:rsidTr="009C3EB3">
        <w:trPr>
          <w:trHeight w:val="567"/>
        </w:trPr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DataAdapter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DbDataAdapter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CE32F3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является посредником между DataSet и источником данных</w:t>
            </w:r>
          </w:p>
        </w:tc>
      </w:tr>
      <w:tr w:rsidR="00D52DBF" w:rsidRPr="009C3EB3" w:rsidTr="009C3EB3">
        <w:trPr>
          <w:trHeight w:val="567"/>
        </w:trPr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Parameter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DbParameter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Представляет именованный параметр в параметризованном запросе</w:t>
            </w:r>
          </w:p>
        </w:tc>
      </w:tr>
      <w:tr w:rsidR="00D52DBF" w:rsidRPr="009C3EB3" w:rsidTr="009C3EB3">
        <w:trPr>
          <w:trHeight w:val="567"/>
        </w:trPr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Transaction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DbTransaction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:rsidR="00107C1D" w:rsidRPr="009C3EB3" w:rsidRDefault="00107C1D" w:rsidP="009C3EB3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C3EB3">
              <w:rPr>
                <w:rFonts w:ascii="Times New Roman" w:hAnsi="Times New Roman" w:cs="Times New Roman"/>
                <w:sz w:val="28"/>
                <w:szCs w:val="28"/>
              </w:rPr>
              <w:t>Инкапсулирует транзакцию в базе данных</w:t>
            </w:r>
          </w:p>
        </w:tc>
      </w:tr>
    </w:tbl>
    <w:p w:rsidR="009C3EB3" w:rsidRDefault="009C3EB3" w:rsidP="00D52DBF">
      <w:pPr>
        <w:rPr>
          <w:rFonts w:ascii="Times New Roman" w:hAnsi="Times New Roman" w:cs="Times New Roman"/>
          <w:sz w:val="28"/>
          <w:szCs w:val="28"/>
        </w:rPr>
      </w:pPr>
    </w:p>
    <w:p w:rsidR="00141AB6" w:rsidRPr="009C3EB3" w:rsidRDefault="006C2E6E" w:rsidP="009C3EB3">
      <w:pPr>
        <w:jc w:val="center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4204678"/>
            <wp:effectExtent l="0" t="0" r="3175" b="5715"/>
            <wp:docPr id="1" name="Рисунок 1" descr="Диаграмма видов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Диаграмма видов 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0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E6E" w:rsidRDefault="006C2E6E" w:rsidP="00333B43">
      <w:pPr>
        <w:spacing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lastRenderedPageBreak/>
        <w:t xml:space="preserve">Схематично архитектуру ADO.NET можно представить следующим образом: </w:t>
      </w:r>
      <w:r w:rsidRPr="009C3E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415634"/>
            <wp:effectExtent l="0" t="0" r="3175" b="3810"/>
            <wp:docPr id="6" name="Рисунок 6" descr="C:\Users\Ольга\Downloads\ado.n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Ольга\Downloads\ado.net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5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32F3" w:rsidRPr="009C3EB3" w:rsidRDefault="00CE32F3" w:rsidP="00333B43">
      <w:pPr>
        <w:spacing w:before="600"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>Однако чтобы использовать один и тот же набор объектов для разных источников данных, необходим соответствующий</w:t>
      </w:r>
      <w:r w:rsidR="00DF0AF8">
        <w:rPr>
          <w:rFonts w:ascii="Times New Roman" w:hAnsi="Times New Roman" w:cs="Times New Roman"/>
          <w:sz w:val="28"/>
          <w:szCs w:val="28"/>
        </w:rPr>
        <w:t xml:space="preserve"> </w:t>
      </w:r>
      <w:r w:rsidRPr="009C3EB3">
        <w:rPr>
          <w:rFonts w:ascii="Times New Roman" w:hAnsi="Times New Roman" w:cs="Times New Roman"/>
          <w:sz w:val="28"/>
          <w:szCs w:val="28"/>
        </w:rPr>
        <w:t>провайдер данных. Собственно через провайдер данных в ADO.NET и осуществляется взаимодействие с базой данных. Причем для каждого источника данных в ADO.NET может быть свой провайдер, который собственно и определяет конкретную реализацию вышеуказанных классов.</w:t>
      </w:r>
    </w:p>
    <w:p w:rsidR="006C2E6E" w:rsidRPr="009C3EB3" w:rsidRDefault="006C2E6E" w:rsidP="00333B43">
      <w:pPr>
        <w:jc w:val="center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2112151"/>
            <wp:effectExtent l="0" t="0" r="3175" b="2540"/>
            <wp:docPr id="2" name="Рисунок 2" descr="https://s1.o7planning.com/ru/10517/images/18674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1.o7planning.com/ru/10517/images/186746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2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3B43" w:rsidRDefault="00875E5C" w:rsidP="00333B43">
      <w:pPr>
        <w:spacing w:before="600"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 xml:space="preserve">Функционально классы ADO.NET можно разбить на два уровня: подключенный и отключенный. Каждый провайдер данных .NET реализует свои версии объектов Connection, Command, DataReader, DataAdapter и ряда других, который составляют подключенный уровень. То есть с помощью них устанавливается подключение к БД и выполняется с ней взаимодействие. Как правило, реализации этих объектов для каждого конкретного провайдера в своем названии имеют префикс, который указывает на провайдер: </w:t>
      </w:r>
    </w:p>
    <w:p w:rsidR="00875E5C" w:rsidRPr="009C3EB3" w:rsidRDefault="00875E5C" w:rsidP="00333B43">
      <w:pPr>
        <w:jc w:val="center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41365" cy="1296670"/>
            <wp:effectExtent l="0" t="0" r="6985" b="0"/>
            <wp:docPr id="9" name="Рисунок 9" descr="C:\Users\Ольга\Downloads\dataprovid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Ольга\Downloads\dataproviders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65" cy="129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E5C" w:rsidRPr="009C3EB3" w:rsidRDefault="00875E5C" w:rsidP="00333B43">
      <w:pPr>
        <w:spacing w:before="600" w:after="12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C3EB3">
        <w:rPr>
          <w:rFonts w:ascii="Times New Roman" w:hAnsi="Times New Roman" w:cs="Times New Roman"/>
          <w:sz w:val="28"/>
          <w:szCs w:val="28"/>
        </w:rPr>
        <w:t xml:space="preserve">Другие классы, такие как DataSet, DataTable, DataRow, </w:t>
      </w:r>
      <w:proofErr w:type="spellStart"/>
      <w:r w:rsidRPr="009C3EB3">
        <w:rPr>
          <w:rFonts w:ascii="Times New Roman" w:hAnsi="Times New Roman" w:cs="Times New Roman"/>
          <w:sz w:val="28"/>
          <w:szCs w:val="28"/>
        </w:rPr>
        <w:t>DataColumn</w:t>
      </w:r>
      <w:proofErr w:type="spellEnd"/>
      <w:r w:rsidRPr="009C3EB3">
        <w:rPr>
          <w:rFonts w:ascii="Times New Roman" w:hAnsi="Times New Roman" w:cs="Times New Roman"/>
          <w:sz w:val="28"/>
          <w:szCs w:val="28"/>
        </w:rPr>
        <w:t xml:space="preserve"> и ряд других составляют отключенный уровень, так как после извлечения данных в DataSet мы можем работать с этими данными независимо от того, установлено ли подключение или нет. То есть после получения данных из БД приложение может быть отключено от источника данных.</w:t>
      </w:r>
    </w:p>
    <w:p w:rsidR="00875E5C" w:rsidRPr="009C3EB3" w:rsidRDefault="00875E5C" w:rsidP="00D52DBF">
      <w:pPr>
        <w:rPr>
          <w:rFonts w:ascii="Times New Roman" w:hAnsi="Times New Roman" w:cs="Times New Roman"/>
          <w:sz w:val="28"/>
          <w:szCs w:val="28"/>
        </w:rPr>
      </w:pPr>
    </w:p>
    <w:sectPr w:rsidR="00875E5C" w:rsidRPr="009C3EB3" w:rsidSect="009C3EB3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00451"/>
    <w:multiLevelType w:val="multilevel"/>
    <w:tmpl w:val="7294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3665A48"/>
    <w:multiLevelType w:val="hybridMultilevel"/>
    <w:tmpl w:val="64C8CD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985DB7"/>
    <w:multiLevelType w:val="hybridMultilevel"/>
    <w:tmpl w:val="2458B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A4A204F"/>
    <w:multiLevelType w:val="hybridMultilevel"/>
    <w:tmpl w:val="75C47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6B1E8E"/>
    <w:multiLevelType w:val="multilevel"/>
    <w:tmpl w:val="B5FE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B649A8"/>
    <w:multiLevelType w:val="multilevel"/>
    <w:tmpl w:val="F4A4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806D1"/>
    <w:rsid w:val="00107C1D"/>
    <w:rsid w:val="00141AB6"/>
    <w:rsid w:val="001C437C"/>
    <w:rsid w:val="00333B43"/>
    <w:rsid w:val="003E1ACE"/>
    <w:rsid w:val="004C7A35"/>
    <w:rsid w:val="005717F3"/>
    <w:rsid w:val="005B65B8"/>
    <w:rsid w:val="006C2E6E"/>
    <w:rsid w:val="00752C82"/>
    <w:rsid w:val="00763180"/>
    <w:rsid w:val="007C41C8"/>
    <w:rsid w:val="00875E5C"/>
    <w:rsid w:val="00935AB7"/>
    <w:rsid w:val="009C3EB3"/>
    <w:rsid w:val="00A24214"/>
    <w:rsid w:val="00B876EA"/>
    <w:rsid w:val="00CE32F3"/>
    <w:rsid w:val="00D52DBF"/>
    <w:rsid w:val="00D806D1"/>
    <w:rsid w:val="00DF0AF8"/>
    <w:rsid w:val="00E253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41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806D1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80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41AB6"/>
    <w:rPr>
      <w:b/>
      <w:bCs/>
    </w:rPr>
  </w:style>
  <w:style w:type="character" w:customStyle="1" w:styleId="bb">
    <w:name w:val="bb"/>
    <w:basedOn w:val="a0"/>
    <w:rsid w:val="00CE32F3"/>
  </w:style>
  <w:style w:type="paragraph" w:styleId="a6">
    <w:name w:val="List Paragraph"/>
    <w:basedOn w:val="a"/>
    <w:uiPriority w:val="34"/>
    <w:qFormat/>
    <w:rsid w:val="009C3EB3"/>
    <w:pPr>
      <w:ind w:left="720"/>
      <w:contextualSpacing/>
    </w:pPr>
  </w:style>
  <w:style w:type="paragraph" w:styleId="a7">
    <w:name w:val="Balloon Text"/>
    <w:basedOn w:val="a"/>
    <w:link w:val="a8"/>
    <w:uiPriority w:val="99"/>
    <w:semiHidden/>
    <w:unhideWhenUsed/>
    <w:rsid w:val="00A242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2421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40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Microsoft_Outlook" TargetMode="External"/><Relationship Id="rId13" Type="http://schemas.openxmlformats.org/officeDocument/2006/relationships/hyperlink" Target="https://ru.wikipedia.org/wiki/XML" TargetMode="Externa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ru.wikipedia.org/wiki/Microsoft_Excel" TargetMode="External"/><Relationship Id="rId12" Type="http://schemas.openxmlformats.org/officeDocument/2006/relationships/hyperlink" Target="https://ru.wikipedia.org/wiki/ODBC" TargetMode="Externa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Microsoft_Access" TargetMode="External"/><Relationship Id="rId11" Type="http://schemas.openxmlformats.org/officeDocument/2006/relationships/hyperlink" Target="https://ru.wikipedia.org/wiki/OLE_D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.NET_Framework" TargetMode="External"/><Relationship Id="rId10" Type="http://schemas.openxmlformats.org/officeDocument/2006/relationships/hyperlink" Target="https://ru.wikipedia.org/wiki/Oracle_Database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Microsoft_Exchange_Server" TargetMode="External"/><Relationship Id="rId14" Type="http://schemas.openxmlformats.org/officeDocument/2006/relationships/hyperlink" Target="https://ru.wikipedia.org/wiki/Microsoft_.NE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2C08B-C17E-4D77-9896-CFF9C7A36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931</Words>
  <Characters>5311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ivanov</cp:lastModifiedBy>
  <cp:revision>13</cp:revision>
  <dcterms:created xsi:type="dcterms:W3CDTF">2022-09-25T08:41:00Z</dcterms:created>
  <dcterms:modified xsi:type="dcterms:W3CDTF">2024-10-17T06:29:00Z</dcterms:modified>
</cp:coreProperties>
</file>