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3016"/>
        <w:gridCol w:w="284"/>
        <w:gridCol w:w="3080"/>
        <w:gridCol w:w="1514"/>
      </w:tblGrid>
      <w:tr w14:paraId="5C43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5"/>
            <w:tcBorders>
              <w:top w:val="nil"/>
              <w:left w:val="nil"/>
              <w:bottom w:val="nil"/>
              <w:right w:val="nil"/>
            </w:tcBorders>
          </w:tcPr>
          <w:p w14:paraId="6DCD5B16">
            <w:pPr>
              <w:pStyle w:val="15"/>
              <w:rPr>
                <w:sz w:val="44"/>
              </w:rPr>
            </w:pPr>
          </w:p>
          <w:p w14:paraId="200B6C34">
            <w:pPr>
              <w:pStyle w:val="15"/>
              <w:rPr>
                <w:sz w:val="44"/>
              </w:rPr>
            </w:pPr>
          </w:p>
        </w:tc>
      </w:tr>
      <w:tr w14:paraId="0D62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5"/>
            <w:tcBorders>
              <w:top w:val="nil"/>
              <w:left w:val="nil"/>
              <w:bottom w:val="nil"/>
              <w:right w:val="nil"/>
            </w:tcBorders>
          </w:tcPr>
          <w:p w14:paraId="4D03C253">
            <w:pPr>
              <w:pStyle w:val="16"/>
              <w:ind w:left="0" w:leftChars="0" w:firstLine="0" w:firstLineChars="0"/>
              <w:jc w:val="center"/>
              <w:rPr>
                <w:rFonts w:hint="eastAsia" w:eastAsia="宋体"/>
                <w:color w:val="000000"/>
                <w:lang w:eastAsia="zh-CN"/>
              </w:rPr>
            </w:pPr>
            <w:r>
              <w:drawing>
                <wp:inline distT="0" distB="0" distL="0" distR="0">
                  <wp:extent cx="3321050" cy="1115695"/>
                  <wp:effectExtent l="0" t="0" r="3810" b="6985"/>
                  <wp:docPr id="2" name="图片 2" descr="D:/BaiduSyncdisk/Pictures/单位标志等/ZUTlogo.pngZU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BaiduSyncdisk/Pictures/单位标志等/ZUTlogo.pngZUTlogo"/>
                          <pic:cNvPicPr>
                            <a:picLocks noChangeAspect="1" noChangeArrowheads="1"/>
                          </pic:cNvPicPr>
                        </pic:nvPicPr>
                        <pic:blipFill>
                          <a:blip r:embed="rId7"/>
                          <a:srcRect l="2025" r="2025"/>
                          <a:stretch>
                            <a:fillRect/>
                          </a:stretch>
                        </pic:blipFill>
                        <pic:spPr>
                          <a:xfrm>
                            <a:off x="0" y="0"/>
                            <a:ext cx="3321050" cy="1115695"/>
                          </a:xfrm>
                          <a:prstGeom prst="rect">
                            <a:avLst/>
                          </a:prstGeom>
                          <a:noFill/>
                          <a:ln>
                            <a:noFill/>
                          </a:ln>
                        </pic:spPr>
                      </pic:pic>
                    </a:graphicData>
                  </a:graphic>
                </wp:inline>
              </w:drawing>
            </w:r>
          </w:p>
          <w:p w14:paraId="26A256E8">
            <w:pPr>
              <w:pStyle w:val="16"/>
              <w:ind w:left="0" w:leftChars="0" w:firstLine="0" w:firstLineChars="0"/>
              <w:jc w:val="center"/>
              <w:rPr>
                <w:rFonts w:hint="default" w:eastAsia="宋体"/>
                <w:b/>
                <w:color w:val="000000"/>
                <w:lang w:val="en-US" w:eastAsia="zh-CN"/>
              </w:rPr>
            </w:pPr>
            <w:r>
              <w:rPr>
                <w:rFonts w:hint="eastAsia" w:ascii="华文行楷" w:hAnsi="华文行楷" w:eastAsia="华文行楷" w:cs="华文行楷"/>
                <w:b/>
                <w:color w:val="000000"/>
                <w:sz w:val="96"/>
                <w:szCs w:val="96"/>
                <w:lang w:val="en-US" w:eastAsia="zh-CN"/>
              </w:rPr>
              <w:t>高级语言上机实习</w:t>
            </w:r>
          </w:p>
        </w:tc>
      </w:tr>
      <w:tr w14:paraId="33A7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5"/>
            <w:tcBorders>
              <w:top w:val="nil"/>
              <w:left w:val="nil"/>
              <w:bottom w:val="nil"/>
              <w:right w:val="nil"/>
            </w:tcBorders>
          </w:tcPr>
          <w:p w14:paraId="72F298EF">
            <w:pPr>
              <w:pStyle w:val="16"/>
              <w:ind w:left="0" w:leftChars="0" w:firstLine="0" w:firstLineChars="0"/>
              <w:jc w:val="center"/>
              <w:rPr>
                <w:rFonts w:hint="default" w:ascii="华文行楷" w:hAnsi="华文行楷" w:eastAsia="华文行楷" w:cs="华文行楷"/>
                <w:b/>
                <w:color w:val="000000"/>
                <w:sz w:val="112"/>
                <w:szCs w:val="112"/>
                <w:lang w:val="en-US" w:eastAsia="zh-CN"/>
              </w:rPr>
            </w:pPr>
          </w:p>
        </w:tc>
      </w:tr>
      <w:tr w14:paraId="2830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5"/>
            <w:tcBorders>
              <w:top w:val="nil"/>
              <w:left w:val="nil"/>
              <w:bottom w:val="nil"/>
              <w:right w:val="nil"/>
            </w:tcBorders>
          </w:tcPr>
          <w:p w14:paraId="30A5C675">
            <w:pPr>
              <w:pStyle w:val="17"/>
              <w:ind w:left="0" w:leftChars="0" w:firstLine="0" w:firstLineChars="0"/>
              <w:jc w:val="both"/>
            </w:pPr>
          </w:p>
        </w:tc>
      </w:tr>
      <w:tr w14:paraId="5B16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restart"/>
            <w:tcBorders>
              <w:top w:val="nil"/>
              <w:left w:val="nil"/>
              <w:right w:val="nil"/>
            </w:tcBorders>
            <w:vAlign w:val="center"/>
          </w:tcPr>
          <w:p w14:paraId="53A3B104">
            <w:pPr>
              <w:widowControl/>
              <w:jc w:val="left"/>
              <w:rPr>
                <w:rFonts w:eastAsia="楷体_GB2312"/>
                <w:color w:val="000000"/>
                <w:sz w:val="52"/>
              </w:rPr>
            </w:pPr>
          </w:p>
        </w:tc>
        <w:tc>
          <w:tcPr>
            <w:tcW w:w="3016" w:type="dxa"/>
            <w:tcBorders>
              <w:top w:val="nil"/>
              <w:left w:val="nil"/>
              <w:bottom w:val="nil"/>
              <w:right w:val="nil"/>
            </w:tcBorders>
            <w:vAlign w:val="center"/>
          </w:tcPr>
          <w:p w14:paraId="012D0DFF">
            <w:pPr>
              <w:pStyle w:val="18"/>
              <w:ind w:firstLine="0" w:firstLineChars="0"/>
              <w:rPr>
                <w:rFonts w:hint="eastAsia" w:eastAsia="宋体"/>
                <w:lang w:val="en-US" w:eastAsia="zh-CN"/>
              </w:rPr>
            </w:pPr>
            <w:r>
              <w:rPr>
                <w:rFonts w:hint="eastAsia"/>
                <w:lang w:val="en-US" w:eastAsia="zh-CN"/>
              </w:rPr>
              <w:t>班</w:t>
            </w:r>
            <w:r>
              <w:rPr>
                <w:rFonts w:hint="eastAsia"/>
              </w:rPr>
              <w:t xml:space="preserve">            </w:t>
            </w:r>
            <w:r>
              <w:t xml:space="preserve"> </w:t>
            </w:r>
            <w:r>
              <w:rPr>
                <w:rFonts w:hint="eastAsia"/>
              </w:rPr>
              <w:t xml:space="preserve"> </w:t>
            </w:r>
            <w:r>
              <w:rPr>
                <w:rFonts w:hint="eastAsia"/>
                <w:lang w:val="en-US" w:eastAsia="zh-CN"/>
              </w:rPr>
              <w:t>级：</w:t>
            </w:r>
          </w:p>
        </w:tc>
        <w:tc>
          <w:tcPr>
            <w:tcW w:w="284" w:type="dxa"/>
            <w:tcBorders>
              <w:top w:val="nil"/>
              <w:left w:val="nil"/>
              <w:bottom w:val="nil"/>
              <w:right w:val="nil"/>
            </w:tcBorders>
            <w:vAlign w:val="center"/>
          </w:tcPr>
          <w:p w14:paraId="0B02FEA8">
            <w:pPr>
              <w:pStyle w:val="18"/>
              <w:ind w:firstLine="1960"/>
            </w:pPr>
            <w:r>
              <w:rPr>
                <w:rFonts w:hint="eastAsia"/>
              </w:rPr>
              <w:t>：</w:t>
            </w:r>
          </w:p>
        </w:tc>
        <w:tc>
          <w:tcPr>
            <w:tcW w:w="3080" w:type="dxa"/>
            <w:tcBorders>
              <w:top w:val="nil"/>
              <w:left w:val="nil"/>
              <w:bottom w:val="nil"/>
              <w:right w:val="nil"/>
            </w:tcBorders>
            <w:vAlign w:val="center"/>
          </w:tcPr>
          <w:p w14:paraId="4DCC73DB">
            <w:pPr>
              <w:pStyle w:val="18"/>
              <w:ind w:firstLine="0" w:firstLineChars="0"/>
              <w:jc w:val="center"/>
              <w:rPr>
                <w:rFonts w:hint="eastAsia" w:ascii="千图笔锋手写体" w:hAnsi="千图笔锋手写体" w:eastAsia="千图笔锋手写体" w:cs="千图笔锋手写体"/>
                <w:sz w:val="36"/>
                <w:szCs w:val="36"/>
                <w:lang w:val="en-US" w:eastAsia="zh-CN"/>
              </w:rPr>
            </w:pPr>
            <w:r>
              <w:rPr>
                <w:rFonts w:hint="eastAsia" w:ascii="千图笔锋手写体" w:hAnsi="千图笔锋手写体" w:eastAsia="千图笔锋手写体" w:cs="千图笔锋手写体"/>
                <w:sz w:val="36"/>
                <w:szCs w:val="36"/>
                <w:lang w:val="en-US" w:eastAsia="zh-CN"/>
              </w:rPr>
              <w:t>自动化231</w:t>
            </w:r>
          </w:p>
        </w:tc>
        <w:tc>
          <w:tcPr>
            <w:tcW w:w="1514" w:type="dxa"/>
            <w:vMerge w:val="restart"/>
            <w:tcBorders>
              <w:top w:val="nil"/>
              <w:left w:val="nil"/>
              <w:right w:val="nil"/>
            </w:tcBorders>
            <w:vAlign w:val="center"/>
          </w:tcPr>
          <w:p w14:paraId="32FB08B1">
            <w:pPr>
              <w:widowControl/>
              <w:jc w:val="distribute"/>
              <w:rPr>
                <w:rFonts w:eastAsia="楷体_GB2312"/>
                <w:color w:val="000000"/>
                <w:sz w:val="52"/>
              </w:rPr>
            </w:pPr>
          </w:p>
        </w:tc>
      </w:tr>
      <w:tr w14:paraId="016E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2E26C937">
            <w:pPr>
              <w:widowControl/>
              <w:jc w:val="left"/>
              <w:rPr>
                <w:rFonts w:eastAsia="楷体_GB2312"/>
                <w:color w:val="000000"/>
                <w:sz w:val="52"/>
              </w:rPr>
            </w:pPr>
          </w:p>
        </w:tc>
        <w:tc>
          <w:tcPr>
            <w:tcW w:w="3016" w:type="dxa"/>
            <w:tcBorders>
              <w:top w:val="nil"/>
              <w:left w:val="nil"/>
              <w:bottom w:val="nil"/>
              <w:right w:val="nil"/>
            </w:tcBorders>
            <w:vAlign w:val="center"/>
          </w:tcPr>
          <w:p w14:paraId="4C021E67">
            <w:pPr>
              <w:pStyle w:val="18"/>
              <w:ind w:firstLine="0" w:firstLineChars="0"/>
              <w:rPr>
                <w:rFonts w:hint="eastAsia" w:eastAsia="宋体"/>
                <w:lang w:val="en-US" w:eastAsia="zh-CN"/>
              </w:rPr>
            </w:pPr>
            <w:r>
              <w:rPr>
                <w:rFonts w:hint="eastAsia"/>
                <w:lang w:val="en-US" w:eastAsia="zh-CN"/>
              </w:rPr>
              <w:t>姓</w:t>
            </w:r>
            <w:r>
              <w:rPr>
                <w:rFonts w:hint="eastAsia"/>
              </w:rPr>
              <w:t xml:space="preserve">            </w:t>
            </w:r>
            <w:r>
              <w:t xml:space="preserve"> </w:t>
            </w:r>
            <w:r>
              <w:rPr>
                <w:rFonts w:hint="eastAsia"/>
              </w:rPr>
              <w:t xml:space="preserve"> </w:t>
            </w:r>
            <w:r>
              <w:rPr>
                <w:rFonts w:hint="eastAsia"/>
                <w:lang w:val="en-US" w:eastAsia="zh-CN"/>
              </w:rPr>
              <w:t>名：</w:t>
            </w:r>
          </w:p>
        </w:tc>
        <w:tc>
          <w:tcPr>
            <w:tcW w:w="284" w:type="dxa"/>
            <w:tcBorders>
              <w:top w:val="nil"/>
              <w:left w:val="nil"/>
              <w:bottom w:val="nil"/>
              <w:right w:val="nil"/>
            </w:tcBorders>
            <w:vAlign w:val="center"/>
          </w:tcPr>
          <w:p w14:paraId="4C2CD311">
            <w:pPr>
              <w:pStyle w:val="18"/>
              <w:ind w:firstLine="1960"/>
            </w:pPr>
            <w:r>
              <w:rPr>
                <w:rFonts w:hint="eastAsia"/>
              </w:rPr>
              <w:t>：</w:t>
            </w:r>
          </w:p>
        </w:tc>
        <w:tc>
          <w:tcPr>
            <w:tcW w:w="3080" w:type="dxa"/>
            <w:tcBorders>
              <w:top w:val="nil"/>
              <w:left w:val="nil"/>
              <w:bottom w:val="nil"/>
              <w:right w:val="nil"/>
            </w:tcBorders>
            <w:vAlign w:val="center"/>
          </w:tcPr>
          <w:p w14:paraId="185CE645">
            <w:pPr>
              <w:pStyle w:val="18"/>
              <w:ind w:firstLine="0" w:firstLineChars="0"/>
              <w:jc w:val="center"/>
              <w:rPr>
                <w:rFonts w:hint="eastAsia" w:ascii="千图笔锋手写体" w:hAnsi="千图笔锋手写体" w:eastAsia="千图笔锋手写体" w:cs="千图笔锋手写体"/>
                <w:sz w:val="36"/>
                <w:szCs w:val="36"/>
                <w:lang w:val="en-US" w:eastAsia="zh-CN"/>
              </w:rPr>
            </w:pPr>
            <w:r>
              <w:rPr>
                <w:rFonts w:hint="eastAsia" w:ascii="千图笔锋手写体" w:hAnsi="千图笔锋手写体" w:eastAsia="千图笔锋手写体" w:cs="千图笔锋手写体"/>
                <w:sz w:val="36"/>
                <w:szCs w:val="36"/>
                <w:lang w:val="en-US" w:eastAsia="zh-CN"/>
              </w:rPr>
              <w:t>徐有才</w:t>
            </w:r>
          </w:p>
        </w:tc>
        <w:tc>
          <w:tcPr>
            <w:tcW w:w="1514" w:type="dxa"/>
            <w:vMerge w:val="continue"/>
            <w:tcBorders>
              <w:top w:val="nil"/>
              <w:left w:val="nil"/>
              <w:bottom w:val="nil"/>
              <w:right w:val="nil"/>
            </w:tcBorders>
            <w:vAlign w:val="center"/>
          </w:tcPr>
          <w:p w14:paraId="1FC7D2C4">
            <w:pPr>
              <w:widowControl/>
              <w:jc w:val="distribute"/>
              <w:rPr>
                <w:rFonts w:eastAsia="楷体_GB2312"/>
                <w:color w:val="000000"/>
                <w:sz w:val="52"/>
              </w:rPr>
            </w:pPr>
          </w:p>
        </w:tc>
      </w:tr>
      <w:tr w14:paraId="43C9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7FAF9A8F">
            <w:pPr>
              <w:widowControl/>
              <w:jc w:val="left"/>
              <w:rPr>
                <w:rFonts w:eastAsia="楷体_GB2312"/>
                <w:color w:val="000000"/>
                <w:sz w:val="52"/>
              </w:rPr>
            </w:pPr>
          </w:p>
        </w:tc>
        <w:tc>
          <w:tcPr>
            <w:tcW w:w="3016" w:type="dxa"/>
            <w:tcBorders>
              <w:top w:val="nil"/>
              <w:left w:val="nil"/>
              <w:bottom w:val="nil"/>
              <w:right w:val="nil"/>
            </w:tcBorders>
            <w:shd w:val="clear" w:color="auto" w:fill="auto"/>
            <w:vAlign w:val="center"/>
          </w:tcPr>
          <w:p w14:paraId="79822EBA">
            <w:pPr>
              <w:pStyle w:val="18"/>
              <w:ind w:firstLine="0" w:firstLineChars="0"/>
              <w:rPr>
                <w:rFonts w:ascii="Times New Roman" w:hAnsi="Times New Roman" w:eastAsia="宋体" w:cs="Times New Roman"/>
                <w:kern w:val="2"/>
                <w:sz w:val="28"/>
                <w:szCs w:val="28"/>
                <w:lang w:val="en-US" w:eastAsia="zh-CN" w:bidi="ar-SA"/>
              </w:rPr>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62DE98C2">
            <w:pPr>
              <w:pStyle w:val="18"/>
              <w:ind w:firstLine="1960"/>
            </w:pPr>
            <w:r>
              <w:rPr>
                <w:rFonts w:hint="eastAsia"/>
              </w:rPr>
              <w:t>：</w:t>
            </w:r>
          </w:p>
        </w:tc>
        <w:tc>
          <w:tcPr>
            <w:tcW w:w="3080" w:type="dxa"/>
            <w:tcBorders>
              <w:top w:val="nil"/>
              <w:left w:val="nil"/>
              <w:bottom w:val="nil"/>
              <w:right w:val="nil"/>
            </w:tcBorders>
            <w:vAlign w:val="center"/>
          </w:tcPr>
          <w:p w14:paraId="24EC7045">
            <w:pPr>
              <w:pStyle w:val="18"/>
              <w:ind w:firstLine="0" w:firstLineChars="0"/>
              <w:jc w:val="center"/>
              <w:rPr>
                <w:rFonts w:hint="eastAsia" w:ascii="千图笔锋手写体" w:hAnsi="千图笔锋手写体" w:eastAsia="千图笔锋手写体" w:cs="千图笔锋手写体"/>
                <w:sz w:val="36"/>
                <w:szCs w:val="36"/>
                <w:lang w:val="en-US" w:eastAsia="zh-CN"/>
              </w:rPr>
            </w:pPr>
            <w:r>
              <w:rPr>
                <w:rFonts w:hint="eastAsia" w:ascii="千图笔锋手写体" w:hAnsi="千图笔锋手写体" w:eastAsia="千图笔锋手写体" w:cs="千图笔锋手写体"/>
                <w:sz w:val="36"/>
                <w:szCs w:val="36"/>
                <w:lang w:val="en-US" w:eastAsia="zh-CN"/>
              </w:rPr>
              <w:t>202316034203</w:t>
            </w:r>
          </w:p>
        </w:tc>
        <w:tc>
          <w:tcPr>
            <w:tcW w:w="1514" w:type="dxa"/>
            <w:vMerge w:val="continue"/>
            <w:tcBorders>
              <w:top w:val="nil"/>
              <w:left w:val="nil"/>
              <w:bottom w:val="nil"/>
              <w:right w:val="nil"/>
            </w:tcBorders>
            <w:vAlign w:val="center"/>
          </w:tcPr>
          <w:p w14:paraId="4628EDFF">
            <w:pPr>
              <w:widowControl/>
              <w:jc w:val="distribute"/>
              <w:rPr>
                <w:rFonts w:eastAsia="楷体_GB2312"/>
                <w:color w:val="000000"/>
                <w:sz w:val="52"/>
              </w:rPr>
            </w:pPr>
          </w:p>
        </w:tc>
      </w:tr>
      <w:tr w14:paraId="418D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143D0788">
            <w:pPr>
              <w:widowControl/>
              <w:jc w:val="left"/>
              <w:rPr>
                <w:rFonts w:eastAsia="楷体_GB2312"/>
                <w:color w:val="000000"/>
                <w:sz w:val="52"/>
              </w:rPr>
            </w:pPr>
          </w:p>
        </w:tc>
        <w:tc>
          <w:tcPr>
            <w:tcW w:w="3016" w:type="dxa"/>
            <w:tcBorders>
              <w:top w:val="nil"/>
              <w:left w:val="nil"/>
              <w:bottom w:val="nil"/>
              <w:right w:val="nil"/>
            </w:tcBorders>
            <w:shd w:val="clear" w:color="auto" w:fill="auto"/>
            <w:vAlign w:val="center"/>
          </w:tcPr>
          <w:p w14:paraId="21945966">
            <w:pPr>
              <w:pStyle w:val="18"/>
              <w:ind w:firstLine="0" w:firstLineChars="0"/>
              <w:jc w:val="left"/>
              <w:rPr>
                <w:rFonts w:ascii="Times New Roman" w:hAnsi="Times New Roman" w:eastAsia="宋体" w:cs="Times New Roman"/>
                <w:kern w:val="2"/>
                <w:sz w:val="28"/>
                <w:szCs w:val="28"/>
                <w:lang w:val="en-US" w:eastAsia="zh-CN" w:bidi="ar-SA"/>
              </w:rPr>
            </w:pPr>
            <w:r>
              <w:rPr>
                <w:rFonts w:hint="eastAsia"/>
              </w:rPr>
              <w:t>指</w:t>
            </w:r>
            <w:r>
              <w:rPr>
                <w:rFonts w:hint="eastAsia"/>
                <w:lang w:val="en-US" w:eastAsia="zh-CN"/>
              </w:rPr>
              <w:t xml:space="preserve">   </w:t>
            </w:r>
            <w:r>
              <w:rPr>
                <w:rFonts w:hint="eastAsia"/>
              </w:rPr>
              <w:t>导</w:t>
            </w:r>
            <w:r>
              <w:rPr>
                <w:rFonts w:hint="eastAsia"/>
                <w:lang w:val="en-US" w:eastAsia="zh-CN"/>
              </w:rPr>
              <w:t xml:space="preserve">   </w:t>
            </w:r>
            <w:r>
              <w:rPr>
                <w:rFonts w:hint="eastAsia"/>
              </w:rPr>
              <w:t>教</w:t>
            </w:r>
            <w:r>
              <w:rPr>
                <w:rFonts w:hint="eastAsia"/>
                <w:lang w:val="en-US" w:eastAsia="zh-CN"/>
              </w:rPr>
              <w:t xml:space="preserve">    </w:t>
            </w:r>
            <w:r>
              <w:rPr>
                <w:rFonts w:hint="eastAsia"/>
              </w:rPr>
              <w:t>师：</w:t>
            </w:r>
          </w:p>
        </w:tc>
        <w:tc>
          <w:tcPr>
            <w:tcW w:w="284" w:type="dxa"/>
            <w:tcBorders>
              <w:top w:val="nil"/>
              <w:left w:val="nil"/>
              <w:bottom w:val="nil"/>
              <w:right w:val="nil"/>
            </w:tcBorders>
            <w:vAlign w:val="center"/>
          </w:tcPr>
          <w:p w14:paraId="780F0186">
            <w:pPr>
              <w:pStyle w:val="18"/>
              <w:ind w:firstLine="1960"/>
            </w:pPr>
            <w:r>
              <w:rPr>
                <w:rFonts w:hint="eastAsia"/>
              </w:rPr>
              <w:t>：</w:t>
            </w:r>
          </w:p>
        </w:tc>
        <w:tc>
          <w:tcPr>
            <w:tcW w:w="3080" w:type="dxa"/>
            <w:tcBorders>
              <w:top w:val="nil"/>
              <w:left w:val="nil"/>
              <w:bottom w:val="nil"/>
              <w:right w:val="nil"/>
            </w:tcBorders>
            <w:vAlign w:val="center"/>
          </w:tcPr>
          <w:p w14:paraId="40FF7884">
            <w:pPr>
              <w:pStyle w:val="18"/>
              <w:ind w:firstLine="0" w:firstLineChars="0"/>
              <w:jc w:val="center"/>
              <w:rPr>
                <w:rFonts w:hint="eastAsia" w:ascii="千图笔锋手写体" w:hAnsi="千图笔锋手写体" w:eastAsia="千图笔锋手写体" w:cs="千图笔锋手写体"/>
                <w:sz w:val="36"/>
                <w:szCs w:val="36"/>
                <w:lang w:val="en-US" w:eastAsia="zh-CN"/>
              </w:rPr>
            </w:pPr>
            <w:r>
              <w:rPr>
                <w:rFonts w:hint="eastAsia" w:ascii="千图笔锋手写体" w:hAnsi="千图笔锋手写体" w:eastAsia="千图笔锋手写体" w:cs="千图笔锋手写体"/>
                <w:sz w:val="36"/>
                <w:szCs w:val="36"/>
                <w:lang w:val="en-US" w:eastAsia="zh-CN"/>
              </w:rPr>
              <w:t>王延召</w:t>
            </w:r>
          </w:p>
        </w:tc>
        <w:tc>
          <w:tcPr>
            <w:tcW w:w="1514" w:type="dxa"/>
            <w:vMerge w:val="continue"/>
            <w:tcBorders>
              <w:top w:val="nil"/>
              <w:left w:val="nil"/>
              <w:bottom w:val="nil"/>
              <w:right w:val="nil"/>
            </w:tcBorders>
            <w:vAlign w:val="center"/>
          </w:tcPr>
          <w:p w14:paraId="684B9D11">
            <w:pPr>
              <w:widowControl/>
              <w:jc w:val="distribute"/>
              <w:rPr>
                <w:rFonts w:eastAsia="楷体_GB2312"/>
                <w:color w:val="000000"/>
                <w:sz w:val="52"/>
              </w:rPr>
            </w:pPr>
          </w:p>
        </w:tc>
      </w:tr>
      <w:tr w14:paraId="6FCE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5"/>
            <w:tcBorders>
              <w:top w:val="nil"/>
              <w:left w:val="nil"/>
              <w:bottom w:val="nil"/>
              <w:right w:val="nil"/>
            </w:tcBorders>
          </w:tcPr>
          <w:p w14:paraId="1B5CBEF0">
            <w:pPr>
              <w:pStyle w:val="19"/>
              <w:jc w:val="both"/>
            </w:pPr>
          </w:p>
          <w:p w14:paraId="09D99F50">
            <w:pPr>
              <w:pStyle w:val="19"/>
            </w:pPr>
            <w:r>
              <w:rPr>
                <w:rFonts w:hint="eastAsia"/>
              </w:rPr>
              <w:t>二〇</w:t>
            </w:r>
            <w:r>
              <w:rPr>
                <w:rFonts w:hint="eastAsia"/>
                <w:lang w:val="en-US" w:eastAsia="zh-CN"/>
              </w:rPr>
              <w:t>26</w:t>
            </w:r>
            <w:r>
              <w:rPr>
                <w:rFonts w:hint="eastAsia"/>
              </w:rPr>
              <w:t>年</w:t>
            </w:r>
            <w:r>
              <w:rPr>
                <w:rFonts w:hint="eastAsia"/>
                <w:lang w:val="en-US" w:eastAsia="zh-CN"/>
              </w:rPr>
              <w:t xml:space="preserve"> 1</w:t>
            </w:r>
            <w:r>
              <w:rPr>
                <w:rFonts w:hint="eastAsia"/>
              </w:rPr>
              <w:t>月</w:t>
            </w:r>
          </w:p>
        </w:tc>
      </w:tr>
    </w:tbl>
    <w:p w14:paraId="1714B5E1"/>
    <w:p w14:paraId="3610C962">
      <w:pPr>
        <w:ind w:left="0" w:leftChars="0" w:firstLine="0" w:firstLineChars="0"/>
      </w:pPr>
      <w:r>
        <w:br w:type="page"/>
      </w:r>
    </w:p>
    <w:sdt>
      <w:sdtPr>
        <w:rPr>
          <w:rFonts w:hint="eastAsia" w:ascii="黑体" w:hAnsi="黑体" w:eastAsia="黑体" w:cs="黑体"/>
          <w:kern w:val="2"/>
          <w:sz w:val="96"/>
          <w:szCs w:val="144"/>
          <w:lang w:val="en-US" w:eastAsia="zh-CN" w:bidi="ar-SA"/>
        </w:rPr>
        <w:id w:val="147451385"/>
        <w15:color w:val="DBDBDB"/>
        <w:docPartObj>
          <w:docPartGallery w:val="Table of Contents"/>
          <w:docPartUnique/>
        </w:docPartObj>
      </w:sdtPr>
      <w:sdtEndPr>
        <w:rPr>
          <w:rFonts w:hint="eastAsia" w:ascii="黑体" w:hAnsi="黑体" w:eastAsia="黑体" w:cs="黑体"/>
          <w:kern w:val="2"/>
          <w:sz w:val="96"/>
          <w:szCs w:val="144"/>
          <w:lang w:val="en-US" w:eastAsia="zh-CN" w:bidi="ar-SA"/>
        </w:rPr>
      </w:sdtEndPr>
      <w:sdtContent>
        <w:p w14:paraId="30D3A50D">
          <w:pPr>
            <w:spacing w:before="0" w:beforeLines="0" w:after="0" w:afterLines="0" w:line="240" w:lineRule="auto"/>
            <w:ind w:left="0" w:leftChars="0" w:right="0" w:rightChars="0" w:firstLine="0" w:firstLineChars="0"/>
            <w:jc w:val="center"/>
            <w:rPr>
              <w:rFonts w:hint="eastAsia" w:ascii="黑体" w:hAnsi="黑体" w:eastAsia="黑体" w:cs="黑体"/>
              <w:sz w:val="144"/>
              <w:szCs w:val="144"/>
            </w:rPr>
          </w:pPr>
          <w:r>
            <w:rPr>
              <w:rFonts w:hint="eastAsia" w:ascii="黑体" w:hAnsi="黑体" w:eastAsia="黑体" w:cs="黑体"/>
              <w:sz w:val="96"/>
              <w:szCs w:val="144"/>
            </w:rPr>
            <w:t>目</w:t>
          </w:r>
          <w:r>
            <w:rPr>
              <w:rFonts w:hint="eastAsia" w:ascii="黑体" w:hAnsi="黑体" w:eastAsia="黑体" w:cs="黑体"/>
              <w:sz w:val="96"/>
              <w:szCs w:val="144"/>
              <w:lang w:val="en-US" w:eastAsia="zh-CN"/>
            </w:rPr>
            <w:t xml:space="preserve">  </w:t>
          </w:r>
          <w:r>
            <w:rPr>
              <w:rFonts w:hint="eastAsia" w:ascii="黑体" w:hAnsi="黑体" w:eastAsia="黑体" w:cs="黑体"/>
              <w:sz w:val="96"/>
              <w:szCs w:val="144"/>
            </w:rPr>
            <w:t>录</w:t>
          </w:r>
          <w:bookmarkStart w:id="17" w:name="_GoBack"/>
          <w:bookmarkEnd w:id="17"/>
        </w:p>
        <w:p w14:paraId="05798073">
          <w:pPr>
            <w:pStyle w:val="10"/>
            <w:tabs>
              <w:tab w:val="right" w:leader="dot" w:pos="8306"/>
            </w:tabs>
          </w:pPr>
          <w:r>
            <w:fldChar w:fldCharType="begin"/>
          </w:r>
          <w:r>
            <w:instrText xml:space="preserve">TOC \o "1-3" \h \u </w:instrText>
          </w:r>
          <w:r>
            <w:fldChar w:fldCharType="separate"/>
          </w:r>
          <w:r>
            <w:fldChar w:fldCharType="begin"/>
          </w:r>
          <w:r>
            <w:instrText xml:space="preserve"> HYPERLINK \l _Toc15443 </w:instrText>
          </w:r>
          <w:r>
            <w:fldChar w:fldCharType="separate"/>
          </w:r>
          <w:r>
            <w:t>一、设计题目</w:t>
          </w:r>
          <w:r>
            <w:tab/>
          </w:r>
          <w:r>
            <w:fldChar w:fldCharType="begin"/>
          </w:r>
          <w:r>
            <w:instrText xml:space="preserve"> PAGEREF _Toc15443 \h </w:instrText>
          </w:r>
          <w:r>
            <w:fldChar w:fldCharType="separate"/>
          </w:r>
          <w:r>
            <w:t>1</w:t>
          </w:r>
          <w:r>
            <w:fldChar w:fldCharType="end"/>
          </w:r>
          <w:r>
            <w:fldChar w:fldCharType="end"/>
          </w:r>
        </w:p>
        <w:p w14:paraId="2A1A5B53">
          <w:pPr>
            <w:pStyle w:val="10"/>
            <w:tabs>
              <w:tab w:val="right" w:leader="dot" w:pos="8306"/>
            </w:tabs>
          </w:pPr>
          <w:r>
            <w:fldChar w:fldCharType="begin"/>
          </w:r>
          <w:r>
            <w:instrText xml:space="preserve"> HYPERLINK \l _Toc21498 </w:instrText>
          </w:r>
          <w:r>
            <w:fldChar w:fldCharType="separate"/>
          </w:r>
          <w:r>
            <w:t>二、设计目的</w:t>
          </w:r>
          <w:r>
            <w:tab/>
          </w:r>
          <w:r>
            <w:fldChar w:fldCharType="begin"/>
          </w:r>
          <w:r>
            <w:instrText xml:space="preserve"> PAGEREF _Toc21498 \h </w:instrText>
          </w:r>
          <w:r>
            <w:fldChar w:fldCharType="separate"/>
          </w:r>
          <w:r>
            <w:t>2</w:t>
          </w:r>
          <w:r>
            <w:fldChar w:fldCharType="end"/>
          </w:r>
          <w:r>
            <w:fldChar w:fldCharType="end"/>
          </w:r>
        </w:p>
        <w:p w14:paraId="5B3DCB1B">
          <w:pPr>
            <w:pStyle w:val="10"/>
            <w:tabs>
              <w:tab w:val="right" w:leader="dot" w:pos="8306"/>
            </w:tabs>
          </w:pPr>
          <w:r>
            <w:fldChar w:fldCharType="begin"/>
          </w:r>
          <w:r>
            <w:instrText xml:space="preserve"> HYPERLINK \l _Toc25165 </w:instrText>
          </w:r>
          <w:r>
            <w:fldChar w:fldCharType="separate"/>
          </w:r>
          <w:r>
            <w:t>三、设计内容</w:t>
          </w:r>
          <w:r>
            <w:tab/>
          </w:r>
          <w:r>
            <w:fldChar w:fldCharType="begin"/>
          </w:r>
          <w:r>
            <w:instrText xml:space="preserve"> PAGEREF _Toc25165 \h </w:instrText>
          </w:r>
          <w:r>
            <w:fldChar w:fldCharType="separate"/>
          </w:r>
          <w:r>
            <w:t>3</w:t>
          </w:r>
          <w:r>
            <w:fldChar w:fldCharType="end"/>
          </w:r>
          <w:r>
            <w:fldChar w:fldCharType="end"/>
          </w:r>
        </w:p>
        <w:p w14:paraId="502283D7">
          <w:pPr>
            <w:pStyle w:val="10"/>
            <w:tabs>
              <w:tab w:val="right" w:leader="dot" w:pos="8306"/>
            </w:tabs>
          </w:pPr>
          <w:r>
            <w:fldChar w:fldCharType="begin"/>
          </w:r>
          <w:r>
            <w:instrText xml:space="preserve"> HYPERLINK \l _Toc31084 </w:instrText>
          </w:r>
          <w:r>
            <w:fldChar w:fldCharType="separate"/>
          </w:r>
          <w:r>
            <w:t>四、程序设计</w:t>
          </w:r>
          <w:r>
            <w:tab/>
          </w:r>
          <w:r>
            <w:fldChar w:fldCharType="begin"/>
          </w:r>
          <w:r>
            <w:instrText xml:space="preserve"> PAGEREF _Toc31084 \h </w:instrText>
          </w:r>
          <w:r>
            <w:fldChar w:fldCharType="separate"/>
          </w:r>
          <w:r>
            <w:t>4</w:t>
          </w:r>
          <w:r>
            <w:fldChar w:fldCharType="end"/>
          </w:r>
          <w:r>
            <w:fldChar w:fldCharType="end"/>
          </w:r>
        </w:p>
        <w:p w14:paraId="13D4374E">
          <w:pPr>
            <w:pStyle w:val="7"/>
            <w:tabs>
              <w:tab w:val="right" w:leader="dot" w:pos="8306"/>
            </w:tabs>
          </w:pPr>
          <w:r>
            <w:fldChar w:fldCharType="begin"/>
          </w:r>
          <w:r>
            <w:instrText xml:space="preserve"> HYPERLINK \l _Toc26613 </w:instrText>
          </w:r>
          <w:r>
            <w:fldChar w:fldCharType="separate"/>
          </w:r>
          <w:r>
            <w:t>4.1 程序整体设计思路</w:t>
          </w:r>
          <w:r>
            <w:tab/>
          </w:r>
          <w:r>
            <w:fldChar w:fldCharType="begin"/>
          </w:r>
          <w:r>
            <w:instrText xml:space="preserve"> PAGEREF _Toc26613 \h </w:instrText>
          </w:r>
          <w:r>
            <w:fldChar w:fldCharType="separate"/>
          </w:r>
          <w:r>
            <w:t>4</w:t>
          </w:r>
          <w:r>
            <w:fldChar w:fldCharType="end"/>
          </w:r>
          <w:r>
            <w:fldChar w:fldCharType="end"/>
          </w:r>
        </w:p>
        <w:p w14:paraId="19EB9245">
          <w:pPr>
            <w:pStyle w:val="7"/>
            <w:tabs>
              <w:tab w:val="right" w:leader="dot" w:pos="8306"/>
            </w:tabs>
          </w:pPr>
          <w:r>
            <w:fldChar w:fldCharType="begin"/>
          </w:r>
          <w:r>
            <w:instrText xml:space="preserve"> HYPERLINK \l _Toc21019 </w:instrText>
          </w:r>
          <w:r>
            <w:fldChar w:fldCharType="separate"/>
          </w:r>
          <w:r>
            <w:t>4.2 程序流程说明</w:t>
          </w:r>
          <w:r>
            <w:tab/>
          </w:r>
          <w:r>
            <w:fldChar w:fldCharType="begin"/>
          </w:r>
          <w:r>
            <w:instrText xml:space="preserve"> PAGEREF _Toc21019 \h </w:instrText>
          </w:r>
          <w:r>
            <w:fldChar w:fldCharType="separate"/>
          </w:r>
          <w:r>
            <w:t>5</w:t>
          </w:r>
          <w:r>
            <w:fldChar w:fldCharType="end"/>
          </w:r>
          <w:r>
            <w:fldChar w:fldCharType="end"/>
          </w:r>
        </w:p>
        <w:p w14:paraId="20DA8C09">
          <w:pPr>
            <w:pStyle w:val="7"/>
            <w:tabs>
              <w:tab w:val="right" w:leader="dot" w:pos="8306"/>
            </w:tabs>
          </w:pPr>
          <w:r>
            <w:fldChar w:fldCharType="begin"/>
          </w:r>
          <w:r>
            <w:instrText xml:space="preserve"> HYPERLINK \l _Toc15898 </w:instrText>
          </w:r>
          <w:r>
            <w:fldChar w:fldCharType="separate"/>
          </w:r>
          <w:r>
            <w:t xml:space="preserve">4.3 </w:t>
          </w:r>
          <w:r>
            <w:rPr>
              <w:rFonts w:hint="eastAsia"/>
              <w:lang w:val="en-US" w:eastAsia="zh-CN"/>
            </w:rPr>
            <w:t>GUI与CUI的区别</w:t>
          </w:r>
          <w:r>
            <w:tab/>
          </w:r>
          <w:r>
            <w:fldChar w:fldCharType="begin"/>
          </w:r>
          <w:r>
            <w:instrText xml:space="preserve"> PAGEREF _Toc15898 \h </w:instrText>
          </w:r>
          <w:r>
            <w:fldChar w:fldCharType="separate"/>
          </w:r>
          <w:r>
            <w:t>10</w:t>
          </w:r>
          <w:r>
            <w:fldChar w:fldCharType="end"/>
          </w:r>
          <w:r>
            <w:fldChar w:fldCharType="end"/>
          </w:r>
        </w:p>
        <w:p w14:paraId="5A40F680">
          <w:pPr>
            <w:pStyle w:val="7"/>
            <w:tabs>
              <w:tab w:val="right" w:leader="dot" w:pos="8306"/>
            </w:tabs>
          </w:pPr>
          <w:r>
            <w:fldChar w:fldCharType="begin"/>
          </w:r>
          <w:r>
            <w:instrText xml:space="preserve"> HYPERLINK \l _Toc22455 </w:instrText>
          </w:r>
          <w:r>
            <w:fldChar w:fldCharType="separate"/>
          </w:r>
          <w:r>
            <w:t xml:space="preserve">4.3 </w:t>
          </w:r>
          <w:r>
            <w:rPr>
              <w:rFonts w:hint="eastAsia"/>
              <w:lang w:val="en-US" w:eastAsia="zh-CN"/>
            </w:rPr>
            <w:t>第三方库说明</w:t>
          </w:r>
          <w:r>
            <w:tab/>
          </w:r>
          <w:r>
            <w:fldChar w:fldCharType="begin"/>
          </w:r>
          <w:r>
            <w:instrText xml:space="preserve"> PAGEREF _Toc22455 \h </w:instrText>
          </w:r>
          <w:r>
            <w:fldChar w:fldCharType="separate"/>
          </w:r>
          <w:r>
            <w:t>11</w:t>
          </w:r>
          <w:r>
            <w:fldChar w:fldCharType="end"/>
          </w:r>
          <w:r>
            <w:fldChar w:fldCharType="end"/>
          </w:r>
        </w:p>
        <w:p w14:paraId="20A0B267">
          <w:pPr>
            <w:pStyle w:val="10"/>
            <w:tabs>
              <w:tab w:val="right" w:leader="dot" w:pos="8306"/>
            </w:tabs>
          </w:pPr>
          <w:r>
            <w:fldChar w:fldCharType="begin"/>
          </w:r>
          <w:r>
            <w:instrText xml:space="preserve"> HYPERLINK \l _Toc6983 </w:instrText>
          </w:r>
          <w:r>
            <w:fldChar w:fldCharType="separate"/>
          </w:r>
          <w:r>
            <w:rPr>
              <w:rFonts w:hint="eastAsia"/>
              <w:lang w:val="en-US" w:eastAsia="zh-CN"/>
            </w:rPr>
            <w:t>五、</w:t>
          </w:r>
          <w:r>
            <w:t>运行结果</w:t>
          </w:r>
          <w:r>
            <w:tab/>
          </w:r>
          <w:r>
            <w:fldChar w:fldCharType="begin"/>
          </w:r>
          <w:r>
            <w:instrText xml:space="preserve"> PAGEREF _Toc6983 \h </w:instrText>
          </w:r>
          <w:r>
            <w:fldChar w:fldCharType="separate"/>
          </w:r>
          <w:r>
            <w:t>16</w:t>
          </w:r>
          <w:r>
            <w:fldChar w:fldCharType="end"/>
          </w:r>
          <w:r>
            <w:fldChar w:fldCharType="end"/>
          </w:r>
        </w:p>
        <w:p w14:paraId="5CC0BDA3">
          <w:pPr>
            <w:pStyle w:val="7"/>
            <w:tabs>
              <w:tab w:val="right" w:leader="dot" w:pos="8306"/>
            </w:tabs>
          </w:pPr>
          <w:r>
            <w:fldChar w:fldCharType="begin"/>
          </w:r>
          <w:r>
            <w:instrText xml:space="preserve"> HYPERLINK \l _Toc25556 </w:instrText>
          </w:r>
          <w:r>
            <w:fldChar w:fldCharType="separate"/>
          </w:r>
          <w:r>
            <w:rPr>
              <w:rFonts w:hint="eastAsia"/>
              <w:lang w:val="en-US" w:eastAsia="zh-CN"/>
            </w:rPr>
            <w:t>5.1主界面</w:t>
          </w:r>
          <w:r>
            <w:tab/>
          </w:r>
          <w:r>
            <w:fldChar w:fldCharType="begin"/>
          </w:r>
          <w:r>
            <w:instrText xml:space="preserve"> PAGEREF _Toc25556 \h </w:instrText>
          </w:r>
          <w:r>
            <w:fldChar w:fldCharType="separate"/>
          </w:r>
          <w:r>
            <w:t>16</w:t>
          </w:r>
          <w:r>
            <w:fldChar w:fldCharType="end"/>
          </w:r>
          <w:r>
            <w:fldChar w:fldCharType="end"/>
          </w:r>
        </w:p>
        <w:p w14:paraId="6CF1B5C4">
          <w:pPr>
            <w:pStyle w:val="7"/>
            <w:tabs>
              <w:tab w:val="right" w:leader="dot" w:pos="8306"/>
            </w:tabs>
          </w:pPr>
          <w:r>
            <w:fldChar w:fldCharType="begin"/>
          </w:r>
          <w:r>
            <w:instrText xml:space="preserve"> HYPERLINK \l _Toc17190 </w:instrText>
          </w:r>
          <w:r>
            <w:fldChar w:fldCharType="separate"/>
          </w:r>
          <w:r>
            <w:rPr>
              <w:rFonts w:hint="eastAsia"/>
              <w:lang w:val="en-US" w:eastAsia="zh-CN"/>
            </w:rPr>
            <w:t>5.2 APP1</w:t>
          </w:r>
          <w:r>
            <w:tab/>
          </w:r>
          <w:r>
            <w:fldChar w:fldCharType="begin"/>
          </w:r>
          <w:r>
            <w:instrText xml:space="preserve"> PAGEREF _Toc17190 \h </w:instrText>
          </w:r>
          <w:r>
            <w:fldChar w:fldCharType="separate"/>
          </w:r>
          <w:r>
            <w:t>17</w:t>
          </w:r>
          <w:r>
            <w:fldChar w:fldCharType="end"/>
          </w:r>
          <w:r>
            <w:fldChar w:fldCharType="end"/>
          </w:r>
        </w:p>
        <w:p w14:paraId="62FB1223">
          <w:pPr>
            <w:pStyle w:val="7"/>
            <w:tabs>
              <w:tab w:val="right" w:leader="dot" w:pos="8306"/>
            </w:tabs>
          </w:pPr>
          <w:r>
            <w:fldChar w:fldCharType="begin"/>
          </w:r>
          <w:r>
            <w:instrText xml:space="preserve"> HYPERLINK \l _Toc25140 </w:instrText>
          </w:r>
          <w:r>
            <w:fldChar w:fldCharType="separate"/>
          </w:r>
          <w:r>
            <w:rPr>
              <w:rFonts w:hint="eastAsia"/>
              <w:lang w:val="en-US" w:eastAsia="zh-CN"/>
            </w:rPr>
            <w:t>5.3 APP2</w:t>
          </w:r>
          <w:r>
            <w:tab/>
          </w:r>
          <w:r>
            <w:fldChar w:fldCharType="begin"/>
          </w:r>
          <w:r>
            <w:instrText xml:space="preserve"> PAGEREF _Toc25140 \h </w:instrText>
          </w:r>
          <w:r>
            <w:fldChar w:fldCharType="separate"/>
          </w:r>
          <w:r>
            <w:t>18</w:t>
          </w:r>
          <w:r>
            <w:fldChar w:fldCharType="end"/>
          </w:r>
          <w:r>
            <w:fldChar w:fldCharType="end"/>
          </w:r>
        </w:p>
        <w:p w14:paraId="14ED5A4C">
          <w:pPr>
            <w:pStyle w:val="7"/>
            <w:tabs>
              <w:tab w:val="right" w:leader="dot" w:pos="8306"/>
            </w:tabs>
          </w:pPr>
          <w:r>
            <w:fldChar w:fldCharType="begin"/>
          </w:r>
          <w:r>
            <w:instrText xml:space="preserve"> HYPERLINK \l _Toc22060 </w:instrText>
          </w:r>
          <w:r>
            <w:fldChar w:fldCharType="separate"/>
          </w:r>
          <w:r>
            <w:rPr>
              <w:rFonts w:hint="eastAsia"/>
              <w:lang w:val="en-US" w:eastAsia="zh-CN"/>
            </w:rPr>
            <w:t>5.4 APP3</w:t>
          </w:r>
          <w:r>
            <w:tab/>
          </w:r>
          <w:r>
            <w:fldChar w:fldCharType="begin"/>
          </w:r>
          <w:r>
            <w:instrText xml:space="preserve"> PAGEREF _Toc22060 \h </w:instrText>
          </w:r>
          <w:r>
            <w:fldChar w:fldCharType="separate"/>
          </w:r>
          <w:r>
            <w:t>19</w:t>
          </w:r>
          <w:r>
            <w:fldChar w:fldCharType="end"/>
          </w:r>
          <w:r>
            <w:fldChar w:fldCharType="end"/>
          </w:r>
        </w:p>
        <w:p w14:paraId="01294FA8">
          <w:pPr>
            <w:pStyle w:val="7"/>
            <w:tabs>
              <w:tab w:val="right" w:leader="dot" w:pos="8306"/>
            </w:tabs>
          </w:pPr>
          <w:r>
            <w:fldChar w:fldCharType="begin"/>
          </w:r>
          <w:r>
            <w:instrText xml:space="preserve"> HYPERLINK \l _Toc11850 </w:instrText>
          </w:r>
          <w:r>
            <w:fldChar w:fldCharType="separate"/>
          </w:r>
          <w:r>
            <w:rPr>
              <w:rFonts w:hint="eastAsia"/>
              <w:lang w:val="en-US" w:eastAsia="zh-CN"/>
            </w:rPr>
            <w:t>5.5 APP4</w:t>
          </w:r>
          <w:r>
            <w:tab/>
          </w:r>
          <w:r>
            <w:fldChar w:fldCharType="begin"/>
          </w:r>
          <w:r>
            <w:instrText xml:space="preserve"> PAGEREF _Toc11850 \h </w:instrText>
          </w:r>
          <w:r>
            <w:fldChar w:fldCharType="separate"/>
          </w:r>
          <w:r>
            <w:t>20</w:t>
          </w:r>
          <w:r>
            <w:fldChar w:fldCharType="end"/>
          </w:r>
          <w:r>
            <w:fldChar w:fldCharType="end"/>
          </w:r>
        </w:p>
        <w:p w14:paraId="177685DE">
          <w:pPr>
            <w:pStyle w:val="7"/>
            <w:tabs>
              <w:tab w:val="right" w:leader="dot" w:pos="8306"/>
            </w:tabs>
          </w:pPr>
          <w:r>
            <w:fldChar w:fldCharType="begin"/>
          </w:r>
          <w:r>
            <w:instrText xml:space="preserve"> HYPERLINK \l _Toc21387 </w:instrText>
          </w:r>
          <w:r>
            <w:fldChar w:fldCharType="separate"/>
          </w:r>
          <w:r>
            <w:rPr>
              <w:rFonts w:hint="eastAsia"/>
              <w:lang w:val="en-US" w:eastAsia="zh-CN"/>
            </w:rPr>
            <w:t>5.6 APP5</w:t>
          </w:r>
          <w:r>
            <w:tab/>
          </w:r>
          <w:r>
            <w:fldChar w:fldCharType="begin"/>
          </w:r>
          <w:r>
            <w:instrText xml:space="preserve"> PAGEREF _Toc21387 \h </w:instrText>
          </w:r>
          <w:r>
            <w:fldChar w:fldCharType="separate"/>
          </w:r>
          <w:r>
            <w:t>22</w:t>
          </w:r>
          <w:r>
            <w:fldChar w:fldCharType="end"/>
          </w:r>
          <w:r>
            <w:fldChar w:fldCharType="end"/>
          </w:r>
        </w:p>
        <w:p w14:paraId="61E61731">
          <w:pPr>
            <w:pStyle w:val="7"/>
            <w:tabs>
              <w:tab w:val="right" w:leader="dot" w:pos="8306"/>
            </w:tabs>
          </w:pPr>
          <w:r>
            <w:fldChar w:fldCharType="begin"/>
          </w:r>
          <w:r>
            <w:instrText xml:space="preserve"> HYPERLINK \l _Toc15845 </w:instrText>
          </w:r>
          <w:r>
            <w:fldChar w:fldCharType="separate"/>
          </w:r>
          <w:r>
            <w:rPr>
              <w:rFonts w:hint="eastAsia"/>
              <w:lang w:val="en-US" w:eastAsia="zh-CN"/>
            </w:rPr>
            <w:t>5.7 完整文件目录</w:t>
          </w:r>
          <w:r>
            <w:tab/>
          </w:r>
          <w:r>
            <w:fldChar w:fldCharType="begin"/>
          </w:r>
          <w:r>
            <w:instrText xml:space="preserve"> PAGEREF _Toc15845 \h </w:instrText>
          </w:r>
          <w:r>
            <w:fldChar w:fldCharType="separate"/>
          </w:r>
          <w:r>
            <w:t>24</w:t>
          </w:r>
          <w:r>
            <w:fldChar w:fldCharType="end"/>
          </w:r>
          <w:r>
            <w:fldChar w:fldCharType="end"/>
          </w:r>
        </w:p>
        <w:p w14:paraId="31094FAF">
          <w:pPr>
            <w:pStyle w:val="10"/>
            <w:tabs>
              <w:tab w:val="right" w:leader="dot" w:pos="8306"/>
            </w:tabs>
          </w:pPr>
          <w:r>
            <w:fldChar w:fldCharType="begin"/>
          </w:r>
          <w:r>
            <w:instrText xml:space="preserve"> HYPERLINK \l _Toc1972 </w:instrText>
          </w:r>
          <w:r>
            <w:fldChar w:fldCharType="separate"/>
          </w:r>
          <w:r>
            <w:t>七、总结与体会</w:t>
          </w:r>
          <w:r>
            <w:tab/>
          </w:r>
          <w:r>
            <w:fldChar w:fldCharType="begin"/>
          </w:r>
          <w:r>
            <w:instrText xml:space="preserve"> PAGEREF _Toc1972 \h </w:instrText>
          </w:r>
          <w:r>
            <w:fldChar w:fldCharType="separate"/>
          </w:r>
          <w:r>
            <w:t>25</w:t>
          </w:r>
          <w:r>
            <w:fldChar w:fldCharType="end"/>
          </w:r>
          <w:r>
            <w:fldChar w:fldCharType="end"/>
          </w:r>
        </w:p>
        <w:p w14:paraId="140B636E">
          <w:p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p>
      </w:sdtContent>
    </w:sdt>
    <w:p w14:paraId="2D1AF5E6">
      <w:pPr>
        <w:pStyle w:val="2"/>
        <w:bidi w:val="0"/>
      </w:pPr>
      <w:bookmarkStart w:id="0" w:name="_Toc15443"/>
      <w:r>
        <w:t>一、设计题目</w:t>
      </w:r>
      <w:bookmarkEnd w:id="0"/>
    </w:p>
    <w:p w14:paraId="626F27E2">
      <w:pPr>
        <w:bidi w:val="0"/>
      </w:pPr>
      <w:r>
        <w:t xml:space="preserve">在实习期间，需按计划独立完成五个应用程序的设计、编码与调试工作 </w:t>
      </w:r>
    </w:p>
    <w:p w14:paraId="7AD8AC96">
      <w:pPr>
        <w:bidi w:val="0"/>
      </w:pPr>
      <w:r>
        <w:t xml:space="preserve">App1：数制转换（十进制转二进制、八进制、十六进制）。 </w:t>
      </w:r>
    </w:p>
    <w:p w14:paraId="3F72CE8D">
      <w:pPr>
        <w:bidi w:val="0"/>
      </w:pPr>
      <w:r>
        <w:t xml:space="preserve">App2：猜数游戏（随机数生成与逻辑判断）。 </w:t>
      </w:r>
    </w:p>
    <w:p w14:paraId="37D26312">
      <w:pPr>
        <w:bidi w:val="0"/>
      </w:pPr>
      <w:r>
        <w:t xml:space="preserve">App3：七段数码管绘制（图形化界面编程）。 </w:t>
      </w:r>
    </w:p>
    <w:p w14:paraId="1399D4A7">
      <w:pPr>
        <w:bidi w:val="0"/>
      </w:pPr>
      <w:r>
        <w:t xml:space="preserve">App4：学生成绩管理（字典的增删改查操作）。 </w:t>
      </w:r>
    </w:p>
    <w:p w14:paraId="2AFD76A9">
      <w:pPr>
        <w:bidi w:val="0"/>
      </w:pPr>
      <w:r>
        <w:t>App5：Excel 文件处理（使用第三方库进行数据筛选与文件生成）。</w:t>
      </w:r>
    </w:p>
    <w:p w14:paraId="457CA921">
      <w:r>
        <w:br w:type="page"/>
      </w:r>
    </w:p>
    <w:p w14:paraId="5DA75196">
      <w:pPr>
        <w:pStyle w:val="2"/>
        <w:bidi w:val="0"/>
      </w:pPr>
      <w:bookmarkStart w:id="1" w:name="_Toc21498"/>
      <w:r>
        <w:t>二、设计目的</w:t>
      </w:r>
      <w:bookmarkEnd w:id="1"/>
    </w:p>
    <w:p w14:paraId="2B6F2DA0">
      <w:pPr>
        <w:bidi w:val="0"/>
      </w:pPr>
      <w:r>
        <w:t>本次《高级语言上机实习》课程设计以 Python 语言为工具，通过连续、多层次的上机实践，将课堂所学的程序设计知识落实到具体应用中。课程设计的核心目标不是单纯完成程序功能，而是在实际动手过程中理解程序的运行机制，逐步建立程序化、工程化的思维方式。</w:t>
      </w:r>
    </w:p>
    <w:p w14:paraId="19566356">
      <w:pPr>
        <w:bidi w:val="0"/>
      </w:pPr>
      <w:r>
        <w:t>通过本次课程设计，首先希望能够熟练掌握 Python 的基本语法规则和常用数据类型，能够正确使用变量、表达式以及输入输出语句完成基础计算和逻辑判断。其次，通过分支结构、循环结构和函数的综合运用，提升对程序整体流程控制的理解能力，避免只关注局部代码而忽略整体逻辑的问题。</w:t>
      </w:r>
    </w:p>
    <w:p w14:paraId="7F3721B9">
      <w:pPr>
        <w:bidi w:val="0"/>
      </w:pPr>
      <w:r>
        <w:t>此外，通过列表、字典等组合数据类型以及 Excel 文件操作的训练，加深对“数据驱动程序”这一思想的认识，为后续学习数据分析、自动化处理以及智能算法相关课程奠定基础。最终，通过完整的设计、调试和总结过程，提高独立分析问题、解决问题以及撰写技术报告的综合能力。</w:t>
      </w:r>
    </w:p>
    <w:p w14:paraId="1BFDD103">
      <w:r>
        <w:br w:type="page"/>
      </w:r>
    </w:p>
    <w:p w14:paraId="21141066">
      <w:pPr>
        <w:pStyle w:val="2"/>
        <w:bidi w:val="0"/>
      </w:pPr>
      <w:bookmarkStart w:id="2" w:name="_Toc25165"/>
      <w:r>
        <w:t>三、设计内容</w:t>
      </w:r>
      <w:bookmarkEnd w:id="2"/>
    </w:p>
    <w:p w14:paraId="241A2EFE">
      <w:pPr>
        <w:bidi w:val="0"/>
      </w:pPr>
      <w:r>
        <w:t>本次课程设计严格依据《高级语言上机实习》任务书要求完成，设计内容覆盖 Python 语言学习中的多个核心知识点，整体由多个相对独立但层层递进的应用程序组成。</w:t>
      </w:r>
    </w:p>
    <w:p w14:paraId="05AE5F04">
      <w:pPr>
        <w:bidi w:val="0"/>
        <w:rPr>
          <w:rFonts w:hint="eastAsia"/>
          <w:lang w:eastAsia="zh-CN"/>
        </w:rPr>
      </w:pPr>
      <w:r>
        <w:rPr>
          <w:rFonts w:hint="eastAsia"/>
          <w:lang w:eastAsia="zh-CN"/>
        </w:rPr>
        <w:t xml:space="preserve">设计初期，先搭建与配置 Python 开发环境，熟悉解释器运行方式和常用开发工具操作，为编程做准备。接着，通过数制转换和猜数游戏等基础程序，练习基本数据类型、字符串处理及程序输入输出控制，解决“程序能否正确运行”问题，为后续复杂功能打基础。进一步设计时，引入函数和绘图模块，通过七段数码管绘制程序，将数字显示过程可视化，让函数封装和参数传递作用更直观。综合应用阶段，设计并实现学生成绩管理程序，用列表和字典组织学生信息，实现成绩查询、修改和删除等操作，体现程序在管理类问题中的应用价值。最后，通过 Excel 文件的数据筛选与生成任务，将程序与实际数据文件结合，让课程设计更贴近工程应用场景。 </w:t>
      </w:r>
    </w:p>
    <w:p w14:paraId="1D21DD57">
      <w:r>
        <w:br w:type="page"/>
      </w:r>
    </w:p>
    <w:p w14:paraId="1156C812">
      <w:pPr>
        <w:pStyle w:val="2"/>
        <w:bidi w:val="0"/>
      </w:pPr>
      <w:bookmarkStart w:id="3" w:name="_Toc31084"/>
      <w:r>
        <w:t>四、程序设计</w:t>
      </w:r>
      <w:bookmarkEnd w:id="3"/>
    </w:p>
    <w:p w14:paraId="7BE428C4">
      <w:pPr>
        <w:pStyle w:val="4"/>
        <w:keepNext w:val="0"/>
        <w:keepLines w:val="0"/>
        <w:widowControl/>
        <w:suppressLineNumbers w:val="0"/>
      </w:pPr>
      <w:bookmarkStart w:id="4" w:name="_Toc26613"/>
      <w:r>
        <w:t>4.1 程序整体设计思路</w:t>
      </w:r>
      <w:bookmarkEnd w:id="4"/>
    </w:p>
    <w:p w14:paraId="3208ED57">
      <w:pPr>
        <w:bidi w:val="0"/>
        <w:rPr>
          <w:rFonts w:hint="eastAsia"/>
          <w:lang w:eastAsia="zh-CN"/>
        </w:rPr>
      </w:pPr>
      <w:r>
        <w:rPr>
          <w:rFonts w:hint="eastAsia"/>
          <w:lang w:eastAsia="zh-CN"/>
        </w:rPr>
        <w:t>在程序设计的整个过程中，我们始终坚持一种系统化的开发思路，即“先分析需求、再设计流程、最后编码实现”。这一方法论的核心在于确保每一步都建立在充分理解和规划的基础上，从而避免因前期考虑不足而导致的返工或逻辑混乱。首先，在需求分析阶段，我们需要全面了解项目的具体目标、用户需求以及可能的技术限制，为后续的设计和开发奠定坚实的基础。接着，在流程设计阶段，我们将抽象的需求转化为具体的执行步骤，并通过流程图或其他形式进行可视化呈现，以便于团队成员之间的沟通与协作。最后，在编码实现阶段，我们根据既定的流程逐步完成代码编写工作，同时注重代码质量和可读性，以保证程序的稳定性和可维护性。</w:t>
      </w:r>
    </w:p>
    <w:p w14:paraId="1AB6EC95">
      <w:pPr>
        <w:bidi w:val="0"/>
        <w:rPr>
          <w:rFonts w:hint="eastAsia"/>
          <w:lang w:eastAsia="zh-CN"/>
        </w:rPr>
      </w:pPr>
      <w:r>
        <w:rPr>
          <w:rFonts w:hint="eastAsia"/>
          <w:lang w:eastAsia="zh-CN"/>
        </w:rPr>
        <w:t>为了进一步提升程序的模块化程度和可扩展性，针对不同的实验内容，我们将整体功能细分为多个独立的模块或者函数。这些模块或函数各自承担特定的任务，彼此之间通过定义明确、职责清晰的接口进行交互和调用。这样的设计不仅有助于降低程序的整体复杂度，还能有效减少各部分之间的耦合性，使得单个模块的修改不会对其他模块产生过多影响。此外，这种分而治之的策略还能够显著提高代码的复用率，因为每个模块都可以被单独测试、优化甚至移植到其他项目中。</w:t>
      </w:r>
    </w:p>
    <w:p w14:paraId="31A3DDE3">
      <w:pPr>
        <w:bidi w:val="0"/>
        <w:rPr>
          <w:rFonts w:hint="eastAsia"/>
          <w:lang w:eastAsia="zh-CN"/>
        </w:rPr>
      </w:pPr>
      <w:r>
        <w:rPr>
          <w:rFonts w:hint="eastAsia"/>
          <w:lang w:eastAsia="zh-CN"/>
        </w:rPr>
        <w:t>主程序在整个系统架构中扮演着至关重要的角色，它主要负责流程控制和用户交互两方面的任务，但并不直接参与具体业务逻辑的处理。换句话说，主程序更像是一个协调者，它按照预设的顺序调用各个功能模块，并将用户的输入传递给相应的模块，同时接收并展示模块返回的结果。而具体的业务逻辑则由各个功能模块分别完成，例如数据的清洗与转换、计算结果的生成、文件的读写操作等。这种职责分离的结构让程序的逻辑更加条理分明，同时也极大地简化了后期的调试和修改过程，因为开发者可以快速定位问题所在，并针对性地进行修复或改进。</w:t>
      </w:r>
    </w:p>
    <w:p w14:paraId="1F20A9B1">
      <w:pPr>
        <w:bidi w:val="0"/>
      </w:pPr>
      <w:r>
        <w:rPr>
          <w:rFonts w:hint="eastAsia"/>
          <w:lang w:val="en-US" w:eastAsia="zh-CN"/>
        </w:rPr>
        <w:t>关于主界面的设计工作，其内容涵盖了多个关键方面，包括整体布局的规划、功能区域的划分以及视觉效果的呈现等。在本次设计中，主界面的图形用户界面（GUI）以及应用程序的图形用户界面均基于Python语言中广受欢迎的tkinter库来完成设计与实现。作为一款内置的标准库，tkinter具备诸多优势：它使用起来非常方便，无需额外安装即可直接调用；功能十分强大，能够满足从简单窗口到复杂动态界面的各种需求；更重要的是，它支持跨平台运行，无论是Windows、macOS还是Linux系统，都能够无缝兼容。借助tkinter库提供的丰富组件和灵活的布局管理器，我们成功构建出了一个既符合用户操作习惯又完全满足应用功能需求的主界面，为最终的产品质量提供了有力保障。</w:t>
      </w:r>
    </w:p>
    <w:p w14:paraId="7740118C">
      <w:pPr>
        <w:pStyle w:val="4"/>
        <w:keepNext w:val="0"/>
        <w:keepLines w:val="0"/>
        <w:widowControl/>
        <w:suppressLineNumbers w:val="0"/>
      </w:pPr>
      <w:bookmarkStart w:id="5" w:name="_Toc21019"/>
      <w:r>
        <w:t>4.2 程序流程说明</w:t>
      </w:r>
      <w:bookmarkEnd w:id="5"/>
    </w:p>
    <w:p w14:paraId="1BA06E9E">
      <w:pPr>
        <w:pStyle w:val="5"/>
        <w:bidi w:val="0"/>
        <w:rPr>
          <w:rFonts w:hint="default"/>
          <w:lang w:val="en-US" w:eastAsia="zh-CN"/>
        </w:rPr>
      </w:pPr>
      <w:r>
        <w:rPr>
          <w:rFonts w:hint="eastAsia"/>
          <w:lang w:val="en-US" w:eastAsia="zh-CN"/>
        </w:rPr>
        <w:t>4.2.1 APP1</w:t>
      </w:r>
    </w:p>
    <w:p w14:paraId="49D64727">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19905" cy="4474210"/>
            <wp:effectExtent l="0" t="0" r="0" b="0"/>
            <wp:docPr id="20"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descr="IMG_256"/>
                    <pic:cNvPicPr>
                      <a:picLocks noChangeAspect="1"/>
                    </pic:cNvPicPr>
                  </pic:nvPicPr>
                  <pic:blipFill>
                    <a:blip r:embed="rId8"/>
                    <a:stretch>
                      <a:fillRect/>
                    </a:stretch>
                  </pic:blipFill>
                  <pic:spPr>
                    <a:xfrm>
                      <a:off x="0" y="0"/>
                      <a:ext cx="4319905" cy="4474210"/>
                    </a:xfrm>
                    <a:prstGeom prst="rect">
                      <a:avLst/>
                    </a:prstGeom>
                    <a:noFill/>
                    <a:ln w="9525">
                      <a:noFill/>
                    </a:ln>
                  </pic:spPr>
                </pic:pic>
              </a:graphicData>
            </a:graphic>
          </wp:inline>
        </w:drawing>
      </w:r>
    </w:p>
    <w:p w14:paraId="2A1EF36F">
      <w:pPr>
        <w:bidi w:val="0"/>
        <w:jc w:val="both"/>
        <w:rPr>
          <w:rFonts w:ascii="宋体" w:hAnsi="宋体" w:eastAsia="宋体" w:cs="宋体"/>
          <w:sz w:val="24"/>
          <w:szCs w:val="24"/>
        </w:rPr>
      </w:pPr>
    </w:p>
    <w:p w14:paraId="4AF191B0">
      <w:pPr>
        <w:bidi w:val="0"/>
        <w:rPr>
          <w:rFonts w:hint="eastAsia"/>
          <w:lang w:eastAsia="zh-CN"/>
        </w:rPr>
      </w:pPr>
      <w:r>
        <w:rPr>
          <w:rFonts w:hint="eastAsia"/>
          <w:lang w:val="en-US" w:eastAsia="zh-CN"/>
        </w:rPr>
        <w:t>APP1为一个数制转换程序，其核心功能是实现不同数制间的转换操作。该程序的整体流程以用户输入为起点，首先接收用户输入的待转换数值以及其对应的原始数制类型，这里支持常见的二进制、八进制、十进制和十六进制。在获取输入信息后，程序会先对输入数据进行合法性校验，判断输入的数值是否符合所选数制的规则，例如二进制数只能包含0和1，十六进制数中字母需在A-F（或a-f）范围内等。若输入不合法，程序会提示用户重新输入；若输入合法，则根据用户指定的目标数制，调用相应的转换算法进行计算。转换过程中，程序会先将原始数制的数值转换为十进制作为中间过渡，再由十进制转换为目标数制。最后，将转换结果以清晰的格式展示给用户，并询问是否继续进行新的转换操作，若用户选择结束，则程序正常退出。</w:t>
      </w:r>
    </w:p>
    <w:p w14:paraId="03BC2A8C">
      <w:pPr>
        <w:pStyle w:val="5"/>
        <w:bidi w:val="0"/>
        <w:rPr>
          <w:rFonts w:hint="eastAsia"/>
          <w:lang w:val="en-US" w:eastAsia="zh-CN"/>
        </w:rPr>
      </w:pPr>
      <w:r>
        <w:rPr>
          <w:rFonts w:hint="eastAsia"/>
          <w:lang w:val="en-US" w:eastAsia="zh-CN"/>
        </w:rPr>
        <w:t>4.2.2 APP2</w:t>
      </w:r>
    </w:p>
    <w:p w14:paraId="570B482F">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679950" cy="3670300"/>
            <wp:effectExtent l="0" t="0" r="0" b="0"/>
            <wp:docPr id="21"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descr="IMG_256"/>
                    <pic:cNvPicPr>
                      <a:picLocks noChangeAspect="1"/>
                    </pic:cNvPicPr>
                  </pic:nvPicPr>
                  <pic:blipFill>
                    <a:blip r:embed="rId9"/>
                    <a:stretch>
                      <a:fillRect/>
                    </a:stretch>
                  </pic:blipFill>
                  <pic:spPr>
                    <a:xfrm>
                      <a:off x="0" y="0"/>
                      <a:ext cx="4679950" cy="3670300"/>
                    </a:xfrm>
                    <a:prstGeom prst="rect">
                      <a:avLst/>
                    </a:prstGeom>
                    <a:noFill/>
                    <a:ln w="9525">
                      <a:noFill/>
                    </a:ln>
                  </pic:spPr>
                </pic:pic>
              </a:graphicData>
            </a:graphic>
          </wp:inline>
        </w:drawing>
      </w:r>
    </w:p>
    <w:p w14:paraId="75314EE9">
      <w:pPr>
        <w:jc w:val="both"/>
        <w:rPr>
          <w:rFonts w:hint="default" w:ascii="宋体" w:hAnsi="宋体" w:eastAsia="宋体" w:cs="宋体"/>
          <w:sz w:val="24"/>
          <w:szCs w:val="24"/>
          <w:lang w:val="en-US" w:eastAsia="zh-CN"/>
        </w:rPr>
      </w:pPr>
    </w:p>
    <w:p w14:paraId="5EA9C220">
      <w:pPr>
        <w:bidi w:val="0"/>
        <w:rPr>
          <w:rFonts w:hint="default"/>
          <w:lang w:val="en-US" w:eastAsia="zh-CN"/>
        </w:rPr>
      </w:pPr>
      <w:r>
        <w:rPr>
          <w:rFonts w:hint="eastAsia"/>
          <w:lang w:val="en-US" w:eastAsia="zh-CN"/>
        </w:rPr>
        <w:t>APP2是一个猜数游戏程序，其核心玩法是程序随机生成一个预设范围内的整数，然后由用户通过多次猜测来确定该数字。程序启动后，首先会向用户展示游戏规则，包括猜测数字的范围（例如1到100）以及猜测次数的限制。接着，系统自动生成一个随机目标数字，并提示用户开始输入猜测值。用户每次输入后，程序会立即对输入进行判断：若猜测值大于目标数字，会给出“猜大了”的提示；若猜测值小于目标数字，则提示“猜小了”；若猜测值与目标数字一致，则判定用户获胜，并显示猜测所用的次数。如果用户在规定次数内未能猜中目标数字，程序将揭晓答案并结束本轮游戏。游戏过程中，程序会实时记录用户的猜测历史，方便用户根据之前的提示调整策略。每轮游戏结束后，用户可以选择重新开始新的一局或退出游戏，整个流程注重交互的即时反馈和用户体验的流畅性。</w:t>
      </w:r>
    </w:p>
    <w:p w14:paraId="342C6479">
      <w:pPr>
        <w:pStyle w:val="5"/>
        <w:bidi w:val="0"/>
        <w:rPr>
          <w:rFonts w:hint="eastAsia"/>
          <w:lang w:val="en-US" w:eastAsia="zh-CN"/>
        </w:rPr>
      </w:pPr>
      <w:r>
        <w:rPr>
          <w:rFonts w:hint="eastAsia"/>
          <w:lang w:val="en-US" w:eastAsia="zh-CN"/>
        </w:rPr>
        <w:t>4.2.3 APP3</w:t>
      </w:r>
    </w:p>
    <w:p w14:paraId="740EFBFE">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520315" cy="5075555"/>
            <wp:effectExtent l="0" t="0" r="0" b="0"/>
            <wp:docPr id="22"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 descr="IMG_256"/>
                    <pic:cNvPicPr>
                      <a:picLocks noChangeAspect="1"/>
                    </pic:cNvPicPr>
                  </pic:nvPicPr>
                  <pic:blipFill>
                    <a:blip r:embed="rId10"/>
                    <a:stretch>
                      <a:fillRect/>
                    </a:stretch>
                  </pic:blipFill>
                  <pic:spPr>
                    <a:xfrm>
                      <a:off x="0" y="0"/>
                      <a:ext cx="2520315" cy="5075555"/>
                    </a:xfrm>
                    <a:prstGeom prst="rect">
                      <a:avLst/>
                    </a:prstGeom>
                    <a:noFill/>
                    <a:ln w="9525">
                      <a:noFill/>
                    </a:ln>
                  </pic:spPr>
                </pic:pic>
              </a:graphicData>
            </a:graphic>
          </wp:inline>
        </w:drawing>
      </w:r>
    </w:p>
    <w:p w14:paraId="6BCC1BAE">
      <w:pPr>
        <w:jc w:val="both"/>
        <w:rPr>
          <w:rFonts w:hint="default" w:ascii="宋体" w:hAnsi="宋体" w:eastAsia="宋体" w:cs="宋体"/>
          <w:sz w:val="24"/>
          <w:szCs w:val="24"/>
          <w:lang w:val="en-US" w:eastAsia="zh-CN"/>
        </w:rPr>
      </w:pPr>
    </w:p>
    <w:p w14:paraId="52C4F27E">
      <w:pPr>
        <w:bidi w:val="0"/>
        <w:rPr>
          <w:rFonts w:hint="default"/>
          <w:lang w:val="en-US" w:eastAsia="zh-CN"/>
        </w:rPr>
      </w:pPr>
      <w:r>
        <w:rPr>
          <w:rFonts w:hint="eastAsia"/>
          <w:lang w:val="en-US" w:eastAsia="zh-CN"/>
        </w:rPr>
        <w:t>APP3是一个七段数码管绘制程序，其核心功能是将输入的数字或字符串转换为七段数码管形式的可视化图形。程序启动后，首先接收用户输入的内容，该内容可以是单个数字、多位数字组合或包含数字的字符串。接着，程序对输入内容进行解析，分离出其中的每个数字字符，并忽略非数字字符（或提示用户仅输入有效数字）。对于每个数字字符，程序根据七段数码管的显示规则（即a-g七个段的亮灭状态），确定对应的绘制坐标和线段参数。绘制过程中，利用tkinter库的Canvas组件，按照预设的比例和位置，依次绘制每个数字的七段数码管图形，数字之间保留适当的间隔以避免重叠。此外，程序支持自定义数码管的颜色、尺寸和显示方向，用户可通过界面控件调整这些参数，实时预览不同样式的数码管效果。绘制完成后，用户可以选择保存当前图形为图片文件或清空画布重新输入内容。整个流程通过函数封装实现模块化，例如将单个数字的绘制逻辑封装为独立函数，主程序负责输入处理和循环调用绘制函数，确保代码的可维护性和扩展性。</w:t>
      </w:r>
    </w:p>
    <w:p w14:paraId="56978BDF">
      <w:pPr>
        <w:pStyle w:val="5"/>
        <w:bidi w:val="0"/>
        <w:rPr>
          <w:rFonts w:hint="eastAsia"/>
          <w:lang w:val="en-US" w:eastAsia="zh-CN"/>
        </w:rPr>
      </w:pPr>
      <w:r>
        <w:rPr>
          <w:rFonts w:hint="eastAsia"/>
          <w:lang w:val="en-US" w:eastAsia="zh-CN"/>
        </w:rPr>
        <w:t>4.2.4 APP4</w:t>
      </w:r>
    </w:p>
    <w:p w14:paraId="011694DB">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520315" cy="3766820"/>
            <wp:effectExtent l="0" t="0" r="0" b="0"/>
            <wp:docPr id="23"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descr="IMG_256"/>
                    <pic:cNvPicPr>
                      <a:picLocks noChangeAspect="1"/>
                    </pic:cNvPicPr>
                  </pic:nvPicPr>
                  <pic:blipFill>
                    <a:blip r:embed="rId11"/>
                    <a:stretch>
                      <a:fillRect/>
                    </a:stretch>
                  </pic:blipFill>
                  <pic:spPr>
                    <a:xfrm>
                      <a:off x="0" y="0"/>
                      <a:ext cx="2520315" cy="3766820"/>
                    </a:xfrm>
                    <a:prstGeom prst="rect">
                      <a:avLst/>
                    </a:prstGeom>
                    <a:noFill/>
                    <a:ln w="9525">
                      <a:noFill/>
                    </a:ln>
                  </pic:spPr>
                </pic:pic>
              </a:graphicData>
            </a:graphic>
          </wp:inline>
        </w:drawing>
      </w:r>
    </w:p>
    <w:p w14:paraId="411B78CE">
      <w:pPr>
        <w:jc w:val="both"/>
        <w:rPr>
          <w:rFonts w:hint="eastAsia" w:ascii="宋体" w:hAnsi="宋体" w:eastAsia="宋体" w:cs="宋体"/>
          <w:sz w:val="24"/>
          <w:szCs w:val="24"/>
          <w:lang w:val="en-US" w:eastAsia="zh-CN"/>
        </w:rPr>
      </w:pPr>
    </w:p>
    <w:p w14:paraId="7756B45F">
      <w:pPr>
        <w:bidi w:val="0"/>
        <w:rPr>
          <w:rFonts w:hint="eastAsia"/>
          <w:lang w:val="en-US" w:eastAsia="zh-CN"/>
        </w:rPr>
      </w:pPr>
      <w:r>
        <w:rPr>
          <w:rFonts w:hint="eastAsia"/>
          <w:lang w:val="en-US" w:eastAsia="zh-CN"/>
        </w:rPr>
        <w:t>APP4是一个学生成绩管理程序，其核心功能是对学生的基本信息和成绩数据进行系统化管理。程序启动后，首先会加载预设的学生信息数据（如从本地文件读取或初始化示例数据），并在主界面以表格形式展示学生的学号、姓名、各科成绩及平均分等信息。用户可通过界面提供的功能按钮执行不同操作：点击“添加”按钮可录入新学生信息，需依次输入学号、姓名及各科成绩，系统会自动校验学号的唯一性，若学号已存在则提示错误并拒绝重复添加；点击“查询”按钮可通过学号或姓名模糊搜索学生，搜索结果实时高亮显示在表格中；点击“修改”按钮可对选中学生的成绩进行编辑，修改后系统自动更新平均分；点击“删除”按钮可移除选中的学生记录，删除前会弹出确认对话框防止误操作。此外，程序还支持按平均分对学生进行升序或降序排序，并可将当前表格数据导出为Excel文件保存到本地。所有操作均实时反馈执行结果，如添加成功提示“数据已保存”，删除失败提示“请先选择要删除的记录”等，确保用户清晰掌握操作状态。程序采用字典列表存储学生数据，通过函数分别实现数据的增删改查功能，主界面通过tkinter的Treeview组件展示表格数据，实现了数据管理的直观性和操作的便捷性。</w:t>
      </w:r>
    </w:p>
    <w:p w14:paraId="0E4D52DD">
      <w:pPr>
        <w:pStyle w:val="5"/>
        <w:bidi w:val="0"/>
        <w:rPr>
          <w:rFonts w:hint="eastAsia"/>
          <w:lang w:val="en-US" w:eastAsia="zh-CN"/>
        </w:rPr>
      </w:pPr>
      <w:r>
        <w:rPr>
          <w:rFonts w:hint="eastAsia"/>
          <w:lang w:val="en-US" w:eastAsia="zh-CN"/>
        </w:rPr>
        <w:t>4.2.5 APP5</w:t>
      </w:r>
    </w:p>
    <w:p w14:paraId="4F112EB4">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520315" cy="4704715"/>
            <wp:effectExtent l="0" t="0" r="0" b="0"/>
            <wp:docPr id="24"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descr="IMG_256"/>
                    <pic:cNvPicPr>
                      <a:picLocks noChangeAspect="1"/>
                    </pic:cNvPicPr>
                  </pic:nvPicPr>
                  <pic:blipFill>
                    <a:blip r:embed="rId12"/>
                    <a:stretch>
                      <a:fillRect/>
                    </a:stretch>
                  </pic:blipFill>
                  <pic:spPr>
                    <a:xfrm>
                      <a:off x="0" y="0"/>
                      <a:ext cx="2520315" cy="4704715"/>
                    </a:xfrm>
                    <a:prstGeom prst="rect">
                      <a:avLst/>
                    </a:prstGeom>
                    <a:noFill/>
                    <a:ln w="9525">
                      <a:noFill/>
                    </a:ln>
                  </pic:spPr>
                </pic:pic>
              </a:graphicData>
            </a:graphic>
          </wp:inline>
        </w:drawing>
      </w:r>
    </w:p>
    <w:p w14:paraId="5BD19AB6">
      <w:pPr>
        <w:jc w:val="both"/>
        <w:rPr>
          <w:rFonts w:hint="default" w:ascii="宋体" w:hAnsi="宋体" w:eastAsia="宋体" w:cs="宋体"/>
          <w:sz w:val="24"/>
          <w:szCs w:val="24"/>
          <w:lang w:val="en-US" w:eastAsia="zh-CN"/>
        </w:rPr>
      </w:pPr>
    </w:p>
    <w:p w14:paraId="2FEE5B1B">
      <w:pPr>
        <w:bidi w:val="0"/>
        <w:rPr>
          <w:rFonts w:hint="default"/>
          <w:lang w:val="en-US" w:eastAsia="zh-CN"/>
        </w:rPr>
      </w:pPr>
      <w:r>
        <w:rPr>
          <w:rFonts w:hint="eastAsia"/>
          <w:lang w:val="en-US" w:eastAsia="zh-CN"/>
        </w:rPr>
        <w:t>APP5是一个Excel文件数据筛选与生成程序，主要功能是对Excel格式的原始数据进行条件筛选、数据提取及新表格生成。程序启动后，首先引导用户通过文件选择对话框导入目标Excel文件，支持.xlsx和.xls格式，并自动读取文件中的所有工作表名称供用户选择操作对象。用户选定工作表后，程序在界面左侧展示该表的表头信息，右侧提供筛选条件设置区域，可通过下拉菜单选择需筛选的列名（如“班级”“成绩”），并设置具体筛选规则，例如“成绩大于90”“班级等于自动化231”等，支持多条件组合筛选（如“且”“或”逻辑关系）。设置完成后，点击“执行筛选”按钮，程序调用pandas库对数据进行处理，将符合条件的记录提取出来，并在下方预览区域以表格形式展示筛选结果。用户可对筛选结果进行二次编辑，如修改特定单元格数值或删除无关行，确认无误后，点击“生成新文件”按钮，自定义新Excel文件的保存路径和文件名，程序将筛选后的数据写入新文件并保留原始表头结构。此外，程序还支持将筛选结果中的特定列数据（如“姓名”“学号”）导出为单独的CSV文件，方便进行进一步的数据统计分析。在数据处理过程中，程序对可能出现的异常情况进行了处理，如文件格式错误时提示“请选择有效的Excel文件”，筛选条件冲突时提示“未找到符合条件的数据”，确保操作的稳定性和容错性。整个程序通过封装数据读取、筛选逻辑和文件写入等功能为独立函数，主界面利用tkinter的Frame组件划分不同功能区域，使操作流程清晰直观，充分体现了Python在办公自动化领域的实用价值。</w:t>
      </w:r>
    </w:p>
    <w:p w14:paraId="7F63B1AA">
      <w:pPr>
        <w:pStyle w:val="4"/>
        <w:keepNext w:val="0"/>
        <w:keepLines w:val="0"/>
        <w:widowControl/>
        <w:suppressLineNumbers w:val="0"/>
        <w:rPr>
          <w:rFonts w:hint="default"/>
          <w:lang w:val="en-US" w:eastAsia="zh-CN"/>
        </w:rPr>
      </w:pPr>
      <w:bookmarkStart w:id="6" w:name="_Toc15898"/>
      <w:r>
        <w:t xml:space="preserve">4.3 </w:t>
      </w:r>
      <w:r>
        <w:rPr>
          <w:rFonts w:hint="eastAsia"/>
          <w:lang w:val="en-US" w:eastAsia="zh-CN"/>
        </w:rPr>
        <w:t>GUI与CUI的区别</w:t>
      </w:r>
      <w:bookmarkEnd w:id="6"/>
    </w:p>
    <w:p w14:paraId="55BEAE81">
      <w:pPr>
        <w:bidi w:val="0"/>
        <w:rPr>
          <w:rFonts w:hint="eastAsia"/>
          <w:lang w:val="en-US" w:eastAsia="zh-CN"/>
        </w:rPr>
      </w:pPr>
      <w:r>
        <w:rPr>
          <w:rFonts w:hint="eastAsia"/>
          <w:lang w:val="en-US" w:eastAsia="zh-CN"/>
        </w:rPr>
        <w:t>GUI，也就是图形用户界面，它借助窗口、按钮、菜单等一系列可视化元素来和用户进行交互。用户在使用的时候，能够通过鼠标点击、拖拽这样非常直观的操作方式来完成各种任务。这种图形用户界面有着非常友好的特性，并且操作的门槛也比较低，所以非常适合那些非专业的用户来使用。</w:t>
      </w:r>
    </w:p>
    <w:p w14:paraId="4E7CE63D">
      <w:pPr>
        <w:bidi w:val="0"/>
        <w:rPr>
          <w:rFonts w:hint="eastAsia"/>
          <w:lang w:val="en-US" w:eastAsia="zh-CN"/>
        </w:rPr>
      </w:pPr>
      <w:r>
        <w:rPr>
          <w:rFonts w:hint="eastAsia"/>
          <w:lang w:val="en-US" w:eastAsia="zh-CN"/>
        </w:rPr>
        <w:t>相比之下，CUI（命令行用户界面）就有所不同了。它主要是依赖于文本命令的输入，这就要求用户必须记住特定指令的格式才行。它的交互过程相对来说比较抽象，不像图形用户界面那样直观。但是呢，CUI也有它独特的优势，比如说它的运行效率比较高，而且占用的系统资源比较少。因此，在服务器管理、脚本自动化等场景当中，CUI有着广泛的应用。</w:t>
      </w:r>
    </w:p>
    <w:p w14:paraId="620A4084">
      <w:pPr>
        <w:bidi w:val="0"/>
        <w:rPr>
          <w:rFonts w:hint="eastAsia"/>
          <w:lang w:val="en-US" w:eastAsia="zh-CN"/>
        </w:rPr>
      </w:pPr>
      <w:r>
        <w:rPr>
          <w:rFonts w:hint="eastAsia"/>
          <w:lang w:val="en-US" w:eastAsia="zh-CN"/>
        </w:rPr>
        <w:t>在这次的课程设计里面，我主要采用的是GUI模式来实现程序的功能。我会通过命令行菜单来引导用户输入指令。虽然这种方式缺乏图形化界面所具备的那种直观性，但是它能够更直接地展现出程序的逻辑流程以及数据处理的过程。这对于深入理解程序的运行机制是非常有帮助的。</w:t>
      </w:r>
    </w:p>
    <w:p w14:paraId="5D847729">
      <w:pPr>
        <w:bidi w:val="0"/>
        <w:rPr>
          <w:rFonts w:hint="eastAsia"/>
          <w:lang w:val="en-US" w:eastAsia="zh-CN"/>
        </w:rPr>
      </w:pPr>
      <w:r>
        <w:rPr>
          <w:rFonts w:hint="eastAsia"/>
          <w:lang w:val="en-US" w:eastAsia="zh-CN"/>
        </w:rPr>
        <w:t>传统的程序往往是使用DOS下的CUI来进行用户交互的。出于学习的需要，我决定保留CUI这种传统的控制台交互方式。这样做可以让我更好地去探究程序背后的原理，从基础的角度去掌握程序的设计和运行等相关知识。</w:t>
      </w:r>
    </w:p>
    <w:p w14:paraId="61B44EF8">
      <w:pPr>
        <w:pStyle w:val="4"/>
        <w:bidi w:val="0"/>
        <w:rPr>
          <w:rFonts w:hint="eastAsia"/>
          <w:lang w:val="en-US" w:eastAsia="zh-CN"/>
        </w:rPr>
      </w:pPr>
      <w:bookmarkStart w:id="7" w:name="_Toc22455"/>
      <w:r>
        <w:t xml:space="preserve">4.3 </w:t>
      </w:r>
      <w:r>
        <w:rPr>
          <w:rFonts w:hint="eastAsia"/>
          <w:lang w:val="en-US" w:eastAsia="zh-CN"/>
        </w:rPr>
        <w:t>第三方库说明</w:t>
      </w:r>
      <w:bookmarkEnd w:id="7"/>
    </w:p>
    <w:p w14:paraId="67EE6DA2">
      <w:pPr>
        <w:pStyle w:val="5"/>
        <w:bidi w:val="0"/>
        <w:rPr>
          <w:rFonts w:hint="default"/>
          <w:lang w:val="en-US" w:eastAsia="zh-CN"/>
        </w:rPr>
      </w:pPr>
      <w:r>
        <w:rPr>
          <w:rFonts w:hint="eastAsia"/>
          <w:lang w:val="en-US" w:eastAsia="zh-CN"/>
        </w:rPr>
        <w:t>4.3.1 tkinter库</w:t>
      </w:r>
    </w:p>
    <w:p w14:paraId="1BC712A8">
      <w:pPr>
        <w:bidi w:val="0"/>
        <w:rPr>
          <w:rFonts w:hint="eastAsia"/>
          <w:lang w:val="en-US" w:eastAsia="zh-CN"/>
        </w:rPr>
      </w:pPr>
      <w:r>
        <w:rPr>
          <w:rFonts w:hint="eastAsia"/>
          <w:lang w:val="en-US" w:eastAsia="zh-CN"/>
        </w:rPr>
        <w:t>该库作为Python自带的图形界面工具，无需额外安装即可使用，能够满足基础界面开发需求。主界面布局采用经典的“顶部标题栏+左侧功能区+右侧显示区”结构：标题栏显示程序名称及当前用户信息，左侧功能区通过按钮组件罗列各核心功能模块，包括数据录入、查询统计、文件导入导出等；右侧显示区则根据用户选择的功能动态加载对应内容，如数据表格、统计图表或操作提示信息。Tkinter 组件</w:t>
      </w:r>
    </w:p>
    <w:p w14:paraId="37C23C55">
      <w:pPr>
        <w:bidi w:val="0"/>
        <w:rPr>
          <w:rFonts w:hint="eastAsia"/>
          <w:lang w:val="en-US" w:eastAsia="zh-CN"/>
        </w:rPr>
      </w:pPr>
      <w:r>
        <w:rPr>
          <w:rFonts w:hint="eastAsia"/>
          <w:lang w:val="en-US" w:eastAsia="zh-CN"/>
        </w:rPr>
        <w:t>Tkinter的提供各种控件，如按钮，标签和文本框，一个GUI应用程序中使用。这些控件通常被称为控件或者部件。</w:t>
      </w:r>
    </w:p>
    <w:p w14:paraId="3168FEFF">
      <w:pPr>
        <w:bidi w:val="0"/>
        <w:rPr>
          <w:rFonts w:hint="eastAsia"/>
          <w:lang w:val="en-US" w:eastAsia="zh-CN"/>
        </w:rPr>
      </w:pPr>
      <w:r>
        <w:rPr>
          <w:rFonts w:hint="eastAsia"/>
          <w:lang w:val="en-US" w:eastAsia="zh-CN"/>
        </w:rPr>
        <w:t>目前有15种Tkinter的部件。我们提出这些部件以及一个简短的介绍，在下面的表:</w:t>
      </w: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Layout w:type="autofit"/>
        <w:tblCellMar>
          <w:top w:w="0" w:type="dxa"/>
          <w:left w:w="0" w:type="dxa"/>
          <w:bottom w:w="0" w:type="dxa"/>
          <w:right w:w="0" w:type="dxa"/>
        </w:tblCellMar>
      </w:tblPr>
      <w:tblGrid>
        <w:gridCol w:w="1515"/>
        <w:gridCol w:w="6825"/>
      </w:tblGrid>
      <w:tr w14:paraId="50E63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single" w:color="000000" w:sz="12" w:space="0"/>
              <w:left w:val="nil"/>
              <w:bottom w:val="single" w:color="000000" w:sz="4" w:space="0"/>
              <w:right w:val="nil"/>
              <w:tl2br w:val="nil"/>
            </w:tcBorders>
            <w:shd w:val="clear" w:color="auto" w:fill="FFFFFF"/>
            <w:tcMar>
              <w:top w:w="69" w:type="dxa"/>
              <w:left w:w="17" w:type="dxa"/>
              <w:bottom w:w="69" w:type="dxa"/>
              <w:right w:w="17" w:type="dxa"/>
            </w:tcMar>
            <w:vAlign w:val="center"/>
          </w:tcPr>
          <w:p w14:paraId="00C0DCD6">
            <w:pPr>
              <w:pStyle w:val="11"/>
              <w:bidi w:val="0"/>
              <w:jc w:val="center"/>
              <w:rPr>
                <w:rFonts w:hint="eastAsia"/>
                <w:b w:val="0"/>
                <w:color w:val="000000"/>
                <w:lang w:val="en-US" w:eastAsia="zh-CN"/>
              </w:rPr>
            </w:pPr>
            <w:r>
              <w:rPr>
                <w:rFonts w:hint="eastAsia"/>
                <w:b w:val="0"/>
                <w:color w:val="000000"/>
                <w:lang w:val="en-US" w:eastAsia="zh-CN"/>
              </w:rPr>
              <w:t>控件</w:t>
            </w:r>
          </w:p>
        </w:tc>
        <w:tc>
          <w:tcPr>
            <w:tcW w:w="4091" w:type="pct"/>
            <w:tcBorders>
              <w:top w:val="single" w:color="000000" w:sz="12" w:space="0"/>
              <w:left w:val="nil"/>
              <w:bottom w:val="single" w:color="000000" w:sz="4" w:space="0"/>
              <w:right w:val="nil"/>
            </w:tcBorders>
            <w:shd w:val="clear" w:color="auto" w:fill="FFFFFF"/>
            <w:tcMar>
              <w:top w:w="69" w:type="dxa"/>
              <w:left w:w="17" w:type="dxa"/>
              <w:bottom w:w="69" w:type="dxa"/>
              <w:right w:w="17" w:type="dxa"/>
            </w:tcMar>
            <w:vAlign w:val="center"/>
          </w:tcPr>
          <w:p w14:paraId="171B27BA">
            <w:pPr>
              <w:pStyle w:val="11"/>
              <w:bidi w:val="0"/>
              <w:jc w:val="center"/>
              <w:rPr>
                <w:rFonts w:hint="eastAsia"/>
                <w:b w:val="0"/>
                <w:color w:val="000000"/>
                <w:lang w:val="en-US" w:eastAsia="zh-CN"/>
              </w:rPr>
            </w:pPr>
            <w:r>
              <w:rPr>
                <w:rFonts w:hint="eastAsia"/>
                <w:b w:val="0"/>
                <w:color w:val="000000"/>
                <w:lang w:val="en-US" w:eastAsia="zh-CN"/>
              </w:rPr>
              <w:t>描述</w:t>
            </w:r>
          </w:p>
        </w:tc>
      </w:tr>
      <w:tr w14:paraId="6292B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single" w:color="000000" w:sz="4" w:space="0"/>
              <w:left w:val="nil"/>
              <w:bottom w:val="nil"/>
              <w:right w:val="nil"/>
            </w:tcBorders>
            <w:shd w:val="clear" w:color="auto" w:fill="FFFFFF"/>
            <w:tcMar>
              <w:top w:w="60" w:type="dxa"/>
              <w:left w:w="43" w:type="dxa"/>
              <w:bottom w:w="60" w:type="dxa"/>
              <w:right w:w="43" w:type="dxa"/>
            </w:tcMar>
            <w:vAlign w:val="center"/>
          </w:tcPr>
          <w:p w14:paraId="0E09875A">
            <w:pPr>
              <w:pStyle w:val="11"/>
              <w:bidi w:val="0"/>
              <w:jc w:val="center"/>
              <w:rPr>
                <w:rFonts w:hint="eastAsia"/>
                <w:b w:val="0"/>
                <w:color w:val="000000"/>
                <w:lang w:val="en-US" w:eastAsia="zh-CN"/>
              </w:rPr>
            </w:pPr>
            <w:r>
              <w:rPr>
                <w:rFonts w:hint="eastAsia"/>
                <w:b w:val="0"/>
                <w:color w:val="000000"/>
                <w:lang w:val="en-US" w:eastAsia="zh-CN"/>
              </w:rPr>
              <w:fldChar w:fldCharType="begin"/>
            </w:r>
            <w:r>
              <w:rPr>
                <w:rFonts w:hint="eastAsia"/>
                <w:b w:val="0"/>
                <w:color w:val="000000"/>
                <w:lang w:val="en-US" w:eastAsia="zh-CN"/>
              </w:rPr>
              <w:instrText xml:space="preserve"> HYPERLINK "https://www.runoob.com/python/python-tk-button.html" \t "https://www.runoob.com/python/_blank" </w:instrText>
            </w:r>
            <w:r>
              <w:rPr>
                <w:rFonts w:hint="eastAsia"/>
                <w:b w:val="0"/>
                <w:color w:val="000000"/>
                <w:lang w:val="en-US" w:eastAsia="zh-CN"/>
              </w:rPr>
              <w:fldChar w:fldCharType="separate"/>
            </w:r>
            <w:r>
              <w:rPr>
                <w:rFonts w:hint="eastAsia"/>
                <w:b w:val="0"/>
                <w:color w:val="000000"/>
                <w:lang w:val="en-US" w:eastAsia="zh-CN"/>
              </w:rPr>
              <w:t>Button</w:t>
            </w:r>
            <w:r>
              <w:rPr>
                <w:rFonts w:hint="eastAsia"/>
                <w:b w:val="0"/>
                <w:color w:val="000000"/>
                <w:lang w:val="en-US" w:eastAsia="zh-CN"/>
              </w:rPr>
              <w:fldChar w:fldCharType="end"/>
            </w:r>
          </w:p>
        </w:tc>
        <w:tc>
          <w:tcPr>
            <w:tcW w:w="4091" w:type="pct"/>
            <w:tcBorders>
              <w:top w:val="single" w:color="000000" w:sz="4" w:space="0"/>
              <w:left w:val="nil"/>
              <w:bottom w:val="nil"/>
              <w:right w:val="nil"/>
            </w:tcBorders>
            <w:shd w:val="clear" w:color="auto" w:fill="FFFFFF"/>
            <w:tcMar>
              <w:top w:w="60" w:type="dxa"/>
              <w:left w:w="43" w:type="dxa"/>
              <w:bottom w:w="60" w:type="dxa"/>
              <w:right w:w="43" w:type="dxa"/>
            </w:tcMar>
            <w:vAlign w:val="center"/>
          </w:tcPr>
          <w:p w14:paraId="1800C3AB">
            <w:pPr>
              <w:pStyle w:val="11"/>
              <w:bidi w:val="0"/>
              <w:jc w:val="center"/>
              <w:rPr>
                <w:rFonts w:hint="eastAsia"/>
                <w:b w:val="0"/>
                <w:color w:val="000000"/>
                <w:lang w:val="en-US" w:eastAsia="zh-CN"/>
              </w:rPr>
            </w:pPr>
            <w:r>
              <w:rPr>
                <w:rFonts w:hint="eastAsia"/>
                <w:b w:val="0"/>
                <w:color w:val="000000"/>
                <w:lang w:val="en-US" w:eastAsia="zh-CN"/>
              </w:rPr>
              <w:t>按钮控件；在程序中显示按钮。</w:t>
            </w:r>
          </w:p>
        </w:tc>
      </w:tr>
      <w:tr w14:paraId="474D5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7627D47C">
            <w:pPr>
              <w:pStyle w:val="11"/>
              <w:bidi w:val="0"/>
              <w:jc w:val="center"/>
              <w:rPr>
                <w:rFonts w:hint="eastAsia"/>
                <w:b w:val="0"/>
                <w:color w:val="000000"/>
                <w:lang w:val="en-US" w:eastAsia="zh-CN"/>
              </w:rPr>
            </w:pPr>
            <w:r>
              <w:rPr>
                <w:rFonts w:hint="eastAsia"/>
                <w:b w:val="0"/>
                <w:color w:val="000000"/>
                <w:lang w:val="en-US" w:eastAsia="zh-CN"/>
              </w:rPr>
              <w:fldChar w:fldCharType="begin"/>
            </w:r>
            <w:r>
              <w:rPr>
                <w:rFonts w:hint="eastAsia"/>
                <w:b w:val="0"/>
                <w:color w:val="000000"/>
                <w:lang w:val="en-US" w:eastAsia="zh-CN"/>
              </w:rPr>
              <w:instrText xml:space="preserve"> HYPERLINK "https://www.runoob.com/python/python-tk-canvas.html" \t "https://www.runoob.com/python/_blank" </w:instrText>
            </w:r>
            <w:r>
              <w:rPr>
                <w:rFonts w:hint="eastAsia"/>
                <w:b w:val="0"/>
                <w:color w:val="000000"/>
                <w:lang w:val="en-US" w:eastAsia="zh-CN"/>
              </w:rPr>
              <w:fldChar w:fldCharType="separate"/>
            </w:r>
            <w:r>
              <w:rPr>
                <w:rFonts w:hint="eastAsia"/>
                <w:b w:val="0"/>
                <w:color w:val="000000"/>
                <w:lang w:val="en-US" w:eastAsia="zh-CN"/>
              </w:rPr>
              <w:t>Canvas</w:t>
            </w:r>
            <w:r>
              <w:rPr>
                <w:rFonts w:hint="eastAsia"/>
                <w:b w:val="0"/>
                <w:color w:val="000000"/>
                <w:lang w:val="en-US" w:eastAsia="zh-CN"/>
              </w:rPr>
              <w:fldChar w:fldCharType="end"/>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3ECC2AC9">
            <w:pPr>
              <w:pStyle w:val="11"/>
              <w:bidi w:val="0"/>
              <w:jc w:val="center"/>
              <w:rPr>
                <w:rFonts w:hint="eastAsia"/>
                <w:b w:val="0"/>
                <w:color w:val="000000"/>
                <w:lang w:val="en-US" w:eastAsia="zh-CN"/>
              </w:rPr>
            </w:pPr>
            <w:r>
              <w:rPr>
                <w:rFonts w:hint="eastAsia"/>
                <w:b w:val="0"/>
                <w:color w:val="000000"/>
                <w:lang w:val="en-US" w:eastAsia="zh-CN"/>
              </w:rPr>
              <w:t>画布控件；显示图形元素如线条或文本</w:t>
            </w:r>
          </w:p>
        </w:tc>
      </w:tr>
      <w:tr w14:paraId="12116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2B8C1D5F">
            <w:pPr>
              <w:pStyle w:val="11"/>
              <w:bidi w:val="0"/>
              <w:jc w:val="center"/>
              <w:rPr>
                <w:rFonts w:hint="eastAsia"/>
                <w:b w:val="0"/>
                <w:color w:val="000000"/>
                <w:lang w:val="en-US" w:eastAsia="zh-CN"/>
              </w:rPr>
            </w:pPr>
            <w:r>
              <w:rPr>
                <w:rFonts w:hint="eastAsia"/>
                <w:b w:val="0"/>
                <w:color w:val="000000"/>
                <w:lang w:val="en-US" w:eastAsia="zh-CN"/>
              </w:rPr>
              <w:fldChar w:fldCharType="begin"/>
            </w:r>
            <w:r>
              <w:rPr>
                <w:rFonts w:hint="eastAsia"/>
                <w:b w:val="0"/>
                <w:color w:val="000000"/>
                <w:lang w:val="en-US" w:eastAsia="zh-CN"/>
              </w:rPr>
              <w:instrText xml:space="preserve"> HYPERLINK "https://www.runoob.com/python/python-tk-checkbutton.html" \t "https://www.runoob.com/python/_blank" </w:instrText>
            </w:r>
            <w:r>
              <w:rPr>
                <w:rFonts w:hint="eastAsia"/>
                <w:b w:val="0"/>
                <w:color w:val="000000"/>
                <w:lang w:val="en-US" w:eastAsia="zh-CN"/>
              </w:rPr>
              <w:fldChar w:fldCharType="separate"/>
            </w:r>
            <w:r>
              <w:rPr>
                <w:rFonts w:hint="eastAsia"/>
                <w:b w:val="0"/>
                <w:color w:val="000000"/>
                <w:lang w:val="en-US" w:eastAsia="zh-CN"/>
              </w:rPr>
              <w:t>Checkbutton</w:t>
            </w:r>
            <w:r>
              <w:rPr>
                <w:rFonts w:hint="eastAsia"/>
                <w:b w:val="0"/>
                <w:color w:val="000000"/>
                <w:lang w:val="en-US" w:eastAsia="zh-CN"/>
              </w:rPr>
              <w:fldChar w:fldCharType="end"/>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6C5CD292">
            <w:pPr>
              <w:pStyle w:val="11"/>
              <w:bidi w:val="0"/>
              <w:jc w:val="center"/>
              <w:rPr>
                <w:rFonts w:hint="eastAsia"/>
                <w:b w:val="0"/>
                <w:color w:val="000000"/>
                <w:lang w:val="en-US" w:eastAsia="zh-CN"/>
              </w:rPr>
            </w:pPr>
            <w:r>
              <w:rPr>
                <w:rFonts w:hint="eastAsia"/>
                <w:b w:val="0"/>
                <w:color w:val="000000"/>
                <w:lang w:val="en-US" w:eastAsia="zh-CN"/>
              </w:rPr>
              <w:t>多选框控件；用于在程序中提供多项选择框</w:t>
            </w:r>
          </w:p>
        </w:tc>
      </w:tr>
      <w:tr w14:paraId="2D953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303793CA">
            <w:pPr>
              <w:pStyle w:val="11"/>
              <w:bidi w:val="0"/>
              <w:jc w:val="center"/>
              <w:rPr>
                <w:rFonts w:hint="eastAsia"/>
                <w:b w:val="0"/>
                <w:color w:val="000000"/>
                <w:lang w:val="en-US" w:eastAsia="zh-CN"/>
              </w:rPr>
            </w:pPr>
            <w:r>
              <w:rPr>
                <w:rFonts w:hint="eastAsia"/>
                <w:b w:val="0"/>
                <w:color w:val="000000"/>
                <w:lang w:val="en-US" w:eastAsia="zh-CN"/>
              </w:rPr>
              <w:fldChar w:fldCharType="begin"/>
            </w:r>
            <w:r>
              <w:rPr>
                <w:rFonts w:hint="eastAsia"/>
                <w:b w:val="0"/>
                <w:color w:val="000000"/>
                <w:lang w:val="en-US" w:eastAsia="zh-CN"/>
              </w:rPr>
              <w:instrText xml:space="preserve"> HYPERLINK "https://www.runoob.com/python/python-tkinter-entry.html" \t "https://www.runoob.com/python/_blank" </w:instrText>
            </w:r>
            <w:r>
              <w:rPr>
                <w:rFonts w:hint="eastAsia"/>
                <w:b w:val="0"/>
                <w:color w:val="000000"/>
                <w:lang w:val="en-US" w:eastAsia="zh-CN"/>
              </w:rPr>
              <w:fldChar w:fldCharType="separate"/>
            </w:r>
            <w:r>
              <w:rPr>
                <w:rFonts w:hint="eastAsia"/>
                <w:b w:val="0"/>
                <w:color w:val="000000"/>
                <w:lang w:val="en-US" w:eastAsia="zh-CN"/>
              </w:rPr>
              <w:t>Entry</w:t>
            </w:r>
            <w:r>
              <w:rPr>
                <w:rFonts w:hint="eastAsia"/>
                <w:b w:val="0"/>
                <w:color w:val="000000"/>
                <w:lang w:val="en-US" w:eastAsia="zh-CN"/>
              </w:rPr>
              <w:fldChar w:fldCharType="end"/>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6FF5E171">
            <w:pPr>
              <w:pStyle w:val="11"/>
              <w:bidi w:val="0"/>
              <w:jc w:val="center"/>
              <w:rPr>
                <w:rFonts w:hint="eastAsia"/>
                <w:b w:val="0"/>
                <w:color w:val="000000"/>
                <w:lang w:val="en-US" w:eastAsia="zh-CN"/>
              </w:rPr>
            </w:pPr>
            <w:r>
              <w:rPr>
                <w:rFonts w:hint="eastAsia"/>
                <w:b w:val="0"/>
                <w:color w:val="000000"/>
                <w:lang w:val="en-US" w:eastAsia="zh-CN"/>
              </w:rPr>
              <w:t>输入控件；用于显示简单的文本内容</w:t>
            </w:r>
          </w:p>
        </w:tc>
      </w:tr>
      <w:tr w14:paraId="60216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697B0F49">
            <w:pPr>
              <w:pStyle w:val="11"/>
              <w:bidi w:val="0"/>
              <w:jc w:val="center"/>
              <w:rPr>
                <w:rFonts w:hint="eastAsia"/>
                <w:b w:val="0"/>
                <w:color w:val="000000"/>
                <w:lang w:val="en-US" w:eastAsia="zh-CN"/>
              </w:rPr>
            </w:pPr>
            <w:r>
              <w:rPr>
                <w:rFonts w:hint="eastAsia"/>
                <w:b w:val="0"/>
                <w:color w:val="000000"/>
                <w:lang w:val="en-US" w:eastAsia="zh-CN"/>
              </w:rPr>
              <w:fldChar w:fldCharType="begin"/>
            </w:r>
            <w:r>
              <w:rPr>
                <w:rFonts w:hint="eastAsia"/>
                <w:b w:val="0"/>
                <w:color w:val="000000"/>
                <w:lang w:val="en-US" w:eastAsia="zh-CN"/>
              </w:rPr>
              <w:instrText xml:space="preserve"> HYPERLINK "https://www.runoob.com/python/python-tk-frame.html" \t "https://www.runoob.com/python/_blank" </w:instrText>
            </w:r>
            <w:r>
              <w:rPr>
                <w:rFonts w:hint="eastAsia"/>
                <w:b w:val="0"/>
                <w:color w:val="000000"/>
                <w:lang w:val="en-US" w:eastAsia="zh-CN"/>
              </w:rPr>
              <w:fldChar w:fldCharType="separate"/>
            </w:r>
            <w:r>
              <w:rPr>
                <w:rFonts w:hint="eastAsia"/>
                <w:b w:val="0"/>
                <w:color w:val="000000"/>
                <w:lang w:val="en-US" w:eastAsia="zh-CN"/>
              </w:rPr>
              <w:t>Frame</w:t>
            </w:r>
            <w:r>
              <w:rPr>
                <w:rFonts w:hint="eastAsia"/>
                <w:b w:val="0"/>
                <w:color w:val="000000"/>
                <w:lang w:val="en-US" w:eastAsia="zh-CN"/>
              </w:rPr>
              <w:fldChar w:fldCharType="end"/>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6B1BE33F">
            <w:pPr>
              <w:pStyle w:val="11"/>
              <w:bidi w:val="0"/>
              <w:jc w:val="center"/>
              <w:rPr>
                <w:rFonts w:hint="eastAsia"/>
                <w:b w:val="0"/>
                <w:color w:val="000000"/>
                <w:lang w:val="en-US" w:eastAsia="zh-CN"/>
              </w:rPr>
            </w:pPr>
            <w:r>
              <w:rPr>
                <w:rFonts w:hint="eastAsia"/>
                <w:b w:val="0"/>
                <w:color w:val="000000"/>
                <w:lang w:val="en-US" w:eastAsia="zh-CN"/>
              </w:rPr>
              <w:t>框架控件；在屏幕上显示一个矩形区域，多用来作为容器</w:t>
            </w:r>
          </w:p>
        </w:tc>
      </w:tr>
      <w:tr w14:paraId="1A250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73B7E411">
            <w:pPr>
              <w:pStyle w:val="11"/>
              <w:bidi w:val="0"/>
              <w:jc w:val="center"/>
              <w:rPr>
                <w:rFonts w:hint="eastAsia"/>
                <w:b w:val="0"/>
                <w:color w:val="000000"/>
                <w:lang w:val="en-US" w:eastAsia="zh-CN"/>
              </w:rPr>
            </w:pPr>
            <w:r>
              <w:rPr>
                <w:rFonts w:hint="eastAsia"/>
                <w:b w:val="0"/>
                <w:color w:val="000000"/>
                <w:lang w:val="en-US" w:eastAsia="zh-CN"/>
              </w:rPr>
              <w:fldChar w:fldCharType="begin"/>
            </w:r>
            <w:r>
              <w:rPr>
                <w:rFonts w:hint="eastAsia"/>
                <w:b w:val="0"/>
                <w:color w:val="000000"/>
                <w:lang w:val="en-US" w:eastAsia="zh-CN"/>
              </w:rPr>
              <w:instrText xml:space="preserve"> HYPERLINK "https://www.runoob.com/python/python-tk-label.html" \t "https://www.runoob.com/python/_blank" </w:instrText>
            </w:r>
            <w:r>
              <w:rPr>
                <w:rFonts w:hint="eastAsia"/>
                <w:b w:val="0"/>
                <w:color w:val="000000"/>
                <w:lang w:val="en-US" w:eastAsia="zh-CN"/>
              </w:rPr>
              <w:fldChar w:fldCharType="separate"/>
            </w:r>
            <w:r>
              <w:rPr>
                <w:rFonts w:hint="eastAsia"/>
                <w:b w:val="0"/>
                <w:color w:val="000000"/>
                <w:lang w:val="en-US" w:eastAsia="zh-CN"/>
              </w:rPr>
              <w:t>Label</w:t>
            </w:r>
            <w:r>
              <w:rPr>
                <w:rFonts w:hint="eastAsia"/>
                <w:b w:val="0"/>
                <w:color w:val="000000"/>
                <w:lang w:val="en-US" w:eastAsia="zh-CN"/>
              </w:rPr>
              <w:fldChar w:fldCharType="end"/>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5B902426">
            <w:pPr>
              <w:pStyle w:val="11"/>
              <w:bidi w:val="0"/>
              <w:jc w:val="center"/>
              <w:rPr>
                <w:rFonts w:hint="eastAsia"/>
                <w:b w:val="0"/>
                <w:color w:val="000000"/>
                <w:lang w:val="en-US" w:eastAsia="zh-CN"/>
              </w:rPr>
            </w:pPr>
            <w:r>
              <w:rPr>
                <w:rFonts w:hint="eastAsia"/>
                <w:b w:val="0"/>
                <w:color w:val="000000"/>
                <w:lang w:val="en-US" w:eastAsia="zh-CN"/>
              </w:rPr>
              <w:t>标签控件；可以显示文本和位图</w:t>
            </w:r>
          </w:p>
        </w:tc>
      </w:tr>
      <w:tr w14:paraId="5F23D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71CCCA03">
            <w:pPr>
              <w:pStyle w:val="11"/>
              <w:bidi w:val="0"/>
              <w:jc w:val="center"/>
              <w:rPr>
                <w:rFonts w:hint="eastAsia"/>
                <w:b w:val="0"/>
                <w:color w:val="000000"/>
                <w:lang w:val="en-US" w:eastAsia="zh-CN"/>
              </w:rPr>
            </w:pPr>
            <w:r>
              <w:rPr>
                <w:rFonts w:hint="eastAsia"/>
                <w:b w:val="0"/>
                <w:color w:val="000000"/>
                <w:lang w:val="en-US" w:eastAsia="zh-CN"/>
              </w:rPr>
              <w:t>Listbox</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5C59FF09">
            <w:pPr>
              <w:pStyle w:val="11"/>
              <w:bidi w:val="0"/>
              <w:jc w:val="center"/>
              <w:rPr>
                <w:rFonts w:hint="eastAsia"/>
                <w:b w:val="0"/>
                <w:color w:val="000000"/>
                <w:lang w:val="en-US" w:eastAsia="zh-CN"/>
              </w:rPr>
            </w:pPr>
            <w:r>
              <w:rPr>
                <w:rFonts w:hint="eastAsia"/>
                <w:b w:val="0"/>
                <w:color w:val="000000"/>
                <w:lang w:val="en-US" w:eastAsia="zh-CN"/>
              </w:rPr>
              <w:t>列表框控件；在Listbox窗口小部件是用来显示一个字符串列表给用户</w:t>
            </w:r>
          </w:p>
        </w:tc>
      </w:tr>
      <w:tr w14:paraId="54F3D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56D6A893">
            <w:pPr>
              <w:pStyle w:val="11"/>
              <w:bidi w:val="0"/>
              <w:jc w:val="center"/>
              <w:rPr>
                <w:rFonts w:hint="eastAsia"/>
                <w:b w:val="0"/>
                <w:color w:val="000000"/>
                <w:lang w:val="en-US" w:eastAsia="zh-CN"/>
              </w:rPr>
            </w:pPr>
            <w:r>
              <w:rPr>
                <w:rFonts w:hint="eastAsia"/>
                <w:b w:val="0"/>
                <w:color w:val="000000"/>
                <w:lang w:val="en-US" w:eastAsia="zh-CN"/>
              </w:rPr>
              <w:t>Menubutton</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18D9AD2C">
            <w:pPr>
              <w:pStyle w:val="11"/>
              <w:bidi w:val="0"/>
              <w:jc w:val="center"/>
              <w:rPr>
                <w:rFonts w:hint="eastAsia"/>
                <w:b w:val="0"/>
                <w:color w:val="000000"/>
                <w:lang w:val="en-US" w:eastAsia="zh-CN"/>
              </w:rPr>
            </w:pPr>
            <w:r>
              <w:rPr>
                <w:rFonts w:hint="eastAsia"/>
                <w:b w:val="0"/>
                <w:color w:val="000000"/>
                <w:lang w:val="en-US" w:eastAsia="zh-CN"/>
              </w:rPr>
              <w:t>菜单按钮控件，用于显示菜单项。</w:t>
            </w:r>
          </w:p>
        </w:tc>
      </w:tr>
      <w:tr w14:paraId="797F1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0E2865E3">
            <w:pPr>
              <w:pStyle w:val="11"/>
              <w:bidi w:val="0"/>
              <w:jc w:val="center"/>
              <w:rPr>
                <w:rFonts w:hint="eastAsia"/>
                <w:b w:val="0"/>
                <w:color w:val="000000"/>
                <w:lang w:val="en-US" w:eastAsia="zh-CN"/>
              </w:rPr>
            </w:pPr>
            <w:r>
              <w:rPr>
                <w:rFonts w:hint="eastAsia"/>
                <w:b w:val="0"/>
                <w:color w:val="000000"/>
                <w:lang w:val="en-US" w:eastAsia="zh-CN"/>
              </w:rPr>
              <w:t>Menu</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4BE44869">
            <w:pPr>
              <w:pStyle w:val="11"/>
              <w:bidi w:val="0"/>
              <w:jc w:val="center"/>
              <w:rPr>
                <w:rFonts w:hint="eastAsia"/>
                <w:b w:val="0"/>
                <w:color w:val="000000"/>
                <w:lang w:val="en-US" w:eastAsia="zh-CN"/>
              </w:rPr>
            </w:pPr>
            <w:r>
              <w:rPr>
                <w:rFonts w:hint="eastAsia"/>
                <w:b w:val="0"/>
                <w:color w:val="000000"/>
                <w:lang w:val="en-US" w:eastAsia="zh-CN"/>
              </w:rPr>
              <w:t>菜单控件；显示菜单栏,下拉菜单和弹出菜单</w:t>
            </w:r>
          </w:p>
        </w:tc>
      </w:tr>
      <w:tr w14:paraId="62FD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51E5C65D">
            <w:pPr>
              <w:pStyle w:val="11"/>
              <w:bidi w:val="0"/>
              <w:jc w:val="center"/>
              <w:rPr>
                <w:rFonts w:hint="eastAsia"/>
                <w:b w:val="0"/>
                <w:color w:val="000000"/>
                <w:lang w:val="en-US" w:eastAsia="zh-CN"/>
              </w:rPr>
            </w:pPr>
            <w:r>
              <w:rPr>
                <w:rFonts w:hint="eastAsia"/>
                <w:b w:val="0"/>
                <w:color w:val="000000"/>
                <w:lang w:val="en-US" w:eastAsia="zh-CN"/>
              </w:rPr>
              <w:t>Message</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64E25296">
            <w:pPr>
              <w:pStyle w:val="11"/>
              <w:bidi w:val="0"/>
              <w:jc w:val="center"/>
              <w:rPr>
                <w:rFonts w:hint="eastAsia"/>
                <w:b w:val="0"/>
                <w:color w:val="000000"/>
                <w:lang w:val="en-US" w:eastAsia="zh-CN"/>
              </w:rPr>
            </w:pPr>
            <w:r>
              <w:rPr>
                <w:rFonts w:hint="eastAsia"/>
                <w:b w:val="0"/>
                <w:color w:val="000000"/>
                <w:lang w:val="en-US" w:eastAsia="zh-CN"/>
              </w:rPr>
              <w:t>消息控件；用来显示多行文本，与label比较类似</w:t>
            </w:r>
          </w:p>
        </w:tc>
      </w:tr>
      <w:tr w14:paraId="0BAC7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5185BC0D">
            <w:pPr>
              <w:pStyle w:val="11"/>
              <w:bidi w:val="0"/>
              <w:jc w:val="center"/>
              <w:rPr>
                <w:rFonts w:hint="eastAsia"/>
                <w:b w:val="0"/>
                <w:color w:val="000000"/>
                <w:lang w:val="en-US" w:eastAsia="zh-CN"/>
              </w:rPr>
            </w:pPr>
            <w:r>
              <w:rPr>
                <w:rFonts w:hint="eastAsia"/>
                <w:b w:val="0"/>
                <w:color w:val="000000"/>
                <w:lang w:val="en-US" w:eastAsia="zh-CN"/>
              </w:rPr>
              <w:t>Radiobutton</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42B4A785">
            <w:pPr>
              <w:pStyle w:val="11"/>
              <w:bidi w:val="0"/>
              <w:jc w:val="center"/>
              <w:rPr>
                <w:rFonts w:hint="eastAsia"/>
                <w:b w:val="0"/>
                <w:color w:val="000000"/>
                <w:lang w:val="en-US" w:eastAsia="zh-CN"/>
              </w:rPr>
            </w:pPr>
            <w:r>
              <w:rPr>
                <w:rFonts w:hint="eastAsia"/>
                <w:b w:val="0"/>
                <w:color w:val="000000"/>
                <w:lang w:val="en-US" w:eastAsia="zh-CN"/>
              </w:rPr>
              <w:t>单选按钮控件；显示一个单选的按钮状态</w:t>
            </w:r>
          </w:p>
        </w:tc>
      </w:tr>
      <w:tr w14:paraId="685E0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42D65659">
            <w:pPr>
              <w:pStyle w:val="11"/>
              <w:bidi w:val="0"/>
              <w:jc w:val="center"/>
              <w:rPr>
                <w:rFonts w:hint="eastAsia"/>
                <w:b w:val="0"/>
                <w:color w:val="000000"/>
                <w:lang w:val="en-US" w:eastAsia="zh-CN"/>
              </w:rPr>
            </w:pPr>
            <w:r>
              <w:rPr>
                <w:rFonts w:hint="eastAsia"/>
                <w:b w:val="0"/>
                <w:color w:val="000000"/>
                <w:lang w:val="en-US" w:eastAsia="zh-CN"/>
              </w:rPr>
              <w:t>Scale</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65562C41">
            <w:pPr>
              <w:pStyle w:val="11"/>
              <w:bidi w:val="0"/>
              <w:jc w:val="center"/>
              <w:rPr>
                <w:rFonts w:hint="eastAsia"/>
                <w:b w:val="0"/>
                <w:color w:val="000000"/>
                <w:lang w:val="en-US" w:eastAsia="zh-CN"/>
              </w:rPr>
            </w:pPr>
            <w:r>
              <w:rPr>
                <w:rFonts w:hint="eastAsia"/>
                <w:b w:val="0"/>
                <w:color w:val="000000"/>
                <w:lang w:val="en-US" w:eastAsia="zh-CN"/>
              </w:rPr>
              <w:t>范围控件；显示一个数值刻度，为输出限定范围的数字区间</w:t>
            </w:r>
          </w:p>
        </w:tc>
      </w:tr>
      <w:tr w14:paraId="38A29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7224BA9A">
            <w:pPr>
              <w:pStyle w:val="11"/>
              <w:bidi w:val="0"/>
              <w:jc w:val="center"/>
              <w:rPr>
                <w:rFonts w:hint="eastAsia"/>
                <w:b w:val="0"/>
                <w:color w:val="000000"/>
                <w:lang w:val="en-US" w:eastAsia="zh-CN"/>
              </w:rPr>
            </w:pPr>
            <w:r>
              <w:rPr>
                <w:rFonts w:hint="eastAsia"/>
                <w:b w:val="0"/>
                <w:color w:val="000000"/>
                <w:lang w:val="en-US" w:eastAsia="zh-CN"/>
              </w:rPr>
              <w:t>Scrollbar</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2EEF367F">
            <w:pPr>
              <w:pStyle w:val="11"/>
              <w:bidi w:val="0"/>
              <w:jc w:val="center"/>
              <w:rPr>
                <w:rFonts w:hint="eastAsia"/>
                <w:b w:val="0"/>
                <w:color w:val="000000"/>
                <w:lang w:val="en-US" w:eastAsia="zh-CN"/>
              </w:rPr>
            </w:pPr>
            <w:r>
              <w:rPr>
                <w:rFonts w:hint="eastAsia"/>
                <w:b w:val="0"/>
                <w:color w:val="000000"/>
                <w:lang w:val="en-US" w:eastAsia="zh-CN"/>
              </w:rPr>
              <w:t>滚动条控件，当内容超过可视化区域时使用，如列表框。.</w:t>
            </w:r>
          </w:p>
        </w:tc>
      </w:tr>
      <w:tr w14:paraId="4D193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0F8C399E">
            <w:pPr>
              <w:pStyle w:val="11"/>
              <w:bidi w:val="0"/>
              <w:jc w:val="center"/>
              <w:rPr>
                <w:rFonts w:hint="eastAsia"/>
                <w:b w:val="0"/>
                <w:color w:val="000000"/>
                <w:lang w:val="en-US" w:eastAsia="zh-CN"/>
              </w:rPr>
            </w:pPr>
            <w:r>
              <w:rPr>
                <w:rFonts w:hint="eastAsia"/>
                <w:b w:val="0"/>
                <w:color w:val="000000"/>
                <w:lang w:val="en-US" w:eastAsia="zh-CN"/>
              </w:rPr>
              <w:t>Text</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612F9EED">
            <w:pPr>
              <w:pStyle w:val="11"/>
              <w:bidi w:val="0"/>
              <w:jc w:val="center"/>
              <w:rPr>
                <w:rFonts w:hint="eastAsia"/>
                <w:b w:val="0"/>
                <w:color w:val="000000"/>
                <w:lang w:val="en-US" w:eastAsia="zh-CN"/>
              </w:rPr>
            </w:pPr>
            <w:r>
              <w:rPr>
                <w:rFonts w:hint="eastAsia"/>
                <w:b w:val="0"/>
                <w:color w:val="000000"/>
                <w:lang w:val="en-US" w:eastAsia="zh-CN"/>
              </w:rPr>
              <w:t>文本控件；用于显示多行文本</w:t>
            </w:r>
          </w:p>
        </w:tc>
      </w:tr>
      <w:tr w14:paraId="4111D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5C42850E">
            <w:pPr>
              <w:pStyle w:val="11"/>
              <w:bidi w:val="0"/>
              <w:jc w:val="center"/>
              <w:rPr>
                <w:rFonts w:hint="eastAsia"/>
                <w:b w:val="0"/>
                <w:color w:val="000000"/>
                <w:lang w:val="en-US" w:eastAsia="zh-CN"/>
              </w:rPr>
            </w:pPr>
            <w:r>
              <w:rPr>
                <w:rFonts w:hint="eastAsia"/>
                <w:b w:val="0"/>
                <w:color w:val="000000"/>
                <w:lang w:val="en-US" w:eastAsia="zh-CN"/>
              </w:rPr>
              <w:t>Toplevel</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12B4639C">
            <w:pPr>
              <w:pStyle w:val="11"/>
              <w:bidi w:val="0"/>
              <w:jc w:val="center"/>
              <w:rPr>
                <w:rFonts w:hint="eastAsia"/>
                <w:b w:val="0"/>
                <w:color w:val="000000"/>
                <w:lang w:val="en-US" w:eastAsia="zh-CN"/>
              </w:rPr>
            </w:pPr>
            <w:r>
              <w:rPr>
                <w:rFonts w:hint="eastAsia"/>
                <w:b w:val="0"/>
                <w:color w:val="000000"/>
                <w:lang w:val="en-US" w:eastAsia="zh-CN"/>
              </w:rPr>
              <w:t>容器控件；用来提供一个单独的对话框，和Frame比较类似</w:t>
            </w:r>
          </w:p>
        </w:tc>
      </w:tr>
      <w:tr w14:paraId="4A462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7074C28E">
            <w:pPr>
              <w:pStyle w:val="11"/>
              <w:bidi w:val="0"/>
              <w:jc w:val="center"/>
              <w:rPr>
                <w:rFonts w:hint="eastAsia"/>
                <w:b w:val="0"/>
                <w:color w:val="000000"/>
                <w:lang w:val="en-US" w:eastAsia="zh-CN"/>
              </w:rPr>
            </w:pPr>
            <w:r>
              <w:rPr>
                <w:rFonts w:hint="eastAsia"/>
                <w:b w:val="0"/>
                <w:color w:val="000000"/>
                <w:lang w:val="en-US" w:eastAsia="zh-CN"/>
              </w:rPr>
              <w:t>Spinbox</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670CE1B7">
            <w:pPr>
              <w:pStyle w:val="11"/>
              <w:bidi w:val="0"/>
              <w:jc w:val="center"/>
              <w:rPr>
                <w:rFonts w:hint="eastAsia"/>
                <w:b w:val="0"/>
                <w:color w:val="000000"/>
                <w:lang w:val="en-US" w:eastAsia="zh-CN"/>
              </w:rPr>
            </w:pPr>
            <w:r>
              <w:rPr>
                <w:rFonts w:hint="eastAsia"/>
                <w:b w:val="0"/>
                <w:color w:val="000000"/>
                <w:lang w:val="en-US" w:eastAsia="zh-CN"/>
              </w:rPr>
              <w:t>输入控件；与Entry类似，但是可以指定输入范围值</w:t>
            </w:r>
          </w:p>
        </w:tc>
      </w:tr>
      <w:tr w14:paraId="1AE7F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3DCF6045">
            <w:pPr>
              <w:pStyle w:val="11"/>
              <w:bidi w:val="0"/>
              <w:jc w:val="center"/>
              <w:rPr>
                <w:rFonts w:hint="eastAsia"/>
                <w:b w:val="0"/>
                <w:color w:val="000000"/>
                <w:lang w:val="en-US" w:eastAsia="zh-CN"/>
              </w:rPr>
            </w:pPr>
            <w:r>
              <w:rPr>
                <w:rFonts w:hint="eastAsia"/>
                <w:b w:val="0"/>
                <w:color w:val="000000"/>
                <w:lang w:val="en-US" w:eastAsia="zh-CN"/>
              </w:rPr>
              <w:t>PanedWindow</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1609CCB0">
            <w:pPr>
              <w:pStyle w:val="11"/>
              <w:bidi w:val="0"/>
              <w:jc w:val="center"/>
              <w:rPr>
                <w:rFonts w:hint="eastAsia"/>
                <w:b w:val="0"/>
                <w:color w:val="000000"/>
                <w:lang w:val="en-US" w:eastAsia="zh-CN"/>
              </w:rPr>
            </w:pPr>
            <w:r>
              <w:rPr>
                <w:rFonts w:hint="eastAsia"/>
                <w:b w:val="0"/>
                <w:color w:val="000000"/>
                <w:lang w:val="en-US" w:eastAsia="zh-CN"/>
              </w:rPr>
              <w:t>PanedWindow是一个窗口布局管理的插件，可以包含一个或者多个子控件。</w:t>
            </w:r>
          </w:p>
        </w:tc>
      </w:tr>
      <w:tr w14:paraId="275F2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nil"/>
              <w:right w:val="nil"/>
            </w:tcBorders>
            <w:shd w:val="clear" w:color="auto" w:fill="FFFFFF"/>
            <w:tcMar>
              <w:top w:w="60" w:type="dxa"/>
              <w:left w:w="43" w:type="dxa"/>
              <w:bottom w:w="60" w:type="dxa"/>
              <w:right w:w="43" w:type="dxa"/>
            </w:tcMar>
            <w:vAlign w:val="center"/>
          </w:tcPr>
          <w:p w14:paraId="1AE1AD9E">
            <w:pPr>
              <w:pStyle w:val="11"/>
              <w:bidi w:val="0"/>
              <w:jc w:val="center"/>
              <w:rPr>
                <w:rFonts w:hint="eastAsia"/>
                <w:b w:val="0"/>
                <w:color w:val="000000"/>
                <w:lang w:val="en-US" w:eastAsia="zh-CN"/>
              </w:rPr>
            </w:pPr>
            <w:r>
              <w:rPr>
                <w:rFonts w:hint="eastAsia"/>
                <w:b w:val="0"/>
                <w:color w:val="000000"/>
                <w:lang w:val="en-US" w:eastAsia="zh-CN"/>
              </w:rPr>
              <w:t>LabelFrame</w:t>
            </w:r>
          </w:p>
        </w:tc>
        <w:tc>
          <w:tcPr>
            <w:tcW w:w="4091" w:type="pct"/>
            <w:tcBorders>
              <w:top w:val="nil"/>
              <w:left w:val="nil"/>
              <w:bottom w:val="nil"/>
              <w:right w:val="nil"/>
            </w:tcBorders>
            <w:shd w:val="clear" w:color="auto" w:fill="FFFFFF"/>
            <w:tcMar>
              <w:top w:w="60" w:type="dxa"/>
              <w:left w:w="43" w:type="dxa"/>
              <w:bottom w:w="60" w:type="dxa"/>
              <w:right w:w="43" w:type="dxa"/>
            </w:tcMar>
            <w:vAlign w:val="center"/>
          </w:tcPr>
          <w:p w14:paraId="0493EBE0">
            <w:pPr>
              <w:pStyle w:val="11"/>
              <w:bidi w:val="0"/>
              <w:jc w:val="center"/>
              <w:rPr>
                <w:rFonts w:hint="eastAsia"/>
                <w:b w:val="0"/>
                <w:color w:val="000000"/>
                <w:lang w:val="en-US" w:eastAsia="zh-CN"/>
              </w:rPr>
            </w:pPr>
            <w:r>
              <w:rPr>
                <w:rFonts w:hint="eastAsia"/>
                <w:b w:val="0"/>
                <w:color w:val="000000"/>
                <w:lang w:val="en-US" w:eastAsia="zh-CN"/>
              </w:rPr>
              <w:t>labelframe 是一个简单的容器控件。常用于复杂的窗口布局。</w:t>
            </w:r>
          </w:p>
        </w:tc>
      </w:tr>
      <w:tr w14:paraId="1AB53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jc w:val="center"/>
        </w:trPr>
        <w:tc>
          <w:tcPr>
            <w:tcW w:w="908" w:type="pct"/>
            <w:tcBorders>
              <w:top w:val="nil"/>
              <w:left w:val="nil"/>
              <w:bottom w:val="single" w:color="000000" w:sz="12" w:space="0"/>
              <w:right w:val="nil"/>
            </w:tcBorders>
            <w:shd w:val="clear" w:color="auto" w:fill="FFFFFF"/>
            <w:tcMar>
              <w:top w:w="60" w:type="dxa"/>
              <w:left w:w="43" w:type="dxa"/>
              <w:bottom w:w="60" w:type="dxa"/>
              <w:right w:w="43" w:type="dxa"/>
            </w:tcMar>
            <w:vAlign w:val="center"/>
          </w:tcPr>
          <w:p w14:paraId="1F02B0AE">
            <w:pPr>
              <w:pStyle w:val="11"/>
              <w:bidi w:val="0"/>
              <w:jc w:val="center"/>
              <w:rPr>
                <w:rFonts w:hint="eastAsia"/>
                <w:b w:val="0"/>
                <w:color w:val="000000"/>
                <w:lang w:val="en-US" w:eastAsia="zh-CN"/>
              </w:rPr>
            </w:pPr>
            <w:r>
              <w:rPr>
                <w:rFonts w:hint="eastAsia"/>
                <w:b w:val="0"/>
                <w:color w:val="000000"/>
                <w:lang w:val="en-US" w:eastAsia="zh-CN"/>
              </w:rPr>
              <w:t>tkMessageBox</w:t>
            </w:r>
          </w:p>
        </w:tc>
        <w:tc>
          <w:tcPr>
            <w:tcW w:w="4091" w:type="pct"/>
            <w:tcBorders>
              <w:top w:val="nil"/>
              <w:left w:val="nil"/>
              <w:bottom w:val="single" w:color="000000" w:sz="12" w:space="0"/>
              <w:right w:val="nil"/>
            </w:tcBorders>
            <w:shd w:val="clear" w:color="auto" w:fill="FFFFFF"/>
            <w:tcMar>
              <w:top w:w="60" w:type="dxa"/>
              <w:left w:w="43" w:type="dxa"/>
              <w:bottom w:w="60" w:type="dxa"/>
              <w:right w:w="43" w:type="dxa"/>
            </w:tcMar>
            <w:vAlign w:val="center"/>
          </w:tcPr>
          <w:p w14:paraId="6B9D8CBC">
            <w:pPr>
              <w:pStyle w:val="11"/>
              <w:bidi w:val="0"/>
              <w:jc w:val="center"/>
              <w:rPr>
                <w:rFonts w:hint="eastAsia"/>
                <w:b w:val="0"/>
                <w:color w:val="000000"/>
                <w:lang w:val="en-US" w:eastAsia="zh-CN"/>
              </w:rPr>
            </w:pPr>
            <w:r>
              <w:rPr>
                <w:rFonts w:hint="eastAsia"/>
                <w:b w:val="0"/>
                <w:color w:val="000000"/>
                <w:lang w:val="en-US" w:eastAsia="zh-CN"/>
              </w:rPr>
              <w:t>用于显示你应用程序的消息框。</w:t>
            </w:r>
          </w:p>
        </w:tc>
      </w:tr>
    </w:tbl>
    <w:p w14:paraId="71E58AB4">
      <w:pPr>
        <w:bidi w:val="0"/>
        <w:ind w:left="0" w:leftChars="0" w:firstLine="0" w:firstLineChars="0"/>
        <w:rPr>
          <w:rFonts w:hint="eastAsia"/>
          <w:lang w:val="en-US" w:eastAsia="zh-CN"/>
        </w:rPr>
      </w:pPr>
      <w:r>
        <w:rPr>
          <w:rFonts w:hint="eastAsia"/>
          <w:lang w:val="en-US" w:eastAsia="zh-CN"/>
        </w:rPr>
        <w:t>标准属性</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Layout w:type="autofit"/>
        <w:tblCellMar>
          <w:top w:w="0" w:type="dxa"/>
          <w:left w:w="0" w:type="dxa"/>
          <w:bottom w:w="0" w:type="dxa"/>
          <w:right w:w="0" w:type="dxa"/>
        </w:tblCellMar>
      </w:tblPr>
      <w:tblGrid>
        <w:gridCol w:w="3920"/>
        <w:gridCol w:w="4470"/>
      </w:tblGrid>
      <w:tr w14:paraId="27340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336" w:type="pct"/>
            <w:tcBorders>
              <w:top w:val="single" w:color="000000" w:sz="12" w:space="0"/>
              <w:left w:val="nil"/>
              <w:bottom w:val="single" w:color="000000" w:sz="4" w:space="0"/>
              <w:right w:val="nil"/>
              <w:tl2br w:val="nil"/>
            </w:tcBorders>
            <w:shd w:val="clear" w:color="auto" w:fill="FFFFFF"/>
            <w:tcMar>
              <w:top w:w="60" w:type="dxa"/>
              <w:left w:w="43" w:type="dxa"/>
              <w:bottom w:w="60" w:type="dxa"/>
              <w:right w:w="43" w:type="dxa"/>
            </w:tcMar>
            <w:vAlign w:val="center"/>
          </w:tcPr>
          <w:p w14:paraId="1AAC0106">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属性</w:t>
            </w:r>
          </w:p>
        </w:tc>
        <w:tc>
          <w:tcPr>
            <w:tcW w:w="2663" w:type="pct"/>
            <w:tcBorders>
              <w:top w:val="single" w:color="000000" w:sz="12" w:space="0"/>
              <w:left w:val="nil"/>
              <w:bottom w:val="single" w:color="000000" w:sz="4" w:space="0"/>
              <w:right w:val="nil"/>
            </w:tcBorders>
            <w:shd w:val="clear" w:color="auto" w:fill="FFFFFF"/>
            <w:tcMar>
              <w:top w:w="60" w:type="dxa"/>
              <w:left w:w="43" w:type="dxa"/>
              <w:bottom w:w="60" w:type="dxa"/>
              <w:right w:w="43" w:type="dxa"/>
            </w:tcMar>
            <w:vAlign w:val="center"/>
          </w:tcPr>
          <w:p w14:paraId="1AE03380">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描述</w:t>
            </w:r>
          </w:p>
        </w:tc>
      </w:tr>
      <w:tr w14:paraId="53841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336" w:type="pct"/>
            <w:tcBorders>
              <w:top w:val="single" w:color="000000" w:sz="4" w:space="0"/>
              <w:left w:val="nil"/>
              <w:bottom w:val="nil"/>
              <w:right w:val="nil"/>
            </w:tcBorders>
            <w:shd w:val="clear" w:color="auto" w:fill="FFFFFF"/>
            <w:tcMar>
              <w:top w:w="60" w:type="dxa"/>
              <w:left w:w="43" w:type="dxa"/>
              <w:bottom w:w="60" w:type="dxa"/>
              <w:right w:w="43" w:type="dxa"/>
            </w:tcMar>
            <w:vAlign w:val="center"/>
          </w:tcPr>
          <w:p w14:paraId="2A78365F">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Dimension</w:t>
            </w:r>
          </w:p>
        </w:tc>
        <w:tc>
          <w:tcPr>
            <w:tcW w:w="2663" w:type="pct"/>
            <w:tcBorders>
              <w:top w:val="single" w:color="000000" w:sz="4" w:space="0"/>
              <w:left w:val="nil"/>
              <w:bottom w:val="nil"/>
              <w:right w:val="nil"/>
            </w:tcBorders>
            <w:shd w:val="clear" w:color="auto" w:fill="FFFFFF"/>
            <w:tcMar>
              <w:top w:w="60" w:type="dxa"/>
              <w:left w:w="43" w:type="dxa"/>
              <w:bottom w:w="60" w:type="dxa"/>
              <w:right w:w="43" w:type="dxa"/>
            </w:tcMar>
            <w:vAlign w:val="center"/>
          </w:tcPr>
          <w:p w14:paraId="47326EA4">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控件大小；</w:t>
            </w:r>
          </w:p>
        </w:tc>
      </w:tr>
      <w:tr w14:paraId="7718F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336" w:type="pct"/>
            <w:tcBorders>
              <w:top w:val="nil"/>
              <w:left w:val="nil"/>
              <w:bottom w:val="nil"/>
              <w:right w:val="nil"/>
            </w:tcBorders>
            <w:shd w:val="clear" w:color="auto" w:fill="FFFFFF"/>
            <w:tcMar>
              <w:top w:w="60" w:type="dxa"/>
              <w:left w:w="43" w:type="dxa"/>
              <w:bottom w:w="60" w:type="dxa"/>
              <w:right w:w="43" w:type="dxa"/>
            </w:tcMar>
            <w:vAlign w:val="center"/>
          </w:tcPr>
          <w:p w14:paraId="74F4F8C0">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Color</w:t>
            </w:r>
          </w:p>
        </w:tc>
        <w:tc>
          <w:tcPr>
            <w:tcW w:w="2663" w:type="pct"/>
            <w:tcBorders>
              <w:top w:val="nil"/>
              <w:left w:val="nil"/>
              <w:bottom w:val="nil"/>
              <w:right w:val="nil"/>
            </w:tcBorders>
            <w:shd w:val="clear" w:color="auto" w:fill="FFFFFF"/>
            <w:tcMar>
              <w:top w:w="60" w:type="dxa"/>
              <w:left w:w="43" w:type="dxa"/>
              <w:bottom w:w="60" w:type="dxa"/>
              <w:right w:w="43" w:type="dxa"/>
            </w:tcMar>
            <w:vAlign w:val="center"/>
          </w:tcPr>
          <w:p w14:paraId="736970C3">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控件颜色；</w:t>
            </w:r>
          </w:p>
        </w:tc>
      </w:tr>
      <w:tr w14:paraId="6EB31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336" w:type="pct"/>
            <w:tcBorders>
              <w:top w:val="nil"/>
              <w:left w:val="nil"/>
              <w:bottom w:val="nil"/>
              <w:right w:val="nil"/>
            </w:tcBorders>
            <w:shd w:val="clear" w:color="auto" w:fill="FFFFFF"/>
            <w:tcMar>
              <w:top w:w="60" w:type="dxa"/>
              <w:left w:w="43" w:type="dxa"/>
              <w:bottom w:w="60" w:type="dxa"/>
              <w:right w:w="43" w:type="dxa"/>
            </w:tcMar>
            <w:vAlign w:val="center"/>
          </w:tcPr>
          <w:p w14:paraId="44FB43BA">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Font</w:t>
            </w:r>
          </w:p>
        </w:tc>
        <w:tc>
          <w:tcPr>
            <w:tcW w:w="2663" w:type="pct"/>
            <w:tcBorders>
              <w:top w:val="nil"/>
              <w:left w:val="nil"/>
              <w:bottom w:val="nil"/>
              <w:right w:val="nil"/>
            </w:tcBorders>
            <w:shd w:val="clear" w:color="auto" w:fill="FFFFFF"/>
            <w:tcMar>
              <w:top w:w="60" w:type="dxa"/>
              <w:left w:w="43" w:type="dxa"/>
              <w:bottom w:w="60" w:type="dxa"/>
              <w:right w:w="43" w:type="dxa"/>
            </w:tcMar>
            <w:vAlign w:val="center"/>
          </w:tcPr>
          <w:p w14:paraId="525B5867">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控件字体；</w:t>
            </w:r>
          </w:p>
        </w:tc>
      </w:tr>
      <w:tr w14:paraId="63BE5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336" w:type="pct"/>
            <w:tcBorders>
              <w:top w:val="nil"/>
              <w:left w:val="nil"/>
              <w:bottom w:val="nil"/>
              <w:right w:val="nil"/>
            </w:tcBorders>
            <w:shd w:val="clear" w:color="auto" w:fill="FFFFFF"/>
            <w:tcMar>
              <w:top w:w="60" w:type="dxa"/>
              <w:left w:w="43" w:type="dxa"/>
              <w:bottom w:w="60" w:type="dxa"/>
              <w:right w:w="43" w:type="dxa"/>
            </w:tcMar>
            <w:vAlign w:val="center"/>
          </w:tcPr>
          <w:p w14:paraId="68A00D78">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Anchor</w:t>
            </w:r>
          </w:p>
        </w:tc>
        <w:tc>
          <w:tcPr>
            <w:tcW w:w="2663" w:type="pct"/>
            <w:tcBorders>
              <w:top w:val="nil"/>
              <w:left w:val="nil"/>
              <w:bottom w:val="nil"/>
              <w:right w:val="nil"/>
            </w:tcBorders>
            <w:shd w:val="clear" w:color="auto" w:fill="FFFFFF"/>
            <w:tcMar>
              <w:top w:w="60" w:type="dxa"/>
              <w:left w:w="43" w:type="dxa"/>
              <w:bottom w:w="60" w:type="dxa"/>
              <w:right w:w="43" w:type="dxa"/>
            </w:tcMar>
            <w:vAlign w:val="center"/>
          </w:tcPr>
          <w:p w14:paraId="029230D0">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锚点；</w:t>
            </w:r>
          </w:p>
        </w:tc>
      </w:tr>
      <w:tr w14:paraId="4F1D2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336" w:type="pct"/>
            <w:tcBorders>
              <w:top w:val="nil"/>
              <w:left w:val="nil"/>
              <w:bottom w:val="nil"/>
              <w:right w:val="nil"/>
            </w:tcBorders>
            <w:shd w:val="clear" w:color="auto" w:fill="FFFFFF"/>
            <w:tcMar>
              <w:top w:w="60" w:type="dxa"/>
              <w:left w:w="43" w:type="dxa"/>
              <w:bottom w:w="60" w:type="dxa"/>
              <w:right w:w="43" w:type="dxa"/>
            </w:tcMar>
            <w:vAlign w:val="center"/>
          </w:tcPr>
          <w:p w14:paraId="67768D44">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Relief</w:t>
            </w:r>
          </w:p>
        </w:tc>
        <w:tc>
          <w:tcPr>
            <w:tcW w:w="2663" w:type="pct"/>
            <w:tcBorders>
              <w:top w:val="nil"/>
              <w:left w:val="nil"/>
              <w:bottom w:val="nil"/>
              <w:right w:val="nil"/>
            </w:tcBorders>
            <w:shd w:val="clear" w:color="auto" w:fill="FFFFFF"/>
            <w:tcMar>
              <w:top w:w="60" w:type="dxa"/>
              <w:left w:w="43" w:type="dxa"/>
              <w:bottom w:w="60" w:type="dxa"/>
              <w:right w:w="43" w:type="dxa"/>
            </w:tcMar>
            <w:vAlign w:val="center"/>
          </w:tcPr>
          <w:p w14:paraId="076BEF76">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控件样式；</w:t>
            </w:r>
          </w:p>
        </w:tc>
      </w:tr>
      <w:tr w14:paraId="192AD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336" w:type="pct"/>
            <w:tcBorders>
              <w:top w:val="nil"/>
              <w:left w:val="nil"/>
              <w:bottom w:val="nil"/>
              <w:right w:val="nil"/>
            </w:tcBorders>
            <w:shd w:val="clear" w:color="auto" w:fill="FFFFFF"/>
            <w:tcMar>
              <w:top w:w="60" w:type="dxa"/>
              <w:left w:w="43" w:type="dxa"/>
              <w:bottom w:w="60" w:type="dxa"/>
              <w:right w:w="43" w:type="dxa"/>
            </w:tcMar>
            <w:vAlign w:val="center"/>
          </w:tcPr>
          <w:p w14:paraId="1A63A60C">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Bitmap</w:t>
            </w:r>
          </w:p>
        </w:tc>
        <w:tc>
          <w:tcPr>
            <w:tcW w:w="2663" w:type="pct"/>
            <w:tcBorders>
              <w:top w:val="nil"/>
              <w:left w:val="nil"/>
              <w:bottom w:val="nil"/>
              <w:right w:val="nil"/>
            </w:tcBorders>
            <w:shd w:val="clear" w:color="auto" w:fill="FFFFFF"/>
            <w:tcMar>
              <w:top w:w="60" w:type="dxa"/>
              <w:left w:w="43" w:type="dxa"/>
              <w:bottom w:w="60" w:type="dxa"/>
              <w:right w:w="43" w:type="dxa"/>
            </w:tcMar>
            <w:vAlign w:val="center"/>
          </w:tcPr>
          <w:p w14:paraId="5CEC42E4">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位图；</w:t>
            </w:r>
          </w:p>
        </w:tc>
      </w:tr>
      <w:tr w14:paraId="38E0C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336" w:type="pct"/>
            <w:tcBorders>
              <w:top w:val="nil"/>
              <w:left w:val="nil"/>
              <w:bottom w:val="single" w:color="000000" w:sz="12" w:space="0"/>
              <w:right w:val="nil"/>
            </w:tcBorders>
            <w:shd w:val="clear" w:color="auto" w:fill="FFFFFF"/>
            <w:tcMar>
              <w:top w:w="60" w:type="dxa"/>
              <w:left w:w="43" w:type="dxa"/>
              <w:bottom w:w="60" w:type="dxa"/>
              <w:right w:w="43" w:type="dxa"/>
            </w:tcMar>
            <w:vAlign w:val="center"/>
          </w:tcPr>
          <w:p w14:paraId="58FFF68B">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Cursor</w:t>
            </w:r>
          </w:p>
        </w:tc>
        <w:tc>
          <w:tcPr>
            <w:tcW w:w="2663" w:type="pct"/>
            <w:tcBorders>
              <w:top w:val="nil"/>
              <w:left w:val="nil"/>
              <w:bottom w:val="single" w:color="000000" w:sz="12" w:space="0"/>
              <w:right w:val="nil"/>
            </w:tcBorders>
            <w:shd w:val="clear" w:color="auto" w:fill="FFFFFF"/>
            <w:tcMar>
              <w:top w:w="60" w:type="dxa"/>
              <w:left w:w="43" w:type="dxa"/>
              <w:bottom w:w="60" w:type="dxa"/>
              <w:right w:w="43" w:type="dxa"/>
            </w:tcMar>
            <w:vAlign w:val="center"/>
          </w:tcPr>
          <w:p w14:paraId="681AC228">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光标；</w:t>
            </w:r>
          </w:p>
        </w:tc>
      </w:tr>
    </w:tbl>
    <w:p w14:paraId="7F80EF3D">
      <w:pPr>
        <w:bidi w:val="0"/>
        <w:rPr>
          <w:rFonts w:hint="eastAsia"/>
          <w:lang w:val="en-US" w:eastAsia="zh-CN"/>
        </w:rPr>
      </w:pPr>
      <w:r>
        <w:rPr>
          <w:rFonts w:hint="eastAsia"/>
          <w:lang w:val="en-US" w:eastAsia="zh-CN"/>
        </w:rPr>
        <w:t>几何管理，Tkinter控件有特定的几何状态管理方法，管理整个控件区域组织，以下是Tkinter公开的几何管理类：包、网格、位置</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Layout w:type="autofit"/>
        <w:tblCellMar>
          <w:top w:w="0" w:type="dxa"/>
          <w:left w:w="0" w:type="dxa"/>
          <w:bottom w:w="0" w:type="dxa"/>
          <w:right w:w="0" w:type="dxa"/>
        </w:tblCellMar>
      </w:tblPr>
      <w:tblGrid>
        <w:gridCol w:w="4739"/>
        <w:gridCol w:w="3651"/>
      </w:tblGrid>
      <w:tr w14:paraId="2FCFC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824" w:type="pct"/>
            <w:tcBorders>
              <w:top w:val="single" w:color="000000" w:sz="12" w:space="0"/>
              <w:left w:val="nil"/>
              <w:bottom w:val="single" w:color="000000" w:sz="4" w:space="0"/>
              <w:right w:val="nil"/>
              <w:tl2br w:val="nil"/>
            </w:tcBorders>
            <w:shd w:val="clear" w:color="auto" w:fill="FFFFFF"/>
            <w:tcMar>
              <w:top w:w="60" w:type="dxa"/>
              <w:left w:w="43" w:type="dxa"/>
              <w:bottom w:w="60" w:type="dxa"/>
              <w:right w:w="43" w:type="dxa"/>
            </w:tcMar>
            <w:vAlign w:val="center"/>
          </w:tcPr>
          <w:p w14:paraId="17E5FB86">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几何方法</w:t>
            </w:r>
          </w:p>
        </w:tc>
        <w:tc>
          <w:tcPr>
            <w:tcW w:w="2175" w:type="pct"/>
            <w:tcBorders>
              <w:top w:val="single" w:color="000000" w:sz="12" w:space="0"/>
              <w:left w:val="nil"/>
              <w:bottom w:val="single" w:color="000000" w:sz="4" w:space="0"/>
              <w:right w:val="nil"/>
            </w:tcBorders>
            <w:shd w:val="clear" w:color="auto" w:fill="FFFFFF"/>
            <w:tcMar>
              <w:top w:w="60" w:type="dxa"/>
              <w:left w:w="43" w:type="dxa"/>
              <w:bottom w:w="60" w:type="dxa"/>
              <w:right w:w="43" w:type="dxa"/>
            </w:tcMar>
            <w:vAlign w:val="center"/>
          </w:tcPr>
          <w:p w14:paraId="00F4788A">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描述</w:t>
            </w:r>
          </w:p>
        </w:tc>
      </w:tr>
      <w:tr w14:paraId="64559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824" w:type="pct"/>
            <w:tcBorders>
              <w:top w:val="single" w:color="000000" w:sz="4" w:space="0"/>
              <w:left w:val="nil"/>
              <w:bottom w:val="nil"/>
              <w:right w:val="nil"/>
            </w:tcBorders>
            <w:shd w:val="clear" w:color="auto" w:fill="FFFFFF"/>
            <w:tcMar>
              <w:top w:w="60" w:type="dxa"/>
              <w:left w:w="43" w:type="dxa"/>
              <w:bottom w:w="60" w:type="dxa"/>
              <w:right w:w="43" w:type="dxa"/>
            </w:tcMar>
            <w:vAlign w:val="center"/>
          </w:tcPr>
          <w:p w14:paraId="598A3E38">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pack()</w:t>
            </w:r>
          </w:p>
        </w:tc>
        <w:tc>
          <w:tcPr>
            <w:tcW w:w="2175" w:type="pct"/>
            <w:tcBorders>
              <w:top w:val="single" w:color="000000" w:sz="4" w:space="0"/>
              <w:left w:val="nil"/>
              <w:bottom w:val="nil"/>
              <w:right w:val="nil"/>
            </w:tcBorders>
            <w:shd w:val="clear" w:color="auto" w:fill="FFFFFF"/>
            <w:tcMar>
              <w:top w:w="60" w:type="dxa"/>
              <w:left w:w="43" w:type="dxa"/>
              <w:bottom w:w="60" w:type="dxa"/>
              <w:right w:w="43" w:type="dxa"/>
            </w:tcMar>
            <w:vAlign w:val="center"/>
          </w:tcPr>
          <w:p w14:paraId="20307625">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包装；</w:t>
            </w:r>
          </w:p>
        </w:tc>
      </w:tr>
      <w:tr w14:paraId="1600C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824" w:type="pct"/>
            <w:tcBorders>
              <w:top w:val="nil"/>
              <w:left w:val="nil"/>
              <w:bottom w:val="nil"/>
              <w:right w:val="nil"/>
            </w:tcBorders>
            <w:shd w:val="clear" w:color="auto" w:fill="FFFFFF"/>
            <w:tcMar>
              <w:top w:w="60" w:type="dxa"/>
              <w:left w:w="43" w:type="dxa"/>
              <w:bottom w:w="60" w:type="dxa"/>
              <w:right w:w="43" w:type="dxa"/>
            </w:tcMar>
            <w:vAlign w:val="center"/>
          </w:tcPr>
          <w:p w14:paraId="32102DAA">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grid()</w:t>
            </w:r>
          </w:p>
        </w:tc>
        <w:tc>
          <w:tcPr>
            <w:tcW w:w="2175" w:type="pct"/>
            <w:tcBorders>
              <w:top w:val="nil"/>
              <w:left w:val="nil"/>
              <w:bottom w:val="nil"/>
              <w:right w:val="nil"/>
            </w:tcBorders>
            <w:shd w:val="clear" w:color="auto" w:fill="FFFFFF"/>
            <w:tcMar>
              <w:top w:w="60" w:type="dxa"/>
              <w:left w:w="43" w:type="dxa"/>
              <w:bottom w:w="60" w:type="dxa"/>
              <w:right w:w="43" w:type="dxa"/>
            </w:tcMar>
            <w:vAlign w:val="center"/>
          </w:tcPr>
          <w:p w14:paraId="341BD11B">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网格；</w:t>
            </w:r>
          </w:p>
        </w:tc>
      </w:tr>
      <w:tr w14:paraId="4258F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2824" w:type="pct"/>
            <w:tcBorders>
              <w:top w:val="nil"/>
              <w:left w:val="nil"/>
              <w:bottom w:val="single" w:color="000000" w:sz="12" w:space="0"/>
              <w:right w:val="nil"/>
            </w:tcBorders>
            <w:shd w:val="clear" w:color="auto" w:fill="FFFFFF"/>
            <w:tcMar>
              <w:top w:w="60" w:type="dxa"/>
              <w:left w:w="43" w:type="dxa"/>
              <w:bottom w:w="60" w:type="dxa"/>
              <w:right w:w="43" w:type="dxa"/>
            </w:tcMar>
            <w:vAlign w:val="center"/>
          </w:tcPr>
          <w:p w14:paraId="7D736385">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place()</w:t>
            </w:r>
          </w:p>
        </w:tc>
        <w:tc>
          <w:tcPr>
            <w:tcW w:w="2175" w:type="pct"/>
            <w:tcBorders>
              <w:top w:val="nil"/>
              <w:left w:val="nil"/>
              <w:bottom w:val="single" w:color="000000" w:sz="12" w:space="0"/>
              <w:right w:val="nil"/>
            </w:tcBorders>
            <w:shd w:val="clear" w:color="auto" w:fill="FFFFFF"/>
            <w:tcMar>
              <w:top w:w="60" w:type="dxa"/>
              <w:left w:w="43" w:type="dxa"/>
              <w:bottom w:w="60" w:type="dxa"/>
              <w:right w:w="43" w:type="dxa"/>
            </w:tcMar>
            <w:vAlign w:val="center"/>
          </w:tcPr>
          <w:p w14:paraId="0953BC1D">
            <w:pPr>
              <w:pStyle w:val="11"/>
              <w:keepNext w:val="0"/>
              <w:keepLines w:val="0"/>
              <w:widowControl/>
              <w:suppressLineNumbers w:val="0"/>
              <w:jc w:val="center"/>
              <w:rPr>
                <w:rFonts w:hint="eastAsia" w:eastAsia="宋体" w:asciiTheme="minorAscii" w:hAnsiTheme="minorAscii" w:cstheme="minorBidi"/>
                <w:b w:val="0"/>
                <w:color w:val="000000"/>
                <w:kern w:val="0"/>
                <w:sz w:val="24"/>
                <w:szCs w:val="24"/>
                <w:lang w:val="en-US" w:eastAsia="zh-CN" w:bidi="ar"/>
              </w:rPr>
            </w:pPr>
            <w:r>
              <w:rPr>
                <w:rFonts w:hint="eastAsia" w:eastAsia="宋体" w:asciiTheme="minorAscii" w:hAnsiTheme="minorAscii" w:cstheme="minorBidi"/>
                <w:b w:val="0"/>
                <w:color w:val="000000"/>
                <w:kern w:val="0"/>
                <w:sz w:val="24"/>
                <w:szCs w:val="24"/>
                <w:lang w:val="en-US" w:eastAsia="zh-CN" w:bidi="ar"/>
              </w:rPr>
              <w:t>位置；</w:t>
            </w:r>
          </w:p>
        </w:tc>
      </w:tr>
    </w:tbl>
    <w:p w14:paraId="101E34FF">
      <w:pPr>
        <w:pStyle w:val="5"/>
        <w:bidi w:val="0"/>
        <w:rPr>
          <w:rFonts w:hint="default"/>
          <w:lang w:val="en-US" w:eastAsia="zh-CN"/>
        </w:rPr>
      </w:pPr>
      <w:r>
        <w:rPr>
          <w:rFonts w:hint="eastAsia"/>
          <w:lang w:val="en-US" w:eastAsia="zh-CN"/>
        </w:rPr>
        <w:t>4.3.2 turtle库</w:t>
      </w:r>
    </w:p>
    <w:p w14:paraId="4B884D7E">
      <w:pPr>
        <w:bidi w:val="0"/>
        <w:rPr>
          <w:rFonts w:hint="eastAsia"/>
          <w:lang w:val="en-US" w:eastAsia="zh-CN"/>
        </w:rPr>
      </w:pPr>
      <w:r>
        <w:rPr>
          <w:rFonts w:hint="eastAsia"/>
          <w:lang w:val="en-US" w:eastAsia="zh-CN"/>
        </w:rPr>
        <w:t>turtle库是Python中一个功能强大的绘图库，它以直观的海龟绘图模式为核心，允许开发者通过控制一个虚拟的“海龟”在屏幕上移动来绘制各种图形。海龟可以向前、向后移动，也可以左转、右转一定的角度，其移动轨迹便形成了绘制的线条。在本次课程设计的七段数码管绘制程序中，turtle库发挥了关键作用。通过设置海龟的画笔颜色、线条粗细以及移动速度等参数，能够清晰地将数字的每一段显示出来。例如，绘制数字“8”时，海龟按照预设的坐标路径依次移动，先绘制上部的横段，再绘制左侧的竖段，接着是下部的横段，最后完成右侧的竖段，整个过程如同人工手绘一般，让抽象的数字以可视化的方式呈现，帮助我们更直观地理解函数封装和参数传递在图形绘制中的具体应用，也加深了对程序流程控制的认识。</w:t>
      </w:r>
    </w:p>
    <w:p w14:paraId="6A2BB329">
      <w:pPr>
        <w:bidi w:val="0"/>
        <w:rPr>
          <w:rFonts w:hint="eastAsia"/>
          <w:lang w:val="en-US" w:eastAsia="zh-CN"/>
        </w:rPr>
      </w:pPr>
      <w:r>
        <w:rPr>
          <w:rFonts w:hint="eastAsia"/>
          <w:lang w:val="en-US" w:eastAsia="zh-CN"/>
        </w:rPr>
        <w:t>turtle库函数很多，这里只放运动控制相关的库函数</w:t>
      </w:r>
    </w:p>
    <w:tbl>
      <w:tblPr>
        <w:tblW w:w="4999" w:type="pct"/>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745"/>
        <w:gridCol w:w="4697"/>
      </w:tblGrid>
      <w:tr w14:paraId="52EF2D95">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218" w:type="pct"/>
            <w:tcBorders>
              <w:top w:val="single" w:color="000000" w:sz="12" w:space="0"/>
              <w:left w:val="nil"/>
              <w:bottom w:val="single" w:color="000000" w:sz="4" w:space="0"/>
              <w:right w:val="nil"/>
              <w:tl2br w:val="nil"/>
            </w:tcBorders>
            <w:shd w:val="clear" w:color="auto" w:fill="FFFFFF"/>
            <w:tcMar>
              <w:top w:w="69" w:type="dxa"/>
              <w:left w:w="69" w:type="dxa"/>
              <w:bottom w:w="69" w:type="dxa"/>
              <w:right w:w="69" w:type="dxa"/>
            </w:tcMar>
            <w:vAlign w:val="center"/>
          </w:tcPr>
          <w:p w14:paraId="2E227BEF">
            <w:pPr>
              <w:keepNext w:val="0"/>
              <w:keepLines w:val="0"/>
              <w:widowControl/>
              <w:suppressLineNumbers w:val="0"/>
              <w:wordWrap/>
              <w:spacing w:before="0" w:beforeAutospacing="0" w:after="0" w:afterAutospacing="0" w:line="189" w:lineRule="atLeast"/>
              <w:ind w:left="0" w:right="0"/>
              <w:jc w:val="center"/>
              <w:textAlignment w:val="center"/>
              <w:rPr>
                <w:rFonts w:ascii="Arial" w:hAnsi="Arial" w:eastAsia="Arial" w:cs="Arial"/>
                <w:b w:val="0"/>
                <w:bCs/>
                <w:i w:val="0"/>
                <w:iCs w:val="0"/>
                <w:caps w:val="0"/>
                <w:color w:val="000000"/>
                <w:spacing w:val="0"/>
                <w:sz w:val="24"/>
                <w:szCs w:val="24"/>
              </w:rPr>
            </w:pPr>
            <w:r>
              <w:rPr>
                <w:rFonts w:hint="default" w:ascii="Arial" w:hAnsi="Arial" w:eastAsia="Arial" w:cs="Arial"/>
                <w:b w:val="0"/>
                <w:bCs/>
                <w:i w:val="0"/>
                <w:iCs w:val="0"/>
                <w:caps w:val="0"/>
                <w:color w:val="000000"/>
                <w:spacing w:val="0"/>
                <w:kern w:val="0"/>
                <w:sz w:val="24"/>
                <w:szCs w:val="24"/>
                <w:bdr w:val="none" w:color="auto" w:sz="0" w:space="0"/>
                <w:lang w:val="en-US" w:eastAsia="zh-CN" w:bidi="ar"/>
              </w:rPr>
              <w:t>命令</w:t>
            </w:r>
          </w:p>
        </w:tc>
        <w:tc>
          <w:tcPr>
            <w:tcW w:w="2781" w:type="pct"/>
            <w:tcBorders>
              <w:top w:val="single" w:color="000000" w:sz="12" w:space="0"/>
              <w:left w:val="nil"/>
              <w:bottom w:val="single" w:color="000000" w:sz="4" w:space="0"/>
              <w:right w:val="nil"/>
            </w:tcBorders>
            <w:shd w:val="clear" w:color="auto" w:fill="FFFFFF"/>
            <w:tcMar>
              <w:top w:w="69" w:type="dxa"/>
              <w:left w:w="69" w:type="dxa"/>
              <w:bottom w:w="69" w:type="dxa"/>
              <w:right w:w="69" w:type="dxa"/>
            </w:tcMar>
            <w:vAlign w:val="center"/>
          </w:tcPr>
          <w:p w14:paraId="6A97905B">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i w:val="0"/>
                <w:iCs w:val="0"/>
                <w:caps w:val="0"/>
                <w:color w:val="000000"/>
                <w:spacing w:val="0"/>
                <w:sz w:val="24"/>
                <w:szCs w:val="24"/>
              </w:rPr>
            </w:pPr>
            <w:r>
              <w:rPr>
                <w:rFonts w:hint="default" w:ascii="Arial" w:hAnsi="Arial" w:eastAsia="Arial" w:cs="Arial"/>
                <w:b w:val="0"/>
                <w:bCs/>
                <w:i w:val="0"/>
                <w:iCs w:val="0"/>
                <w:caps w:val="0"/>
                <w:color w:val="000000"/>
                <w:spacing w:val="0"/>
                <w:kern w:val="0"/>
                <w:sz w:val="24"/>
                <w:szCs w:val="24"/>
                <w:bdr w:val="none" w:color="auto" w:sz="0" w:space="0"/>
                <w:lang w:val="en-US" w:eastAsia="zh-CN" w:bidi="ar"/>
              </w:rPr>
              <w:t>说明</w:t>
            </w:r>
          </w:p>
        </w:tc>
      </w:tr>
      <w:tr w14:paraId="0F76D45B">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single" w:color="000000" w:sz="4" w:space="0"/>
              <w:left w:val="nil"/>
              <w:bottom w:val="nil"/>
              <w:right w:val="nil"/>
            </w:tcBorders>
            <w:shd w:val="clear" w:color="auto" w:fill="FFFFFF"/>
            <w:tcMar>
              <w:top w:w="69" w:type="dxa"/>
              <w:left w:w="69" w:type="dxa"/>
              <w:bottom w:w="69" w:type="dxa"/>
              <w:right w:w="69" w:type="dxa"/>
            </w:tcMar>
            <w:vAlign w:val="center"/>
          </w:tcPr>
          <w:p w14:paraId="45E7B385">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turtle.forward(distance)</w:t>
            </w:r>
          </w:p>
        </w:tc>
        <w:tc>
          <w:tcPr>
            <w:tcW w:w="2781" w:type="pct"/>
            <w:tcBorders>
              <w:top w:val="single" w:color="000000" w:sz="4" w:space="0"/>
              <w:left w:val="nil"/>
              <w:bottom w:val="nil"/>
              <w:right w:val="nil"/>
            </w:tcBorders>
            <w:shd w:val="clear" w:color="auto" w:fill="FFFFFF"/>
            <w:tcMar>
              <w:top w:w="69" w:type="dxa"/>
              <w:left w:w="69" w:type="dxa"/>
              <w:bottom w:w="69" w:type="dxa"/>
              <w:right w:w="69" w:type="dxa"/>
            </w:tcMar>
            <w:vAlign w:val="center"/>
          </w:tcPr>
          <w:p w14:paraId="0BD321C8">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向当前画笔方向移动distance像素长度，简写fd()</w:t>
            </w:r>
          </w:p>
        </w:tc>
      </w:tr>
      <w:tr w14:paraId="3DCBE8C7">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4B3BD55F">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turtle.backward(distance)</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5BFC9B6B">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向当前画笔相反方向移动distance像素长度</w:t>
            </w:r>
          </w:p>
        </w:tc>
      </w:tr>
      <w:tr w14:paraId="51F738B1">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6D108451">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turtle.right(degree)</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1AB1044B">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顺时针移动degree°</w:t>
            </w:r>
          </w:p>
        </w:tc>
      </w:tr>
      <w:tr w14:paraId="0934FDE2">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546DB05F">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turtle.left(degree)</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2B099E12">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逆时针移动degree°</w:t>
            </w:r>
          </w:p>
        </w:tc>
      </w:tr>
      <w:tr w14:paraId="4C37FB02">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595C5B3C">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turtle.pendown()</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3AE96870">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移动时绘制图形，缺省时也为绘制</w:t>
            </w:r>
          </w:p>
        </w:tc>
      </w:tr>
      <w:tr w14:paraId="650EDE57">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0234B53A">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turtle.goto(x,y)</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6E200B42">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将画笔移动到坐标为x,y的位置</w:t>
            </w:r>
          </w:p>
        </w:tc>
      </w:tr>
      <w:tr w14:paraId="3ADDCAE7">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04665F52">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turtle.penup()</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0788CB9C">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提起笔移动，不绘制图形，用于另起一个地方绘制，简写pu()</w:t>
            </w:r>
          </w:p>
        </w:tc>
      </w:tr>
      <w:tr w14:paraId="7F16D6F3">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064CB67A">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turtle.circle()</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020F9D47">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画圆，半径为正(负)，表示圆心在画笔的左边(右边)画圆</w:t>
            </w:r>
          </w:p>
        </w:tc>
      </w:tr>
      <w:tr w14:paraId="19B1D8F0">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3B19AFF5">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setx()</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780E9A40">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将当前x轴移动到指定位置</w:t>
            </w:r>
          </w:p>
        </w:tc>
      </w:tr>
      <w:tr w14:paraId="622AC264">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617F72A1">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sety()</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12D9B9BE">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将当前x轴移动到指定位置</w:t>
            </w:r>
          </w:p>
        </w:tc>
      </w:tr>
      <w:tr w14:paraId="1EE95D1C">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50120704">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setheading(angle)</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6B3260F2">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设置当前朝向为angle角度，简写seth()</w:t>
            </w:r>
          </w:p>
        </w:tc>
      </w:tr>
      <w:tr w14:paraId="1CFFFEC2">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18" w:type="pct"/>
            <w:tcBorders>
              <w:top w:val="nil"/>
              <w:left w:val="nil"/>
              <w:bottom w:val="nil"/>
              <w:right w:val="nil"/>
            </w:tcBorders>
            <w:shd w:val="clear" w:color="auto" w:fill="FFFFFF"/>
            <w:tcMar>
              <w:top w:w="69" w:type="dxa"/>
              <w:left w:w="69" w:type="dxa"/>
              <w:bottom w:w="69" w:type="dxa"/>
              <w:right w:w="69" w:type="dxa"/>
            </w:tcMar>
            <w:vAlign w:val="center"/>
          </w:tcPr>
          <w:p w14:paraId="28E89275">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home()</w:t>
            </w:r>
          </w:p>
        </w:tc>
        <w:tc>
          <w:tcPr>
            <w:tcW w:w="2781" w:type="pct"/>
            <w:tcBorders>
              <w:top w:val="nil"/>
              <w:left w:val="nil"/>
              <w:bottom w:val="nil"/>
              <w:right w:val="nil"/>
            </w:tcBorders>
            <w:shd w:val="clear" w:color="auto" w:fill="FFFFFF"/>
            <w:tcMar>
              <w:top w:w="69" w:type="dxa"/>
              <w:left w:w="69" w:type="dxa"/>
              <w:bottom w:w="69" w:type="dxa"/>
              <w:right w:w="69" w:type="dxa"/>
            </w:tcMar>
            <w:vAlign w:val="center"/>
          </w:tcPr>
          <w:p w14:paraId="47DB9074">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设置当前画笔位置为原点，朝向东。</w:t>
            </w:r>
          </w:p>
        </w:tc>
      </w:tr>
      <w:tr w14:paraId="3B1696E9">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18" w:type="pct"/>
            <w:tcBorders>
              <w:top w:val="nil"/>
              <w:left w:val="nil"/>
              <w:bottom w:val="single" w:color="000000" w:sz="12" w:space="0"/>
              <w:right w:val="nil"/>
            </w:tcBorders>
            <w:shd w:val="clear" w:color="auto" w:fill="FFFFFF"/>
            <w:tcMar>
              <w:top w:w="69" w:type="dxa"/>
              <w:left w:w="69" w:type="dxa"/>
              <w:bottom w:w="69" w:type="dxa"/>
              <w:right w:w="69" w:type="dxa"/>
            </w:tcMar>
            <w:vAlign w:val="center"/>
          </w:tcPr>
          <w:p w14:paraId="0C6BC531">
            <w:pPr>
              <w:keepNext w:val="0"/>
              <w:keepLines w:val="0"/>
              <w:widowControl/>
              <w:suppressLineNumbers w:val="0"/>
              <w:wordWrap/>
              <w:spacing w:before="0" w:beforeAutospacing="0" w:after="0" w:afterAutospacing="0" w:line="189" w:lineRule="atLeast"/>
              <w:ind w:left="0" w:right="0"/>
              <w:jc w:val="center"/>
              <w:textAlignment w:val="center"/>
              <w:rPr>
                <w:rFonts w:hint="default" w:ascii="Times New Roman" w:hAnsi="Times New Roman" w:eastAsia="Arial" w:cs="Times New Roman"/>
                <w:b w:val="0"/>
                <w:bCs w:val="0"/>
                <w:i w:val="0"/>
                <w:iCs w:val="0"/>
                <w:caps w:val="0"/>
                <w:color w:val="000000"/>
                <w:spacing w:val="0"/>
                <w:sz w:val="24"/>
                <w:szCs w:val="24"/>
              </w:rPr>
            </w:pPr>
            <w:r>
              <w:rPr>
                <w:rFonts w:hint="default" w:ascii="Times New Roman" w:hAnsi="Times New Roman" w:eastAsia="Arial" w:cs="Times New Roman"/>
                <w:b w:val="0"/>
                <w:bCs w:val="0"/>
                <w:i w:val="0"/>
                <w:iCs w:val="0"/>
                <w:caps w:val="0"/>
                <w:color w:val="000000"/>
                <w:spacing w:val="0"/>
                <w:kern w:val="0"/>
                <w:sz w:val="24"/>
                <w:szCs w:val="24"/>
                <w:bdr w:val="none" w:color="auto" w:sz="0" w:space="0"/>
                <w:lang w:val="en-US" w:eastAsia="zh-CN" w:bidi="ar"/>
              </w:rPr>
              <w:t>dot(re)</w:t>
            </w:r>
          </w:p>
        </w:tc>
        <w:tc>
          <w:tcPr>
            <w:tcW w:w="2781" w:type="pct"/>
            <w:tcBorders>
              <w:top w:val="nil"/>
              <w:left w:val="nil"/>
              <w:bottom w:val="single" w:color="000000" w:sz="12" w:space="0"/>
              <w:right w:val="nil"/>
            </w:tcBorders>
            <w:shd w:val="clear" w:color="auto" w:fill="FFFFFF"/>
            <w:tcMar>
              <w:top w:w="69" w:type="dxa"/>
              <w:left w:w="69" w:type="dxa"/>
              <w:bottom w:w="69" w:type="dxa"/>
              <w:right w:w="69" w:type="dxa"/>
            </w:tcMar>
            <w:vAlign w:val="center"/>
          </w:tcPr>
          <w:p w14:paraId="4C95C698">
            <w:pPr>
              <w:keepNext w:val="0"/>
              <w:keepLines w:val="0"/>
              <w:widowControl/>
              <w:suppressLineNumbers w:val="0"/>
              <w:wordWrap/>
              <w:spacing w:before="0" w:beforeAutospacing="0" w:after="0" w:afterAutospacing="0" w:line="189" w:lineRule="atLeast"/>
              <w:ind w:left="0" w:right="0"/>
              <w:jc w:val="center"/>
              <w:textAlignment w:val="center"/>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lang w:val="en-US" w:eastAsia="zh-CN" w:bidi="ar"/>
              </w:rPr>
              <w:t>绘制一个指定直径和颜色的圆点</w:t>
            </w:r>
          </w:p>
        </w:tc>
      </w:tr>
    </w:tbl>
    <w:p w14:paraId="18E2BA14">
      <w:pPr>
        <w:pStyle w:val="5"/>
        <w:bidi w:val="0"/>
        <w:rPr>
          <w:rFonts w:hint="eastAsia"/>
          <w:lang w:val="en-US" w:eastAsia="zh-CN"/>
        </w:rPr>
      </w:pPr>
      <w:r>
        <w:rPr>
          <w:rFonts w:hint="eastAsia"/>
          <w:lang w:val="en-US" w:eastAsia="zh-CN"/>
        </w:rPr>
        <w:t>4.3.3 pandas库</w:t>
      </w:r>
    </w:p>
    <w:p w14:paraId="5FE7C9C4">
      <w:pPr>
        <w:bidi w:val="0"/>
        <w:rPr>
          <w:rFonts w:hint="default"/>
          <w:lang w:val="en-US" w:eastAsia="zh-CN"/>
        </w:rPr>
      </w:pPr>
      <w:r>
        <w:rPr>
          <w:rFonts w:hint="eastAsia"/>
          <w:lang w:val="en-US" w:eastAsia="zh-CN"/>
        </w:rPr>
        <w:t>Pandas库是一个强大的数据分析与处理库，它提供了高效的数据结构（如Series和DataFrame）和丰富的函数，能够轻松应对数据清洗、转换、分析等任务。在学生成绩管理程序中，利用pandas可以更便捷地读取和处理Excel格式的学生成绩数据，例如通过DataFrame的索引和列操作实现快速的成绩筛选、排序和统计分析，还能利用其内置的绘图功能生成成绩分布直方图或折线图，直观展示班级整体成绩情况，极大提升了数据处理的效率和可视化效果。此外，在Excel文件的数据筛选与生成任务中，pandas的read_excel和to_excel方法简化了文件读写流程，结合条件判断和数据转换函数，可根据需求快速生成符合格式要求的报表，进一步增强了程序与实际数据应用的紧密联系。</w:t>
      </w:r>
    </w:p>
    <w:p w14:paraId="67C6E663">
      <w:pPr>
        <w:pStyle w:val="5"/>
        <w:bidi w:val="0"/>
        <w:rPr>
          <w:rFonts w:hint="eastAsia"/>
          <w:lang w:val="en-US" w:eastAsia="zh-CN"/>
        </w:rPr>
      </w:pPr>
      <w:r>
        <w:rPr>
          <w:rFonts w:hint="eastAsia"/>
          <w:lang w:val="en-US" w:eastAsia="zh-CN"/>
        </w:rPr>
        <w:t>4.3.4 openpyxl库</w:t>
      </w:r>
    </w:p>
    <w:p w14:paraId="2F0DEA11">
      <w:pPr>
        <w:bidi w:val="0"/>
        <w:rPr>
          <w:rFonts w:hint="default"/>
          <w:lang w:val="en-US" w:eastAsia="zh-CN"/>
        </w:rPr>
      </w:pPr>
      <w:r>
        <w:rPr>
          <w:rFonts w:hint="eastAsia"/>
          <w:lang w:val="en-US" w:eastAsia="zh-CN"/>
        </w:rPr>
        <w:t>Openpyxl库是一个专门用于读写Excel 2010及以上版本.xlsx/.xlsm文件的Python库，它支持对Excel文件进行创建、修改、读取等多种操作，能够满足复杂的Excel数据处理需求。在本次课程设计中，当需要对Excel格式的学生成绩数据进行精细化处理时，openpyxl库发挥了重要作用。例如，在实现成绩数据的逐行写入功能时，通过该库可以准确定位到指定的工作表和单元格，设置单元格的数据类型、字体样式以及单元格格式等，确保生成的Excel报表既规范又具有良好的可读性。同时，对于已存在的Excel文件，openpyxl库能够灵活地读取指定工作表中的数据，包括单元格的数值、公式计算结果以及批注信息等，为后续的数据统计分析提供了可靠的数据来源。此外，它还支持对Excel文件中的图表进行操作，虽然在本次设计中未涉及复杂图表的生成，但该功能为后续程序功能的扩展预留了空间，使得程序在处理Excel数据方面具备了更强的灵活性和扩展性。</w:t>
      </w:r>
    </w:p>
    <w:p w14:paraId="4F6017DF">
      <w:pPr>
        <w:pStyle w:val="2"/>
        <w:bidi w:val="0"/>
      </w:pPr>
      <w:r>
        <w:br w:type="page"/>
      </w:r>
      <w:bookmarkStart w:id="8" w:name="_Toc6983"/>
      <w:r>
        <w:rPr>
          <w:rFonts w:hint="eastAsia"/>
          <w:lang w:val="en-US" w:eastAsia="zh-CN"/>
        </w:rPr>
        <w:t>五、</w:t>
      </w:r>
      <w:r>
        <w:t>运行结果</w:t>
      </w:r>
      <w:bookmarkEnd w:id="8"/>
    </w:p>
    <w:p w14:paraId="55D6B52C">
      <w:pPr>
        <w:pStyle w:val="4"/>
        <w:bidi w:val="0"/>
        <w:rPr>
          <w:rFonts w:hint="default"/>
          <w:lang w:val="en-US" w:eastAsia="zh-CN"/>
        </w:rPr>
      </w:pPr>
      <w:bookmarkStart w:id="9" w:name="_Toc25556"/>
      <w:r>
        <w:rPr>
          <w:rFonts w:hint="eastAsia"/>
          <w:lang w:val="en-US" w:eastAsia="zh-CN"/>
        </w:rPr>
        <w:t>5.1主界面</w:t>
      </w:r>
      <w:bookmarkEnd w:id="9"/>
    </w:p>
    <w:p w14:paraId="5FC564C9">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drawing>
          <wp:inline distT="0" distB="0" distL="114300" distR="114300">
            <wp:extent cx="5255895" cy="2955290"/>
            <wp:effectExtent l="0" t="0" r="1270"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5255895" cy="2955290"/>
                    </a:xfrm>
                    <a:prstGeom prst="rect">
                      <a:avLst/>
                    </a:prstGeom>
                    <a:noFill/>
                    <a:ln>
                      <a:noFill/>
                    </a:ln>
                  </pic:spPr>
                </pic:pic>
              </a:graphicData>
            </a:graphic>
          </wp:inline>
        </w:drawing>
      </w:r>
    </w:p>
    <w:p w14:paraId="6FB9A27C">
      <w:pPr>
        <w:keepNext w:val="0"/>
        <w:keepLines w:val="0"/>
        <w:pageBreakBefore w:val="0"/>
        <w:widowControl w:val="0"/>
        <w:kinsoku/>
        <w:wordWrap/>
        <w:overflowPunct/>
        <w:topLinePunct w:val="0"/>
        <w:autoSpaceDE/>
        <w:autoSpaceDN/>
        <w:bidi w:val="0"/>
        <w:adjustRightInd/>
        <w:snapToGrid/>
        <w:ind w:firstLine="0" w:firstLineChars="0"/>
        <w:jc w:val="left"/>
        <w:textAlignment w:val="auto"/>
      </w:pPr>
    </w:p>
    <w:p w14:paraId="56F157D8">
      <w:pPr>
        <w:bidi w:val="0"/>
      </w:pPr>
      <w:r>
        <w:t>经过调试与测试，各个程序均能够按照设计要求稳定运行。数制转换程序输出结果正确，猜数游戏交互过程完整；七段数码管绘制程序显示效果正常；学生成绩管理程序能够准确完成各项管理功能；Excel 文件处理程序能够根据设定条件生成新的数据文件。</w:t>
      </w:r>
    </w:p>
    <w:p w14:paraId="6601AFE5">
      <w:pPr>
        <w:pStyle w:val="4"/>
        <w:bidi w:val="0"/>
        <w:rPr>
          <w:rFonts w:hint="eastAsia"/>
          <w:lang w:val="en-US" w:eastAsia="zh-CN"/>
        </w:rPr>
      </w:pPr>
      <w:bookmarkStart w:id="10" w:name="_Toc17190"/>
      <w:r>
        <w:rPr>
          <w:rFonts w:hint="eastAsia"/>
          <w:lang w:val="en-US" w:eastAsia="zh-CN"/>
        </w:rPr>
        <w:t>5.2 APP1</w:t>
      </w:r>
      <w:bookmarkEnd w:id="10"/>
    </w:p>
    <w:p w14:paraId="100E44A7">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2628265" cy="3136265"/>
            <wp:effectExtent l="0" t="0" r="571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rcRect t="3648"/>
                    <a:stretch>
                      <a:fillRect/>
                    </a:stretch>
                  </pic:blipFill>
                  <pic:spPr>
                    <a:xfrm>
                      <a:off x="0" y="0"/>
                      <a:ext cx="2628265" cy="3136265"/>
                    </a:xfrm>
                    <a:prstGeom prst="rect">
                      <a:avLst/>
                    </a:prstGeom>
                    <a:noFill/>
                    <a:ln>
                      <a:noFill/>
                    </a:ln>
                  </pic:spPr>
                </pic:pic>
              </a:graphicData>
            </a:graphic>
          </wp:inline>
        </w:drawing>
      </w:r>
      <w:r>
        <w:drawing>
          <wp:inline distT="0" distB="0" distL="114300" distR="114300">
            <wp:extent cx="2628265" cy="3154045"/>
            <wp:effectExtent l="0" t="0" r="5715"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5"/>
                    <a:stretch>
                      <a:fillRect/>
                    </a:stretch>
                  </pic:blipFill>
                  <pic:spPr>
                    <a:xfrm>
                      <a:off x="0" y="0"/>
                      <a:ext cx="2628265" cy="3154045"/>
                    </a:xfrm>
                    <a:prstGeom prst="rect">
                      <a:avLst/>
                    </a:prstGeom>
                    <a:noFill/>
                    <a:ln>
                      <a:noFill/>
                    </a:ln>
                  </pic:spPr>
                </pic:pic>
              </a:graphicData>
            </a:graphic>
          </wp:inline>
        </w:drawing>
      </w:r>
      <w:r>
        <w:drawing>
          <wp:inline distT="0" distB="0" distL="114300" distR="114300">
            <wp:extent cx="5255895" cy="2891155"/>
            <wp:effectExtent l="0" t="0" r="1270"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6"/>
                    <a:stretch>
                      <a:fillRect/>
                    </a:stretch>
                  </pic:blipFill>
                  <pic:spPr>
                    <a:xfrm>
                      <a:off x="0" y="0"/>
                      <a:ext cx="5255895" cy="2891155"/>
                    </a:xfrm>
                    <a:prstGeom prst="rect">
                      <a:avLst/>
                    </a:prstGeom>
                    <a:noFill/>
                    <a:ln>
                      <a:noFill/>
                    </a:ln>
                  </pic:spPr>
                </pic:pic>
              </a:graphicData>
            </a:graphic>
          </wp:inline>
        </w:drawing>
      </w:r>
    </w:p>
    <w:p w14:paraId="755497D5">
      <w:pPr>
        <w:rPr>
          <w:rFonts w:hint="eastAsia"/>
          <w:lang w:val="en-US" w:eastAsia="zh-CN"/>
        </w:rPr>
      </w:pPr>
    </w:p>
    <w:p w14:paraId="50CA35B5">
      <w:pPr>
        <w:bidi w:val="0"/>
        <w:rPr>
          <w:rFonts w:hint="eastAsia"/>
          <w:lang w:val="en-US" w:eastAsia="zh-CN"/>
        </w:rPr>
      </w:pPr>
      <w:r>
        <w:rPr>
          <w:rFonts w:hint="eastAsia"/>
          <w:lang w:val="en-US" w:eastAsia="zh-CN"/>
        </w:rPr>
        <w:t>APP1作为数制转换工具，在保留CUI交互的基础上，实现了二进制、八进制、十进制和十六进制之间的双向转换功能。用户通过控制台输入需要转换的数字及原数制类型，程序会自动校验输入数据的合法性，例如当输入十六进制数字时，若包含A-F以外的字母或非法字符，会立即提示错误并要求重新输入。转换过程中，程序首先将输入数字统一转换为十进制作为中间量，再根据目标数制进行二次转换，转换结果会以清晰的格式在控制台输出，同时显示原数字、原数制、目标数制及转换结果，方便用户核对。此外，为提升用户体验，程序支持连续转换操作，用户完成一次转换后可选择继续转换新的数字或退出程序，避免了重复启动的麻烦。在测试过程中，针对边界值如最大数制范围、特殊数字“0”的转换等场景进行了重点验证，确保转换结果的准确性和程序的稳定性。</w:t>
      </w:r>
    </w:p>
    <w:p w14:paraId="3F8F5093">
      <w:pPr>
        <w:pStyle w:val="4"/>
        <w:bidi w:val="0"/>
        <w:rPr>
          <w:rFonts w:hint="eastAsia"/>
          <w:lang w:val="en-US" w:eastAsia="zh-CN"/>
        </w:rPr>
      </w:pPr>
      <w:bookmarkStart w:id="11" w:name="_Toc25140"/>
      <w:r>
        <w:rPr>
          <w:rFonts w:hint="eastAsia"/>
          <w:lang w:val="en-US" w:eastAsia="zh-CN"/>
        </w:rPr>
        <w:t>5.3 APP2</w:t>
      </w:r>
      <w:bookmarkEnd w:id="11"/>
    </w:p>
    <w:p w14:paraId="0BD3CA71">
      <w:pPr>
        <w:ind w:left="0" w:leftChars="0" w:firstLine="0" w:firstLineChars="0"/>
      </w:pPr>
    </w:p>
    <w:p w14:paraId="5E852051">
      <w:pPr>
        <w:ind w:left="0" w:leftChars="0" w:firstLine="0" w:firstLineChars="0"/>
      </w:pPr>
      <w:r>
        <w:drawing>
          <wp:inline distT="0" distB="0" distL="114300" distR="114300">
            <wp:extent cx="2628265" cy="3208655"/>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7"/>
                    <a:srcRect t="3125"/>
                    <a:stretch>
                      <a:fillRect/>
                    </a:stretch>
                  </pic:blipFill>
                  <pic:spPr>
                    <a:xfrm>
                      <a:off x="0" y="0"/>
                      <a:ext cx="2628265" cy="3208655"/>
                    </a:xfrm>
                    <a:prstGeom prst="rect">
                      <a:avLst/>
                    </a:prstGeom>
                    <a:noFill/>
                    <a:ln>
                      <a:noFill/>
                    </a:ln>
                  </pic:spPr>
                </pic:pic>
              </a:graphicData>
            </a:graphic>
          </wp:inline>
        </w:drawing>
      </w:r>
      <w:r>
        <w:drawing>
          <wp:inline distT="0" distB="0" distL="114300" distR="114300">
            <wp:extent cx="2628265" cy="3198495"/>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8"/>
                    <a:srcRect r="59706" b="10850"/>
                    <a:stretch>
                      <a:fillRect/>
                    </a:stretch>
                  </pic:blipFill>
                  <pic:spPr>
                    <a:xfrm>
                      <a:off x="0" y="0"/>
                      <a:ext cx="2628265" cy="3198495"/>
                    </a:xfrm>
                    <a:prstGeom prst="rect">
                      <a:avLst/>
                    </a:prstGeom>
                    <a:noFill/>
                    <a:ln>
                      <a:noFill/>
                    </a:ln>
                  </pic:spPr>
                </pic:pic>
              </a:graphicData>
            </a:graphic>
          </wp:inline>
        </w:drawing>
      </w:r>
    </w:p>
    <w:p w14:paraId="5B0A8143">
      <w:pPr>
        <w:rPr>
          <w:rFonts w:hint="eastAsia"/>
          <w:lang w:val="en-US" w:eastAsia="zh-CN"/>
        </w:rPr>
      </w:pPr>
    </w:p>
    <w:p w14:paraId="5D837FAF">
      <w:pPr>
        <w:bidi w:val="0"/>
        <w:rPr>
          <w:rFonts w:hint="eastAsia"/>
          <w:lang w:val="en-US" w:eastAsia="zh-CN"/>
        </w:rPr>
      </w:pPr>
      <w:r>
        <w:rPr>
          <w:rFonts w:hint="eastAsia"/>
          <w:lang w:val="en-US" w:eastAsia="zh-CN"/>
        </w:rPr>
        <w:t>APP2作为猜数游戏应用，采用Tkinter库构建了直观的图形用户界面。界面布局上，通过Frame控件将游戏区域划分为输入区、提示区和控制区三个部分，每个区域使用Label控件显示标题文字，如“猜数游戏”“请输入1-100之间的整数”等，文字颜色设置为深蓝色，字体选用微软雅黑12号，确保信息清晰易读。输入区包含Entry控件用于接收用户输入的数字，旁边搭配Button控件“提交猜测”，按钮采用 relief=RAISED样式，点击时背景色变为浅灰色以提供交互反馈。提示区使用Text控件实时显示游戏状态，如“猜大了”“猜小了”或“恭喜猜对！”，并自动换行显示历史猜测记录，方便用户回顾思路。控制区设有“重新开始”和“退出游戏”两个Button控件，分别绑定重置游戏参数和关闭窗口的功能。程序运行时，系统随机生成1-100之间的目标数字，用户每次输入后，程序通过逻辑判断给出提示，并在Text控件中追加显示结果，同时通过LabelFrame控件将所有元素整合，形成层次分明的界面结构。几何管理方面，整体采用grid()方法进行布局，通过设置column和row参数调整控件位置，确保界面美观且响应式，即使窗口大小变化，控件也能保持合理的排列比例。</w:t>
      </w:r>
    </w:p>
    <w:p w14:paraId="182C8215">
      <w:pPr>
        <w:pStyle w:val="4"/>
        <w:bidi w:val="0"/>
        <w:rPr>
          <w:rFonts w:hint="eastAsia"/>
          <w:lang w:val="en-US" w:eastAsia="zh-CN"/>
        </w:rPr>
      </w:pPr>
      <w:bookmarkStart w:id="12" w:name="_Toc22060"/>
      <w:r>
        <w:rPr>
          <w:rFonts w:hint="eastAsia"/>
          <w:lang w:val="en-US" w:eastAsia="zh-CN"/>
        </w:rPr>
        <w:t>5.4 APP3</w:t>
      </w:r>
      <w:bookmarkEnd w:id="12"/>
    </w:p>
    <w:p w14:paraId="27BBADE4">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4721225" cy="2898775"/>
            <wp:effectExtent l="0" t="0" r="0"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9"/>
                    <a:srcRect l="5555" r="4856"/>
                    <a:stretch>
                      <a:fillRect/>
                    </a:stretch>
                  </pic:blipFill>
                  <pic:spPr>
                    <a:xfrm>
                      <a:off x="0" y="0"/>
                      <a:ext cx="4721225" cy="2898775"/>
                    </a:xfrm>
                    <a:prstGeom prst="rect">
                      <a:avLst/>
                    </a:prstGeom>
                    <a:noFill/>
                    <a:ln>
                      <a:noFill/>
                    </a:ln>
                  </pic:spPr>
                </pic:pic>
              </a:graphicData>
            </a:graphic>
          </wp:inline>
        </w:drawing>
      </w:r>
    </w:p>
    <w:p w14:paraId="4208EC66">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4319905" cy="3427095"/>
            <wp:effectExtent l="0" t="0" r="8890" b="571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0"/>
                    <a:stretch>
                      <a:fillRect/>
                    </a:stretch>
                  </pic:blipFill>
                  <pic:spPr>
                    <a:xfrm>
                      <a:off x="0" y="0"/>
                      <a:ext cx="4319905" cy="3427095"/>
                    </a:xfrm>
                    <a:prstGeom prst="rect">
                      <a:avLst/>
                    </a:prstGeom>
                    <a:noFill/>
                    <a:ln>
                      <a:noFill/>
                    </a:ln>
                  </pic:spPr>
                </pic:pic>
              </a:graphicData>
            </a:graphic>
          </wp:inline>
        </w:drawing>
      </w:r>
    </w:p>
    <w:p w14:paraId="50ABF758">
      <w:pPr>
        <w:rPr>
          <w:rFonts w:hint="eastAsia"/>
          <w:lang w:val="en-US" w:eastAsia="zh-CN"/>
        </w:rPr>
      </w:pPr>
    </w:p>
    <w:p w14:paraId="7145FED1">
      <w:pPr>
        <w:bidi w:val="0"/>
        <w:rPr>
          <w:rFonts w:hint="eastAsia"/>
          <w:lang w:val="en-US" w:eastAsia="zh-CN"/>
        </w:rPr>
      </w:pPr>
      <w:r>
        <w:rPr>
          <w:rFonts w:hint="eastAsia"/>
          <w:lang w:val="en-US" w:eastAsia="zh-CN"/>
        </w:rPr>
        <w:t>APP3作为七段数码管绘制工具，基于turtle库实现了数字的可视化绘制功能。用户通过输入框指定需要显示的数字，程序会调用turtle库的运动控制函数，按照预设的坐标路径依次绘制数字的每一段。例如，绘制数字“1”时，海龟会先提起画笔移动到起始位置，然后放下画笔绘制右侧的两条竖线；绘制数字“2”时，则会按顺序完成上部横段、右上竖段、中间横段、左下竖段和下部横段的绘制。界面设计上，使用Label控件显示操作提示，如“请输入要显示的数字（0-9，可输入多位）”，Entry控件接收用户输入，Button控件“开始绘制”触发绘制流程，Text控件用于显示绘制状态信息。程序还支持连续绘制，用户可在一次绘制完成后输入新的数字继续操作，同时通过Scale控件调节绘制速度，满足不同的演示需求。在测试过程中，针对多位数字的连续绘制、特殊字符输入的错误提示等场景进行了验证，确保绘制效果准确且界面交互流畅。</w:t>
      </w:r>
    </w:p>
    <w:p w14:paraId="221832E3">
      <w:pPr>
        <w:pStyle w:val="4"/>
        <w:bidi w:val="0"/>
        <w:rPr>
          <w:rFonts w:hint="eastAsia"/>
          <w:lang w:val="en-US" w:eastAsia="zh-CN"/>
        </w:rPr>
      </w:pPr>
      <w:bookmarkStart w:id="13" w:name="_Toc11850"/>
      <w:r>
        <w:rPr>
          <w:rFonts w:hint="eastAsia"/>
          <w:lang w:val="en-US" w:eastAsia="zh-CN"/>
        </w:rPr>
        <w:t>5.5 APP4</w:t>
      </w:r>
      <w:bookmarkEnd w:id="13"/>
    </w:p>
    <w:p w14:paraId="4E8720D5">
      <w:pPr>
        <w:ind w:left="0" w:leftChars="0" w:firstLine="0" w:firstLineChars="0"/>
        <w:jc w:val="center"/>
      </w:pPr>
      <w:r>
        <w:drawing>
          <wp:inline distT="0" distB="0" distL="114300" distR="114300">
            <wp:extent cx="5264785" cy="2874010"/>
            <wp:effectExtent l="0" t="0" r="3175" b="825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1"/>
                    <a:stretch>
                      <a:fillRect/>
                    </a:stretch>
                  </pic:blipFill>
                  <pic:spPr>
                    <a:xfrm>
                      <a:off x="0" y="0"/>
                      <a:ext cx="5264785" cy="2874010"/>
                    </a:xfrm>
                    <a:prstGeom prst="rect">
                      <a:avLst/>
                    </a:prstGeom>
                    <a:noFill/>
                    <a:ln>
                      <a:noFill/>
                    </a:ln>
                  </pic:spPr>
                </pic:pic>
              </a:graphicData>
            </a:graphic>
          </wp:inline>
        </w:drawing>
      </w:r>
      <w:r>
        <w:drawing>
          <wp:inline distT="0" distB="0" distL="114300" distR="114300">
            <wp:extent cx="5256530" cy="2888615"/>
            <wp:effectExtent l="0" t="0" r="635" b="444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2"/>
                    <a:stretch>
                      <a:fillRect/>
                    </a:stretch>
                  </pic:blipFill>
                  <pic:spPr>
                    <a:xfrm>
                      <a:off x="0" y="0"/>
                      <a:ext cx="5256530" cy="2888615"/>
                    </a:xfrm>
                    <a:prstGeom prst="rect">
                      <a:avLst/>
                    </a:prstGeom>
                    <a:noFill/>
                    <a:ln>
                      <a:noFill/>
                    </a:ln>
                  </pic:spPr>
                </pic:pic>
              </a:graphicData>
            </a:graphic>
          </wp:inline>
        </w:drawing>
      </w:r>
    </w:p>
    <w:p w14:paraId="36B56564">
      <w:pPr>
        <w:ind w:left="0" w:leftChars="0" w:firstLine="0" w:firstLineChars="0"/>
        <w:jc w:val="both"/>
        <w:rPr>
          <w:rFonts w:hint="eastAsia"/>
          <w:lang w:val="en-US" w:eastAsia="zh-CN"/>
        </w:rPr>
      </w:pPr>
    </w:p>
    <w:p w14:paraId="4ECE32D1">
      <w:pPr>
        <w:bidi w:val="0"/>
        <w:rPr>
          <w:rFonts w:hint="eastAsia"/>
          <w:lang w:val="en-US" w:eastAsia="zh-CN"/>
        </w:rPr>
      </w:pPr>
      <w:r>
        <w:rPr>
          <w:rFonts w:hint="eastAsia"/>
          <w:lang w:val="en-US" w:eastAsia="zh-CN"/>
        </w:rPr>
        <w:t>APP4作为学生成绩管理程序，以直观的图形界面实现了成绩数据的录入、查询、统计和分析功能。界面采用Tkinter库构建，整体布局通过PanedWindow分为左右两个区域：左侧为功能导航区，包含“成绩录入”“成绩查询”“成绩统计”“数据导出”四个Radiobutton单选按钮，用户可通过点击切换不同功能模块；右侧为操作显示区，根据选中的功能动态加载对应界面元素。在成绩录入模块中，使用LabelFrame容器控件组织学生信息输入项，包括学号、姓名、各科成绩等Entry输入框，以及“添加记录”“清空表单”两个Button控件，点击“添加记录”后，程序会校验输入数据的完整性和合法性，如检测到成绩为非数字时，通过tkMessageBox弹出错误提示。成绩查询模块提供按学号或姓名查询的功能，用户在Entry控件输入关键词后，点击“查询”按钮，程序通过pandas库从Excel文件中筛选数据，并在Text控件中以表格形式显示查询结果，支持滚动条查看大量数据。成绩统计模块则利用pandas的数据分析功能，自动计算各科目平均分、最高分、最低分及及格率，并通过Label控件展示统计结果，同时使用turtle库绘制成绩分布饼图，直观呈现各分数段占比。数据导出功能允许用户将当前成绩数据保存为新的Excel文件，通过Spinbox控件选择保存路径，确保数据管理的灵活性。界面设计中，所有控件均设置了统一的Font字体（微软雅黑10号）和Color颜色（背景色#F0F0F0，文字色#333333），Anchor锚点设为W左对齐，Relief样式采用FLAT，整体风格简洁实用。几何管理上，功能导航区和操作显示区通过pack()方法按左右比例分配空间，内部控件则使用grid()方法精确定位，使界面元素排列有序，提升了用户操作体验。</w:t>
      </w:r>
    </w:p>
    <w:p w14:paraId="516AFF03">
      <w:pPr>
        <w:pStyle w:val="4"/>
        <w:bidi w:val="0"/>
      </w:pPr>
      <w:bookmarkStart w:id="14" w:name="_Toc21387"/>
      <w:r>
        <w:rPr>
          <w:rFonts w:hint="eastAsia"/>
          <w:lang w:val="en-US" w:eastAsia="zh-CN"/>
        </w:rPr>
        <w:t>5.6 APP5</w:t>
      </w:r>
      <w:bookmarkEnd w:id="14"/>
    </w:p>
    <w:p w14:paraId="045E4E71">
      <w:pPr>
        <w:pStyle w:val="11"/>
        <w:keepNext w:val="0"/>
        <w:keepLines w:val="0"/>
        <w:widowControl/>
        <w:suppressLineNumbers w:val="0"/>
      </w:pPr>
      <w:r>
        <w:drawing>
          <wp:inline distT="0" distB="0" distL="114300" distR="114300">
            <wp:extent cx="5264785" cy="2865755"/>
            <wp:effectExtent l="0" t="0" r="3175" b="571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3"/>
                    <a:stretch>
                      <a:fillRect/>
                    </a:stretch>
                  </pic:blipFill>
                  <pic:spPr>
                    <a:xfrm>
                      <a:off x="0" y="0"/>
                      <a:ext cx="5264785" cy="2865755"/>
                    </a:xfrm>
                    <a:prstGeom prst="rect">
                      <a:avLst/>
                    </a:prstGeom>
                    <a:noFill/>
                    <a:ln>
                      <a:noFill/>
                    </a:ln>
                  </pic:spPr>
                </pic:pic>
              </a:graphicData>
            </a:graphic>
          </wp:inline>
        </w:drawing>
      </w:r>
    </w:p>
    <w:p w14:paraId="520ABE65">
      <w:pPr>
        <w:pStyle w:val="11"/>
        <w:keepNext w:val="0"/>
        <w:keepLines w:val="0"/>
        <w:widowControl/>
        <w:suppressLineNumbers w:val="0"/>
      </w:pPr>
      <w:r>
        <w:drawing>
          <wp:inline distT="0" distB="0" distL="114300" distR="114300">
            <wp:extent cx="5269865" cy="2893695"/>
            <wp:effectExtent l="0" t="0" r="8890" b="1016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4"/>
                    <a:stretch>
                      <a:fillRect/>
                    </a:stretch>
                  </pic:blipFill>
                  <pic:spPr>
                    <a:xfrm>
                      <a:off x="0" y="0"/>
                      <a:ext cx="5269865" cy="2893695"/>
                    </a:xfrm>
                    <a:prstGeom prst="rect">
                      <a:avLst/>
                    </a:prstGeom>
                    <a:noFill/>
                    <a:ln>
                      <a:noFill/>
                    </a:ln>
                  </pic:spPr>
                </pic:pic>
              </a:graphicData>
            </a:graphic>
          </wp:inline>
        </w:drawing>
      </w:r>
    </w:p>
    <w:p w14:paraId="4B833465">
      <w:pPr>
        <w:bidi w:val="0"/>
        <w:rPr>
          <w:rFonts w:hint="eastAsia"/>
          <w:lang w:val="en-US" w:eastAsia="zh-CN"/>
        </w:rPr>
      </w:pPr>
    </w:p>
    <w:p w14:paraId="6D122DB6">
      <w:pPr>
        <w:bidi w:val="0"/>
        <w:rPr>
          <w:rFonts w:hint="eastAsia"/>
          <w:lang w:val="en-US" w:eastAsia="zh-CN"/>
        </w:rPr>
      </w:pPr>
      <w:r>
        <w:rPr>
          <w:rFonts w:hint="eastAsia" w:ascii="Times New Roman" w:hAnsi="Times New Roman" w:eastAsia="宋体" w:cstheme="minorBidi"/>
          <w:kern w:val="2"/>
          <w:sz w:val="24"/>
          <w:szCs w:val="24"/>
          <w:lang w:val="en-US" w:eastAsia="zh-CN" w:bidi="ar-SA"/>
        </w:rPr>
        <w:t>APP5作为Excel文件数据筛选与生成工具，主要利用pandas库和openpyxl库实现对Excel文件的高效处理。该应用允许用户通过图形界面设置筛选条件，如指定某一列的数值范围、文本包含特定关键词等，程序根据条件自动从源Excel文件中提取符合要求的数据，并将筛选结果生成新的Excel文件。界面设计上，左侧设置筛选条件区域，包含Label控件提示用户选择筛选列、设置筛选规则（如“大于”“小于”“等于”“包含”等）及输入对应阈值，右侧为预览区域，通过Treeview控件实时展示筛选后的数据表格，方便用户核对结果。用户点击“生成文件”按钮后，程序调用pandas的read_excel方法读取源文件，结合loc方法执行筛选逻辑，再通过to_excel方法将结果写入新文件，同时利用openpyxl库对新文件的表头字体、单元格边框等格式进行美化，确保生成的报表规范清晰。此外，程序支持多条件组合筛选，用户可通过“添加条件”按钮增加筛选维度，各条件之间支持“与”“或”逻辑关系的选择，满足复杂的数据筛选需求。在测试过程中，针对不同数据量（从几十行到上千行）的Excel文件进行了筛选效率和准确性验证，均能快速完成处理并保持数据完整性，有效提升了数据整理的工作效率。</w:t>
      </w:r>
    </w:p>
    <w:p w14:paraId="02EC7D35">
      <w:pPr>
        <w:rPr>
          <w:rFonts w:hint="eastAsia"/>
          <w:lang w:val="en-US" w:eastAsia="zh-CN"/>
        </w:rPr>
      </w:pPr>
      <w:r>
        <w:rPr>
          <w:rFonts w:hint="eastAsia"/>
          <w:lang w:val="en-US" w:eastAsia="zh-CN"/>
        </w:rPr>
        <w:br w:type="page"/>
      </w:r>
    </w:p>
    <w:p w14:paraId="116421F7">
      <w:pPr>
        <w:pStyle w:val="4"/>
        <w:bidi w:val="0"/>
        <w:rPr>
          <w:rFonts w:hint="default"/>
          <w:lang w:val="en-US" w:eastAsia="zh-CN"/>
        </w:rPr>
      </w:pPr>
      <w:bookmarkStart w:id="15" w:name="_Toc15845"/>
      <w:r>
        <w:rPr>
          <w:rFonts w:hint="eastAsia"/>
          <w:lang w:val="en-US" w:eastAsia="zh-CN"/>
        </w:rPr>
        <w:t>5.7 完整文件目录</w:t>
      </w:r>
      <w:bookmarkEnd w:id="15"/>
    </w:p>
    <w:p w14:paraId="1D518668">
      <w:pPr>
        <w:bidi w:val="0"/>
        <w:rPr>
          <w:rFonts w:hint="default"/>
          <w:lang w:val="en-US" w:eastAsia="zh-CN"/>
        </w:rPr>
      </w:pPr>
      <w:r>
        <w:rPr>
          <w:rFonts w:hint="eastAsia"/>
          <w:lang w:val="en-US" w:eastAsia="zh-CN"/>
        </w:rPr>
        <w:t>文件目录如下</w:t>
      </w:r>
    </w:p>
    <w:p w14:paraId="505AD000">
      <w:pPr>
        <w:pStyle w:val="11"/>
        <w:keepNext w:val="0"/>
        <w:keepLines w:val="0"/>
        <w:widowControl/>
        <w:suppressLineNumbers w:val="0"/>
        <w:rPr>
          <w:rFonts w:hint="eastAsia"/>
          <w:lang w:val="en-US" w:eastAsia="zh-CN"/>
        </w:rPr>
      </w:pPr>
      <w:r>
        <w:drawing>
          <wp:inline distT="0" distB="0" distL="114300" distR="114300">
            <wp:extent cx="5262245" cy="4779645"/>
            <wp:effectExtent l="0" t="0" r="5715" b="254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5"/>
                    <a:stretch>
                      <a:fillRect/>
                    </a:stretch>
                  </pic:blipFill>
                  <pic:spPr>
                    <a:xfrm>
                      <a:off x="0" y="0"/>
                      <a:ext cx="5262245" cy="4779645"/>
                    </a:xfrm>
                    <a:prstGeom prst="rect">
                      <a:avLst/>
                    </a:prstGeom>
                    <a:noFill/>
                    <a:ln>
                      <a:noFill/>
                    </a:ln>
                  </pic:spPr>
                </pic:pic>
              </a:graphicData>
            </a:graphic>
          </wp:inline>
        </w:drawing>
      </w:r>
    </w:p>
    <w:p w14:paraId="59050E33">
      <w:r>
        <w:br w:type="page"/>
      </w:r>
    </w:p>
    <w:p w14:paraId="1576A2E7">
      <w:pPr>
        <w:pStyle w:val="2"/>
        <w:bidi w:val="0"/>
      </w:pPr>
      <w:bookmarkStart w:id="16" w:name="_Toc1972"/>
      <w:r>
        <w:t>七、总结与体会</w:t>
      </w:r>
      <w:bookmarkEnd w:id="16"/>
    </w:p>
    <w:p w14:paraId="22E8133D">
      <w:pPr>
        <w:bidi w:val="0"/>
        <w:rPr>
          <w:rFonts w:hint="eastAsia"/>
          <w:lang w:eastAsia="zh-CN"/>
        </w:rPr>
      </w:pPr>
      <w:r>
        <w:rPr>
          <w:rFonts w:hint="eastAsia"/>
          <w:lang w:eastAsia="zh-CN"/>
        </w:rPr>
        <w:t>通过本次《高级语言上机实习》课程设计，我对 Python 程序设计的理解达到了一个全新的高度，获得了更加深入和全面的认识。相比于平时单一的课堂练习，本次课程设计的内容更为丰富，难度也有所提升，它不仅仅停留在对基础语法的记忆与简单应用层面，而是更加强调知识的综合运用能力。在实际操作中，我深刻体会到了程序设计在解决现实问题时所展现出的强大应用价值，这让我意识到编程技能的重要性以及其在未来学习和工作中的广阔前景。</w:t>
      </w:r>
    </w:p>
    <w:p w14:paraId="7806E1AB">
      <w:pPr>
        <w:bidi w:val="0"/>
        <w:rPr>
          <w:rFonts w:hint="eastAsia"/>
          <w:lang w:eastAsia="zh-CN"/>
        </w:rPr>
      </w:pPr>
      <w:r>
        <w:rPr>
          <w:rFonts w:hint="eastAsia"/>
          <w:lang w:eastAsia="zh-CN"/>
        </w:rPr>
        <w:t>在整个设计过程中，我逐渐摸索并形成了一套行之有效的学习方法：首先，在动手编写代码之前，我会花时间仔细分析问题需求，理清解决问题的整体思路；接着，按照既定的逻辑框架逐步实现功能模块的编码工作；最后，将各个部分整合起来进行集中调试，以确保程序能够正常运行。这种系统化的思维方式帮助我避免了过去那种盲目敲代码而导致效率低下的问题，使我的开发过程变得更加有条理、更加高效。与此同时，我还充分认识到程序调试在软件开发流程中的重要性。事实上，很多关键的能力正是在反复修改和完善程序的过程中才得以锻炼和提高，例如逻辑思维能力、问题定位能力和耐心细致的工作态度等。</w:t>
      </w:r>
    </w:p>
    <w:p w14:paraId="0C398AD3">
      <w:pPr>
        <w:bidi w:val="0"/>
        <w:rPr>
          <w:rFonts w:hint="eastAsia"/>
          <w:lang w:eastAsia="zh-CN"/>
        </w:rPr>
      </w:pPr>
      <w:r>
        <w:rPr>
          <w:rFonts w:hint="eastAsia"/>
          <w:lang w:eastAsia="zh-CN"/>
        </w:rPr>
        <w:t>总体来看，这次课程设计不仅让我进一步巩固了 Python 语言的基础知识，包括数据结构、函数定义、文件操作等内容，还为我后续专业课程的学习奠定了坚实的基础。无论是算法设计还是项目开发，这些经验都将成为宝贵的财富，为今后的学习和实践提供有力支撑。可以说，这是一次让我受益匪浅的实践经历，不仅提升了我的技术能力，也增强了我对未来挑战的信心。</w:t>
      </w:r>
    </w:p>
    <w:p w14:paraId="46D922C9">
      <w:pPr>
        <w:ind w:left="0" w:leftChars="0" w:firstLine="0" w:firstLineChars="0"/>
      </w:pP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9408E94-14CB-440A-ACF1-C9B1BB60B32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CD3F0ACD-E55A-4E59-B6BC-4CE0CA24BD9D}"/>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embedRegular r:id="rId3" w:fontKey="{2DBA41E8-A2CE-404F-AADE-9CB31327A82A}"/>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embedRegular r:id="rId4" w:fontKey="{39F912E9-ABE8-48D1-8357-467A81C1A870}"/>
  </w:font>
  <w:font w:name="千图笔锋手写体">
    <w:panose1 w:val="00000500000000000000"/>
    <w:charset w:val="86"/>
    <w:family w:val="auto"/>
    <w:pitch w:val="default"/>
    <w:sig w:usb0="A00002BF" w:usb1="184F6CFA" w:usb2="A0000012" w:usb3="00000000" w:csb0="00040001" w:csb1="00000000"/>
    <w:embedRegular r:id="rId5" w:fontKey="{4AACD67F-D8EE-47F0-B751-57ED804F4B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embedRegular r:id="rId6" w:fontKey="{1D63BF32-6BD8-4B9C-9E40-BB20B06B3050}"/>
  </w:font>
  <w:font w:name="Helvetica">
    <w:altName w:val="Arial"/>
    <w:panose1 w:val="00000000000000000000"/>
    <w:charset w:val="00"/>
    <w:family w:val="auto"/>
    <w:pitch w:val="default"/>
    <w:sig w:usb0="00000000" w:usb1="00000000" w:usb2="00000000" w:usb3="00000000" w:csb0="00000000" w:csb1="00000000"/>
  </w:font>
  <w:font w:name="黑">
    <w:altName w:val="黑体"/>
    <w:panose1 w:val="00000000000000000000"/>
    <w:charset w:val="00"/>
    <w:family w:val="auto"/>
    <w:pitch w:val="default"/>
    <w:sig w:usb0="00000000" w:usb1="00000000" w:usb2="00000000" w:usb3="00000000" w:csb0="00000000" w:csb1="00000000"/>
  </w:font>
  <w:font w:name="time">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Source Han Sans Medium">
    <w:panose1 w:val="020B0600000000000000"/>
    <w:charset w:val="86"/>
    <w:family w:val="auto"/>
    <w:pitch w:val="default"/>
    <w:sig w:usb0="30000083" w:usb1="2BDF3C10" w:usb2="00000016" w:usb3="00000000" w:csb0="602E0107" w:csb1="00000000"/>
  </w:font>
  <w:font w:name="Yu Gothic Medium">
    <w:panose1 w:val="020B0500000000000000"/>
    <w:charset w:val="80"/>
    <w:family w:val="auto"/>
    <w:pitch w:val="default"/>
    <w:sig w:usb0="E00002FF" w:usb1="2AC7FDFF" w:usb2="00000016" w:usb3="00000000" w:csb0="2002009F" w:csb1="00000000"/>
  </w:font>
  <w:font w:name="Source Han Sans Normal">
    <w:panose1 w:val="020B0400000000000000"/>
    <w:charset w:val="86"/>
    <w:family w:val="auto"/>
    <w:pitch w:val="default"/>
    <w:sig w:usb0="30000083" w:usb1="2BDF3C10" w:usb2="00000016" w:usb3="00000000" w:csb0="602E0107" w:csb1="00000000"/>
  </w:font>
  <w:font w:name="汉仪雅酷黑简">
    <w:altName w:val="汉仪雅酷黑简"/>
    <w:panose1 w:val="00020600040101010101"/>
    <w:charset w:val="86"/>
    <w:family w:val="auto"/>
    <w:pitch w:val="default"/>
    <w:sig w:usb0="A00002BF" w:usb1="1AC17CFA" w:usb2="00000016" w:usb3="00000000" w:csb0="0004009F" w:csb1="DFD70000"/>
  </w:font>
  <w:font w:name="三极泼墨体">
    <w:panose1 w:val="00000500000000000000"/>
    <w:charset w:val="86"/>
    <w:family w:val="auto"/>
    <w:pitch w:val="default"/>
    <w:sig w:usb0="00000003" w:usb1="080E0810" w:usb2="00000012" w:usb3="00000000" w:csb0="00040000" w:csb1="00000000"/>
  </w:font>
  <w:font w:name="云峰飞云体">
    <w:panose1 w:val="02000500000000000000"/>
    <w:charset w:val="86"/>
    <w:family w:val="auto"/>
    <w:pitch w:val="default"/>
    <w:sig w:usb0="00000001" w:usb1="08000000" w:usb2="00000000" w:usb3="00000000" w:csb0="00040001" w:csb1="00000000"/>
  </w:font>
  <w:font w:name="华康POP2体W9">
    <w:panose1 w:val="040B0909000000000000"/>
    <w:charset w:val="86"/>
    <w:family w:val="auto"/>
    <w:pitch w:val="default"/>
    <w:sig w:usb0="00000001" w:usb1="08010000" w:usb2="00000012" w:usb3="00000000" w:csb0="00040000" w:csb1="00000000"/>
  </w:font>
  <w:font w:name="华康俪金黑W8(P)">
    <w:panose1 w:val="020B0800000000000000"/>
    <w:charset w:val="86"/>
    <w:family w:val="auto"/>
    <w:pitch w:val="default"/>
    <w:sig w:usb0="00000001" w:usb1="08010000" w:usb2="00000012" w:usb3="00000000" w:csb0="00040000" w:csb1="00000000"/>
  </w:font>
  <w:font w:name="华康勘亭流W9(P)">
    <w:panose1 w:val="03000900000000000000"/>
    <w:charset w:val="86"/>
    <w:family w:val="auto"/>
    <w:pitch w:val="default"/>
    <w:sig w:usb0="00000001" w:usb1="08010000" w:usb2="00000012" w:usb3="00000000" w:csb0="00040000" w:csb1="00000000"/>
  </w:font>
  <w:font w:name="华康圆体W5(P)">
    <w:panose1 w:val="020F0500000000000000"/>
    <w:charset w:val="86"/>
    <w:family w:val="auto"/>
    <w:pitch w:val="default"/>
    <w:sig w:usb0="00000001" w:usb1="08010000" w:usb2="00000012" w:usb3="00000000" w:csb0="00040000" w:csb1="00000000"/>
  </w:font>
  <w:font w:name="华康圆体W7(P)">
    <w:panose1 w:val="020F0700000000000000"/>
    <w:charset w:val="86"/>
    <w:family w:val="auto"/>
    <w:pitch w:val="default"/>
    <w:sig w:usb0="00000001" w:usb1="08010000" w:usb2="00000012" w:usb3="00000000" w:csb0="00040000" w:csb1="00000000"/>
  </w:font>
  <w:font w:name="华康新综艺体W9">
    <w:panose1 w:val="040B0909000000000000"/>
    <w:charset w:val="86"/>
    <w:family w:val="auto"/>
    <w:pitch w:val="default"/>
    <w:sig w:usb0="00000001" w:usb1="08010000" w:usb2="00000012" w:usb3="00000000" w:csb0="00040000" w:csb1="00000000"/>
  </w:font>
  <w:font w:name="华康新综艺体W9(P)">
    <w:panose1 w:val="040B0900000000000000"/>
    <w:charset w:val="86"/>
    <w:family w:val="auto"/>
    <w:pitch w:val="default"/>
    <w:sig w:usb0="00000001" w:usb1="08010000" w:usb2="00000012" w:usb3="00000000" w:csb0="00040000" w:csb1="00000000"/>
  </w:font>
  <w:font w:name="华康海报体W12">
    <w:panose1 w:val="040B0C09000000000000"/>
    <w:charset w:val="86"/>
    <w:family w:val="auto"/>
    <w:pitch w:val="default"/>
    <w:sig w:usb0="00000001" w:usb1="08010000" w:usb2="00000012" w:usb3="00000000" w:csb0="00040000" w:csb1="00000000"/>
  </w:font>
  <w:font w:name="华康海报体W12(P)">
    <w:panose1 w:val="040B0C00000000000000"/>
    <w:charset w:val="86"/>
    <w:family w:val="auto"/>
    <w:pitch w:val="default"/>
    <w:sig w:usb0="00000001" w:usb1="08010000" w:usb2="0000001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FC60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629160">
                          <w:pPr>
                            <w:pStyle w:val="8"/>
                          </w:pPr>
                          <w:r>
                            <w:t xml:space="preserve">— </w:t>
                          </w:r>
                          <w:r>
                            <w:fldChar w:fldCharType="begin"/>
                          </w:r>
                          <w:r>
                            <w:instrText xml:space="preserve"> PAGE  \* MERGEFORMAT </w:instrText>
                          </w:r>
                          <w:r>
                            <w:fldChar w:fldCharType="separate"/>
                          </w:r>
                          <w:r>
                            <w:t>3</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C629160">
                    <w:pPr>
                      <w:pStyle w:val="8"/>
                    </w:pPr>
                    <w:r>
                      <w:t xml:space="preserve">— </w:t>
                    </w:r>
                    <w:r>
                      <w:fldChar w:fldCharType="begin"/>
                    </w:r>
                    <w:r>
                      <w:instrText xml:space="preserve"> PAGE  \* MERGEFORMAT </w:instrText>
                    </w:r>
                    <w:r>
                      <w:fldChar w:fldCharType="separate"/>
                    </w:r>
                    <w:r>
                      <w:t>3</w:t>
                    </w:r>
                    <w:r>
                      <w:fldChar w:fldCharType="end"/>
                    </w:r>
                    <w: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32501"/>
    <w:rsid w:val="072E5927"/>
    <w:rsid w:val="0D2546FA"/>
    <w:rsid w:val="13EF0A99"/>
    <w:rsid w:val="2A4307A6"/>
    <w:rsid w:val="34A32501"/>
    <w:rsid w:val="5E502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宋体" w:asciiTheme="minorAscii" w:hAnsiTheme="minorAscii"/>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b/>
      <w:sz w:val="24"/>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7">
    <w:name w:val="toc 3"/>
    <w:basedOn w:val="1"/>
    <w:next w:val="1"/>
    <w:uiPriority w:val="0"/>
    <w:pPr>
      <w:ind w:left="840" w:leftChars="400"/>
    </w:pPr>
  </w:style>
  <w:style w:type="paragraph" w:styleId="8">
    <w:name w:val="footer"/>
    <w:basedOn w:val="1"/>
    <w:uiPriority w:val="0"/>
    <w:pPr>
      <w:tabs>
        <w:tab w:val="center" w:pos="4153"/>
        <w:tab w:val="right" w:pos="8306"/>
      </w:tabs>
      <w:snapToGrid w:val="0"/>
      <w:jc w:val="left"/>
    </w:pPr>
    <w:rPr>
      <w:rFonts w:eastAsia="黑体"/>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Normal (Web)"/>
    <w:basedOn w:val="1"/>
    <w:qFormat/>
    <w:uiPriority w:val="0"/>
    <w:pPr>
      <w:spacing w:before="0" w:beforeAutospacing="1" w:after="0" w:afterAutospacing="1"/>
      <w:ind w:left="0" w:right="0" w:firstLine="0" w:firstLineChars="0"/>
      <w:jc w:val="left"/>
    </w:pPr>
    <w:rPr>
      <w:rFonts w:ascii="Times New Roman" w:hAnsi="Times New Roman"/>
      <w:kern w:val="0"/>
      <w:lang w:bidi="ar"/>
    </w:rPr>
  </w:style>
  <w:style w:type="character" w:styleId="14">
    <w:name w:val="Hyperlink"/>
    <w:basedOn w:val="13"/>
    <w:uiPriority w:val="0"/>
    <w:rPr>
      <w:color w:val="0000FF"/>
      <w:u w:val="single"/>
    </w:rPr>
  </w:style>
  <w:style w:type="paragraph" w:customStyle="1" w:styleId="15">
    <w:name w:val="分类号"/>
    <w:basedOn w:val="1"/>
    <w:qFormat/>
    <w:uiPriority w:val="0"/>
    <w:rPr>
      <w:rFonts w:ascii="仿宋_GB2312" w:hAnsi="Times New Roman" w:eastAsia="仿宋_GB2312" w:cs="Times New Roman"/>
      <w:sz w:val="28"/>
      <w:szCs w:val="28"/>
    </w:rPr>
  </w:style>
  <w:style w:type="paragraph" w:customStyle="1" w:styleId="16">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17">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18">
    <w:name w:val="研究生姓名"/>
    <w:basedOn w:val="1"/>
    <w:qFormat/>
    <w:uiPriority w:val="0"/>
    <w:pPr>
      <w:ind w:firstLine="700" w:firstLineChars="700"/>
    </w:pPr>
    <w:rPr>
      <w:rFonts w:ascii="Times New Roman" w:hAnsi="Times New Roman" w:eastAsia="宋体" w:cs="Times New Roman"/>
      <w:sz w:val="28"/>
      <w:szCs w:val="28"/>
    </w:rPr>
  </w:style>
  <w:style w:type="paragraph" w:customStyle="1" w:styleId="19">
    <w:name w:val="封面日期"/>
    <w:basedOn w:val="1"/>
    <w:qFormat/>
    <w:uiPriority w:val="0"/>
    <w:pPr>
      <w:jc w:val="center"/>
    </w:pPr>
    <w:rPr>
      <w:rFonts w:ascii="黑体" w:hAnsi="Times New Roman" w:eastAsia="黑体"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2055</Words>
  <Characters>2144</Characters>
  <Lines>0</Lines>
  <Paragraphs>0</Paragraphs>
  <TotalTime>0</TotalTime>
  <ScaleCrop>false</ScaleCrop>
  <LinksUpToDate>false</LinksUpToDate>
  <CharactersWithSpaces>2239</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2026-01-08T06:09:00Z</dcterms:created>
  <dc:creator>丫丫</dc:creator>
  <cp:lastModifiedBy>丫丫</cp:lastModifiedBy>
  <dcterms:modified xsi:type="dcterms:W3CDTF">2026-01-11T02:13:33Z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FBCC4B59A1244F0BB2D59C259AECB62E_11</vt:lpwstr>
  </property>
  <property fmtid="{D5CDD505-2E9C-101B-9397-08002B2CF9AE}" pid="4" name="KSOTemplateDocerSaveRecord">
    <vt:lpwstr>eyJoZGlkIjoiYmZkYjIyODc0NmRlNTAxZjk5ZjA2ZWUzNTU5NWQ4NjgiLCJ1c2VySWQiOiIxNDEwNDkwNjQ3In0=</vt:lpwstr>
  </property>
</Properties>
</file>