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A1FDFD" w14:textId="0348111F" w:rsidR="005E04C5" w:rsidRPr="0005321B" w:rsidRDefault="005E04C5" w:rsidP="005E04C5">
      <w:pPr>
        <w:pStyle w:val="Body"/>
        <w:jc w:val="center"/>
        <w:rPr>
          <w:rFonts w:asciiTheme="minorHAnsi" w:hAnsiTheme="minorHAnsi" w:cs="Arial"/>
          <w:b/>
          <w:bCs/>
          <w:color w:val="006600"/>
          <w:sz w:val="28"/>
          <w:szCs w:val="28"/>
        </w:rPr>
      </w:pPr>
      <w:r w:rsidRPr="0005321B">
        <w:rPr>
          <w:rFonts w:asciiTheme="minorHAnsi" w:hAnsiTheme="minorHAnsi" w:cs="Arial"/>
          <w:b/>
          <w:bCs/>
          <w:color w:val="006600"/>
          <w:sz w:val="28"/>
          <w:szCs w:val="28"/>
        </w:rPr>
        <w:t>Quarterly Management Report to the Executive Committee</w:t>
      </w:r>
    </w:p>
    <w:p w14:paraId="1A087388" w14:textId="21CEFFAE" w:rsidR="005E04C5" w:rsidRPr="0005321B" w:rsidRDefault="008A3FBB" w:rsidP="005E04C5">
      <w:pPr>
        <w:pStyle w:val="Body"/>
        <w:jc w:val="center"/>
        <w:rPr>
          <w:rFonts w:asciiTheme="minorHAnsi" w:hAnsiTheme="minorHAnsi" w:cs="Arial"/>
          <w:b/>
          <w:bCs/>
          <w:color w:val="006600"/>
          <w:sz w:val="28"/>
          <w:szCs w:val="28"/>
        </w:rPr>
      </w:pPr>
      <w:r w:rsidRPr="0005321B">
        <w:rPr>
          <w:rFonts w:asciiTheme="minorHAnsi" w:hAnsiTheme="minorHAnsi" w:cs="Arial"/>
          <w:b/>
          <w:bCs/>
          <w:color w:val="006600"/>
          <w:sz w:val="28"/>
          <w:szCs w:val="28"/>
        </w:rPr>
        <w:t>January</w:t>
      </w:r>
      <w:r w:rsidR="00CF4D00" w:rsidRPr="0005321B">
        <w:rPr>
          <w:rFonts w:asciiTheme="minorHAnsi" w:hAnsiTheme="minorHAnsi" w:cs="Arial"/>
          <w:b/>
          <w:bCs/>
          <w:color w:val="006600"/>
          <w:sz w:val="28"/>
          <w:szCs w:val="28"/>
        </w:rPr>
        <w:t xml:space="preserve"> to </w:t>
      </w:r>
      <w:r w:rsidRPr="0005321B">
        <w:rPr>
          <w:rFonts w:asciiTheme="minorHAnsi" w:hAnsiTheme="minorHAnsi" w:cs="Arial"/>
          <w:b/>
          <w:bCs/>
          <w:color w:val="006600"/>
          <w:sz w:val="28"/>
          <w:szCs w:val="28"/>
        </w:rPr>
        <w:t>March</w:t>
      </w:r>
      <w:r w:rsidR="005E04C5" w:rsidRPr="0005321B">
        <w:rPr>
          <w:rFonts w:asciiTheme="minorHAnsi" w:hAnsiTheme="minorHAnsi" w:cs="Arial"/>
          <w:b/>
          <w:bCs/>
          <w:color w:val="006600"/>
          <w:sz w:val="28"/>
          <w:szCs w:val="28"/>
        </w:rPr>
        <w:t xml:space="preserve"> 202</w:t>
      </w:r>
      <w:r w:rsidRPr="0005321B">
        <w:rPr>
          <w:rFonts w:asciiTheme="minorHAnsi" w:hAnsiTheme="minorHAnsi" w:cs="Arial"/>
          <w:b/>
          <w:bCs/>
          <w:color w:val="006600"/>
          <w:sz w:val="28"/>
          <w:szCs w:val="28"/>
        </w:rPr>
        <w:t>6</w:t>
      </w:r>
    </w:p>
    <w:p w14:paraId="364317FD" w14:textId="7A539AC2" w:rsidR="00DE161A" w:rsidRPr="0005321B" w:rsidRDefault="004851AB" w:rsidP="005F78E4">
      <w:pPr>
        <w:pStyle w:val="Body"/>
        <w:jc w:val="center"/>
        <w:rPr>
          <w:rFonts w:asciiTheme="minorHAnsi" w:hAnsiTheme="minorHAnsi" w:cs="Arial"/>
          <w:b/>
          <w:bCs/>
          <w:color w:val="006600"/>
          <w:sz w:val="28"/>
          <w:szCs w:val="28"/>
        </w:rPr>
      </w:pPr>
      <w:r w:rsidRPr="0005321B">
        <w:rPr>
          <w:rFonts w:asciiTheme="minorHAnsi" w:hAnsiTheme="minorHAnsi" w:cs="Arial"/>
          <w:b/>
          <w:bCs/>
          <w:color w:val="006600"/>
          <w:sz w:val="28"/>
          <w:szCs w:val="28"/>
        </w:rPr>
        <w:t>Air Quality Nexus</w:t>
      </w:r>
      <w:r w:rsidR="005E04C5" w:rsidRPr="0005321B">
        <w:rPr>
          <w:rFonts w:asciiTheme="minorHAnsi" w:hAnsiTheme="minorHAnsi" w:cs="Arial"/>
          <w:b/>
          <w:bCs/>
          <w:color w:val="006600"/>
          <w:sz w:val="28"/>
          <w:szCs w:val="28"/>
        </w:rPr>
        <w:t xml:space="preserve"> Center</w:t>
      </w:r>
    </w:p>
    <w:p w14:paraId="10450E96" w14:textId="77777777" w:rsidR="00DE161A" w:rsidRPr="0005321B" w:rsidRDefault="00DE161A" w:rsidP="005F78E4">
      <w:pPr>
        <w:pStyle w:val="Body"/>
        <w:rPr>
          <w:rFonts w:asciiTheme="minorHAnsi" w:hAnsiTheme="minorHAnsi" w:cs="Arial"/>
          <w:sz w:val="21"/>
          <w:szCs w:val="21"/>
        </w:rPr>
      </w:pPr>
    </w:p>
    <w:p w14:paraId="75A1BC15" w14:textId="2E5A272B" w:rsidR="00DE161A" w:rsidRPr="0005321B" w:rsidRDefault="00DE161A" w:rsidP="005F78E4">
      <w:pPr>
        <w:pStyle w:val="Body"/>
        <w:rPr>
          <w:rFonts w:asciiTheme="minorHAnsi" w:hAnsiTheme="minorHAnsi" w:cs="Arial"/>
          <w:sz w:val="22"/>
          <w:szCs w:val="22"/>
        </w:rPr>
      </w:pPr>
      <w:r w:rsidRPr="0005321B">
        <w:rPr>
          <w:rFonts w:asciiTheme="minorHAnsi" w:hAnsiTheme="minorHAnsi" w:cs="Arial"/>
          <w:b/>
          <w:bCs/>
          <w:sz w:val="22"/>
          <w:szCs w:val="22"/>
        </w:rPr>
        <w:t>Submitted by:</w:t>
      </w:r>
      <w:r w:rsidRPr="0005321B">
        <w:rPr>
          <w:rFonts w:asciiTheme="minorHAnsi" w:hAnsiTheme="minorHAnsi" w:cs="Arial"/>
          <w:sz w:val="22"/>
          <w:szCs w:val="22"/>
        </w:rPr>
        <w:t xml:space="preserve"> Air Quality Nexus Center</w:t>
      </w:r>
      <w:r w:rsidR="00A318F2" w:rsidRPr="0005321B">
        <w:rPr>
          <w:rFonts w:asciiTheme="minorHAnsi" w:hAnsiTheme="minorHAnsi" w:cs="Arial"/>
          <w:sz w:val="22"/>
          <w:szCs w:val="22"/>
        </w:rPr>
        <w:t xml:space="preserve"> (AirQC)</w:t>
      </w:r>
      <w:r w:rsidRPr="0005321B">
        <w:rPr>
          <w:rFonts w:asciiTheme="minorHAnsi" w:hAnsiTheme="minorHAnsi" w:cs="Arial"/>
          <w:sz w:val="22"/>
          <w:szCs w:val="22"/>
        </w:rPr>
        <w:t>, Asian Institute of Technology</w:t>
      </w:r>
    </w:p>
    <w:p w14:paraId="59209A70" w14:textId="539D665A" w:rsidR="00DE161A" w:rsidRPr="0005321B" w:rsidRDefault="00DE161A" w:rsidP="005F78E4">
      <w:pPr>
        <w:pStyle w:val="Body"/>
        <w:rPr>
          <w:rFonts w:asciiTheme="minorHAnsi" w:hAnsiTheme="minorHAnsi" w:cs="Arial"/>
          <w:sz w:val="22"/>
          <w:szCs w:val="22"/>
        </w:rPr>
      </w:pPr>
      <w:r w:rsidRPr="0005321B">
        <w:rPr>
          <w:rFonts w:asciiTheme="minorHAnsi" w:hAnsiTheme="minorHAnsi" w:cs="Arial"/>
          <w:b/>
          <w:bCs/>
          <w:sz w:val="22"/>
          <w:szCs w:val="22"/>
        </w:rPr>
        <w:t>Submitted to:</w:t>
      </w:r>
      <w:r w:rsidRPr="0005321B">
        <w:rPr>
          <w:rFonts w:asciiTheme="minorHAnsi" w:hAnsiTheme="minorHAnsi" w:cs="Arial"/>
          <w:sz w:val="22"/>
          <w:szCs w:val="22"/>
        </w:rPr>
        <w:t xml:space="preserve"> </w:t>
      </w:r>
      <w:r w:rsidR="005925A4" w:rsidRPr="0005321B">
        <w:rPr>
          <w:rFonts w:asciiTheme="minorHAnsi" w:hAnsiTheme="minorHAnsi" w:cs="Arial"/>
          <w:sz w:val="22"/>
          <w:szCs w:val="22"/>
        </w:rPr>
        <w:t>Board Executive Committee</w:t>
      </w:r>
      <w:r w:rsidRPr="0005321B">
        <w:rPr>
          <w:rFonts w:asciiTheme="minorHAnsi" w:hAnsiTheme="minorHAnsi" w:cs="Arial"/>
          <w:sz w:val="22"/>
          <w:szCs w:val="22"/>
        </w:rPr>
        <w:t>, Asian Institute of Technology</w:t>
      </w:r>
    </w:p>
    <w:p w14:paraId="2C76FE53" w14:textId="34272183" w:rsidR="0005568E" w:rsidRPr="0005321B" w:rsidRDefault="00DE161A" w:rsidP="005F78E4">
      <w:pPr>
        <w:pStyle w:val="Body"/>
        <w:rPr>
          <w:rFonts w:asciiTheme="minorHAnsi" w:hAnsiTheme="minorHAnsi" w:cs="Arial"/>
          <w:sz w:val="22"/>
          <w:szCs w:val="22"/>
        </w:rPr>
      </w:pPr>
      <w:r w:rsidRPr="0005321B">
        <w:rPr>
          <w:rFonts w:asciiTheme="minorHAnsi" w:hAnsiTheme="minorHAnsi" w:cs="Arial"/>
          <w:b/>
          <w:bCs/>
          <w:sz w:val="22"/>
          <w:szCs w:val="22"/>
        </w:rPr>
        <w:t>Submission date:</w:t>
      </w:r>
      <w:r w:rsidRPr="0005321B">
        <w:rPr>
          <w:rFonts w:asciiTheme="minorHAnsi" w:hAnsiTheme="minorHAnsi" w:cs="Arial"/>
          <w:sz w:val="22"/>
          <w:szCs w:val="22"/>
        </w:rPr>
        <w:t xml:space="preserve"> </w:t>
      </w:r>
      <w:r w:rsidR="001B0C31" w:rsidRPr="0005321B">
        <w:rPr>
          <w:rFonts w:asciiTheme="minorHAnsi" w:hAnsiTheme="minorHAnsi" w:cs="Arial"/>
          <w:sz w:val="22"/>
          <w:szCs w:val="22"/>
        </w:rPr>
        <w:t>April</w:t>
      </w:r>
      <w:r w:rsidR="00CF4D00" w:rsidRPr="0005321B">
        <w:rPr>
          <w:rFonts w:asciiTheme="minorHAnsi" w:hAnsiTheme="minorHAnsi" w:cs="Arial"/>
          <w:sz w:val="22"/>
          <w:szCs w:val="22"/>
        </w:rPr>
        <w:t xml:space="preserve"> </w:t>
      </w:r>
      <w:r w:rsidR="001B0C31" w:rsidRPr="0005321B">
        <w:rPr>
          <w:rFonts w:asciiTheme="minorHAnsi" w:hAnsiTheme="minorHAnsi" w:cs="Arial"/>
          <w:sz w:val="22"/>
          <w:szCs w:val="22"/>
        </w:rPr>
        <w:t>10</w:t>
      </w:r>
      <w:r w:rsidR="00CF4D00" w:rsidRPr="0005321B">
        <w:rPr>
          <w:rFonts w:asciiTheme="minorHAnsi" w:hAnsiTheme="minorHAnsi" w:cs="Arial"/>
          <w:sz w:val="22"/>
          <w:szCs w:val="22"/>
        </w:rPr>
        <w:t>, 2026</w:t>
      </w:r>
    </w:p>
    <w:p w14:paraId="14A8C735" w14:textId="7399E3C4" w:rsidR="005F78E4" w:rsidRPr="0005321B" w:rsidRDefault="005F78E4" w:rsidP="005F78E4">
      <w:pPr>
        <w:pStyle w:val="Body"/>
        <w:rPr>
          <w:rFonts w:asciiTheme="minorHAnsi" w:hAnsiTheme="minorHAnsi" w:cs="Arial"/>
          <w:sz w:val="22"/>
          <w:szCs w:val="22"/>
        </w:rPr>
      </w:pPr>
    </w:p>
    <w:p w14:paraId="7B9F3070" w14:textId="02B7C611" w:rsidR="005E04C5" w:rsidRPr="0005321B" w:rsidRDefault="006C019E" w:rsidP="005E04C5">
      <w:pPr>
        <w:spacing w:after="0" w:line="240" w:lineRule="auto"/>
        <w:jc w:val="both"/>
        <w:rPr>
          <w:rFonts w:cs="Times New Roman"/>
        </w:rPr>
      </w:pPr>
      <w:r w:rsidRPr="0005321B">
        <w:rPr>
          <w:rFonts w:cs="Times New Roman"/>
          <w:b/>
          <w:bCs/>
        </w:rPr>
        <w:t xml:space="preserve">About the center: </w:t>
      </w:r>
      <w:r w:rsidR="005E04C5" w:rsidRPr="0005321B">
        <w:rPr>
          <w:rFonts w:cs="Times New Roman"/>
        </w:rPr>
        <w:t xml:space="preserve">The Air Quality Nexus Center (AirQC),established on June 1, 2024, envisions becoming a leading regional and international hub for application-driven research that delivers multiple benefits through reducing air pollution, improving human health, safeguarding ecosystems, and mitigating climate change. AirQC conducts high-quality, interdisciplinary research with real-life </w:t>
      </w:r>
    </w:p>
    <w:p w14:paraId="00FAFC6E" w14:textId="71069C55" w:rsidR="006C019E" w:rsidRPr="0005321B" w:rsidRDefault="005E04C5" w:rsidP="005E04C5">
      <w:pPr>
        <w:spacing w:after="0" w:line="240" w:lineRule="auto"/>
        <w:jc w:val="both"/>
        <w:rPr>
          <w:rFonts w:cs="Times New Roman"/>
        </w:rPr>
      </w:pPr>
      <w:r w:rsidRPr="0005321B">
        <w:rPr>
          <w:rFonts w:cs="Times New Roman"/>
        </w:rPr>
        <w:t>applications, and capacity building to improve air quality in Asia and beyond.</w:t>
      </w:r>
    </w:p>
    <w:p w14:paraId="54CF041B" w14:textId="07CFB352" w:rsidR="00BC5493" w:rsidRPr="0005321B" w:rsidRDefault="00BC5493" w:rsidP="005F78E4">
      <w:pPr>
        <w:spacing w:after="0" w:line="240" w:lineRule="auto"/>
        <w:jc w:val="both"/>
        <w:rPr>
          <w:rFonts w:cs="Times New Roman"/>
        </w:rPr>
      </w:pPr>
    </w:p>
    <w:p w14:paraId="47675AE7" w14:textId="4627D3F3" w:rsidR="00AC6DE3" w:rsidRPr="0005321B" w:rsidRDefault="00C57C55" w:rsidP="005F78E4">
      <w:pPr>
        <w:spacing w:after="0" w:line="240" w:lineRule="auto"/>
        <w:rPr>
          <w:b/>
          <w:bCs/>
          <w:sz w:val="24"/>
          <w:szCs w:val="24"/>
        </w:rPr>
      </w:pPr>
      <w:r w:rsidRPr="0005321B">
        <w:rPr>
          <w:b/>
          <w:bCs/>
          <w:sz w:val="24"/>
          <w:szCs w:val="24"/>
        </w:rPr>
        <w:t xml:space="preserve">A. </w:t>
      </w:r>
      <w:r w:rsidR="00AC6DE3" w:rsidRPr="0005321B">
        <w:rPr>
          <w:b/>
          <w:bCs/>
          <w:sz w:val="24"/>
          <w:szCs w:val="24"/>
        </w:rPr>
        <w:t>Staff</w:t>
      </w:r>
    </w:p>
    <w:p w14:paraId="4EADE2E4" w14:textId="0D16E2F1" w:rsidR="00F55C9F" w:rsidRPr="0005321B" w:rsidRDefault="00F55C9F" w:rsidP="005F78E4">
      <w:pPr>
        <w:pStyle w:val="ListParagraph"/>
        <w:numPr>
          <w:ilvl w:val="0"/>
          <w:numId w:val="23"/>
        </w:numPr>
        <w:spacing w:after="0" w:line="240" w:lineRule="auto"/>
      </w:pPr>
      <w:r w:rsidRPr="0005321B">
        <w:t>In-house Staff: (1)</w:t>
      </w:r>
      <w:r w:rsidR="00AC6DE3" w:rsidRPr="0005321B">
        <w:t xml:space="preserve"> </w:t>
      </w:r>
      <w:r w:rsidR="00D00FDC" w:rsidRPr="0005321B">
        <w:t>Prof. Nguyen Thi Kim Oanh</w:t>
      </w:r>
      <w:r w:rsidRPr="0005321B">
        <w:t xml:space="preserve"> (Director), (</w:t>
      </w:r>
      <w:r w:rsidR="00AC6DE3" w:rsidRPr="0005321B">
        <w:t>2</w:t>
      </w:r>
      <w:r w:rsidRPr="0005321B">
        <w:t xml:space="preserve">) </w:t>
      </w:r>
      <w:r w:rsidR="00D00FDC" w:rsidRPr="0005321B">
        <w:t>Dr. Lai Nguyen Huy</w:t>
      </w:r>
      <w:r w:rsidR="00D75D9B" w:rsidRPr="0005321B">
        <w:t xml:space="preserve"> (</w:t>
      </w:r>
      <w:r w:rsidR="00507642" w:rsidRPr="0005321B">
        <w:t>RS</w:t>
      </w:r>
      <w:r w:rsidRPr="0005321B">
        <w:t>, Manager</w:t>
      </w:r>
      <w:r w:rsidR="00D75D9B" w:rsidRPr="0005321B">
        <w:t>)</w:t>
      </w:r>
      <w:r w:rsidRPr="0005321B">
        <w:t xml:space="preserve">, (3) Ms. </w:t>
      </w:r>
      <w:r w:rsidR="00D75D9B" w:rsidRPr="0005321B">
        <w:t xml:space="preserve">King </w:t>
      </w:r>
      <w:proofErr w:type="spellStart"/>
      <w:r w:rsidR="00D75D9B" w:rsidRPr="0005321B">
        <w:t>Thwe</w:t>
      </w:r>
      <w:proofErr w:type="spellEnd"/>
      <w:r w:rsidR="00D75D9B" w:rsidRPr="0005321B">
        <w:t xml:space="preserve"> Oo (</w:t>
      </w:r>
      <w:r w:rsidR="00507642" w:rsidRPr="0005321B">
        <w:t>RA</w:t>
      </w:r>
      <w:r w:rsidR="00D75D9B" w:rsidRPr="0005321B">
        <w:t>)</w:t>
      </w:r>
      <w:r w:rsidRPr="0005321B">
        <w:t>, (4) Mr. Ha Quang Dang (</w:t>
      </w:r>
      <w:r w:rsidR="00507642" w:rsidRPr="0005321B">
        <w:t>RA</w:t>
      </w:r>
      <w:r w:rsidRPr="0005321B">
        <w:t>)</w:t>
      </w:r>
      <w:r w:rsidR="005E04C5" w:rsidRPr="0005321B">
        <w:t>, (5) Mr. Hun Win Thu (RA)</w:t>
      </w:r>
      <w:r w:rsidR="001B0C31" w:rsidRPr="0005321B">
        <w:t>,</w:t>
      </w:r>
      <w:r w:rsidR="001B0C31" w:rsidRPr="0005321B">
        <w:t xml:space="preserve"> (</w:t>
      </w:r>
      <w:r w:rsidR="001B0C31" w:rsidRPr="0005321B">
        <w:t>6</w:t>
      </w:r>
      <w:r w:rsidR="001B0C31" w:rsidRPr="0005321B">
        <w:t xml:space="preserve">) Mr. </w:t>
      </w:r>
      <w:r w:rsidR="002C39BC" w:rsidRPr="0005321B">
        <w:t xml:space="preserve">Taufik </w:t>
      </w:r>
      <w:proofErr w:type="spellStart"/>
      <w:r w:rsidR="002C39BC" w:rsidRPr="0005321B">
        <w:t>Rizki</w:t>
      </w:r>
      <w:proofErr w:type="spellEnd"/>
      <w:r w:rsidR="002C39BC" w:rsidRPr="0005321B">
        <w:t xml:space="preserve"> Ramadhan</w:t>
      </w:r>
      <w:r w:rsidR="002C39BC" w:rsidRPr="0005321B">
        <w:t xml:space="preserve"> </w:t>
      </w:r>
      <w:r w:rsidR="001B0C31" w:rsidRPr="0005321B">
        <w:t>(RA)</w:t>
      </w:r>
    </w:p>
    <w:p w14:paraId="4F38D1DD" w14:textId="601C6265" w:rsidR="005F78E4" w:rsidRPr="0005321B" w:rsidRDefault="00AC6DE3" w:rsidP="005E04C5">
      <w:pPr>
        <w:pStyle w:val="ListParagraph"/>
        <w:numPr>
          <w:ilvl w:val="0"/>
          <w:numId w:val="23"/>
        </w:numPr>
        <w:spacing w:after="0" w:line="240" w:lineRule="auto"/>
      </w:pPr>
      <w:r w:rsidRPr="0005321B">
        <w:t>Research</w:t>
      </w:r>
      <w:r w:rsidR="00A50076" w:rsidRPr="0005321B">
        <w:t>/</w:t>
      </w:r>
      <w:r w:rsidR="00F55C9F" w:rsidRPr="0005321B">
        <w:t>Consultant</w:t>
      </w:r>
      <w:r w:rsidR="00D75D9B" w:rsidRPr="0005321B">
        <w:t>:</w:t>
      </w:r>
      <w:r w:rsidR="00F55C9F" w:rsidRPr="0005321B">
        <w:t xml:space="preserve"> </w:t>
      </w:r>
      <w:r w:rsidR="005E04C5" w:rsidRPr="0005321B">
        <w:t>(1) Senior air quality expert (Thailand), (2) Senior air quality expert (Nepal), (3) Senior climate scientist (Germany), (4) Senior modeling expert (Indonesia), (5) Modeling expert (Vietnam), (6) Ph D student (Source Apportionment, Nepal), (7) GIS (Myanmar)</w:t>
      </w:r>
    </w:p>
    <w:p w14:paraId="555985B6" w14:textId="53C75729" w:rsidR="005E04C5" w:rsidRPr="0005321B" w:rsidRDefault="005E04C5" w:rsidP="005E04C5">
      <w:pPr>
        <w:spacing w:after="0" w:line="240" w:lineRule="auto"/>
      </w:pPr>
    </w:p>
    <w:p w14:paraId="1A1A454C" w14:textId="53F47FFD" w:rsidR="00507642" w:rsidRPr="0005321B" w:rsidRDefault="00F55C9F" w:rsidP="005F78E4">
      <w:pPr>
        <w:spacing w:after="0" w:line="240" w:lineRule="auto"/>
        <w:rPr>
          <w:b/>
          <w:bCs/>
          <w:sz w:val="24"/>
          <w:szCs w:val="24"/>
        </w:rPr>
      </w:pPr>
      <w:r w:rsidRPr="0005321B">
        <w:rPr>
          <w:b/>
          <w:bCs/>
          <w:sz w:val="24"/>
          <w:szCs w:val="24"/>
        </w:rPr>
        <w:t>B</w:t>
      </w:r>
      <w:r w:rsidR="006A20B1" w:rsidRPr="0005321B">
        <w:rPr>
          <w:b/>
          <w:bCs/>
          <w:sz w:val="24"/>
          <w:szCs w:val="24"/>
        </w:rPr>
        <w:t xml:space="preserve">. Research Projects </w:t>
      </w:r>
    </w:p>
    <w:p w14:paraId="00FEB46B" w14:textId="29B9712F" w:rsidR="006A20B1" w:rsidRPr="0005321B" w:rsidRDefault="00E53F65" w:rsidP="005F78E4">
      <w:pPr>
        <w:spacing w:after="0" w:line="240" w:lineRule="auto"/>
        <w:rPr>
          <w:b/>
          <w:bCs/>
        </w:rPr>
      </w:pPr>
      <w:r w:rsidRPr="0005321B">
        <w:rPr>
          <w:b/>
          <w:bCs/>
        </w:rPr>
        <w:t>C</w:t>
      </w:r>
      <w:r w:rsidR="006A20B1" w:rsidRPr="0005321B">
        <w:rPr>
          <w:b/>
          <w:bCs/>
        </w:rPr>
        <w:t>ontinuing</w:t>
      </w:r>
    </w:p>
    <w:p w14:paraId="1633D250" w14:textId="4DA55111" w:rsidR="00F55C9F" w:rsidRPr="0005321B" w:rsidRDefault="00863911" w:rsidP="005F78E4">
      <w:pPr>
        <w:pStyle w:val="ListParagraph"/>
        <w:numPr>
          <w:ilvl w:val="0"/>
          <w:numId w:val="22"/>
        </w:numPr>
        <w:spacing w:after="0" w:line="240" w:lineRule="auto"/>
        <w:jc w:val="both"/>
      </w:pPr>
      <w:r w:rsidRPr="0005321B">
        <w:t xml:space="preserve">AQIP-Thailand: </w:t>
      </w:r>
      <w:r w:rsidR="00F55C9F" w:rsidRPr="0005321B">
        <w:t>AFD-funded “</w:t>
      </w:r>
      <w:r w:rsidR="00F55C9F" w:rsidRPr="0005321B">
        <w:rPr>
          <w:i/>
          <w:iCs/>
        </w:rPr>
        <w:t>Air Quality Improvement Program in Thailand</w:t>
      </w:r>
      <w:r w:rsidR="00F55C9F" w:rsidRPr="0005321B">
        <w:t>”, 2023-2025 (Egis, AIT, AirParif, Citepa).</w:t>
      </w:r>
    </w:p>
    <w:p w14:paraId="1B45CF8D" w14:textId="77777777" w:rsidR="00CF4D00" w:rsidRPr="0005321B" w:rsidRDefault="00CF4D00" w:rsidP="00CF4D00">
      <w:pPr>
        <w:pStyle w:val="ListParagraph"/>
        <w:numPr>
          <w:ilvl w:val="0"/>
          <w:numId w:val="22"/>
        </w:numPr>
        <w:spacing w:after="0" w:line="240" w:lineRule="auto"/>
        <w:jc w:val="both"/>
      </w:pPr>
      <w:r w:rsidRPr="0005321B">
        <w:t>CANBREATHE: Wellcome Trust funded “</w:t>
      </w:r>
      <w:r w:rsidRPr="0005321B">
        <w:rPr>
          <w:i/>
          <w:iCs/>
        </w:rPr>
        <w:t>Climate Attribution of Wildfire Smoke Impacts on Priority Population Health in Southeast Asia and Australia (CANBREATHE)</w:t>
      </w:r>
      <w:r w:rsidRPr="0005321B">
        <w:t>”, (Mar) 2025-2028. (Australia, Thailand, Indonesia, Cambodia, and Laos), Budget to Center: 400,000 AUD.</w:t>
      </w:r>
    </w:p>
    <w:p w14:paraId="60381170" w14:textId="77777777" w:rsidR="00CF4D00" w:rsidRPr="0005321B" w:rsidRDefault="00CF4D00" w:rsidP="00CF4D00">
      <w:pPr>
        <w:pStyle w:val="ListParagraph"/>
        <w:numPr>
          <w:ilvl w:val="0"/>
          <w:numId w:val="22"/>
        </w:numPr>
        <w:spacing w:after="0" w:line="240" w:lineRule="auto"/>
        <w:jc w:val="both"/>
      </w:pPr>
      <w:r w:rsidRPr="0005321B">
        <w:t xml:space="preserve">Open Waste Burning Reduction Training Project (CCAC-Cambodia Project): CCAC-funded “Deliver training </w:t>
      </w:r>
      <w:proofErr w:type="spellStart"/>
      <w:r w:rsidRPr="0005321B">
        <w:t>programme</w:t>
      </w:r>
      <w:proofErr w:type="spellEnd"/>
      <w:r w:rsidRPr="0005321B">
        <w:t xml:space="preserve"> for implementing decrees for reducing open waste burning and air pollution”, 2025-2027. (CAA, AIT, MoE of Cambodia), Budget to Center: 70,825 USD</w:t>
      </w:r>
    </w:p>
    <w:p w14:paraId="59DD5655" w14:textId="77777777" w:rsidR="00CF4D00" w:rsidRPr="0005321B" w:rsidRDefault="00CF4D00" w:rsidP="00CF4D00">
      <w:pPr>
        <w:pStyle w:val="ListParagraph"/>
        <w:spacing w:after="0" w:line="240" w:lineRule="auto"/>
        <w:jc w:val="both"/>
      </w:pPr>
    </w:p>
    <w:p w14:paraId="34AD5483" w14:textId="40006D8C" w:rsidR="00E53F65" w:rsidRPr="0005321B" w:rsidRDefault="00CF4D00" w:rsidP="00BC5493">
      <w:pPr>
        <w:spacing w:after="0" w:line="240" w:lineRule="auto"/>
        <w:jc w:val="both"/>
      </w:pPr>
      <w:r w:rsidRPr="0005321B">
        <w:rPr>
          <w:b/>
          <w:bCs/>
        </w:rPr>
        <w:t>Closed</w:t>
      </w:r>
      <w:r w:rsidR="00E53F65" w:rsidRPr="0005321B">
        <w:rPr>
          <w:b/>
          <w:bCs/>
        </w:rPr>
        <w:t xml:space="preserve"> Projects</w:t>
      </w:r>
    </w:p>
    <w:p w14:paraId="7CD08533" w14:textId="39AD9011" w:rsidR="00CF4D00" w:rsidRPr="0005321B" w:rsidRDefault="002C39BC" w:rsidP="00CF4D00">
      <w:pPr>
        <w:pStyle w:val="ListParagraph"/>
        <w:numPr>
          <w:ilvl w:val="0"/>
          <w:numId w:val="22"/>
        </w:numPr>
        <w:spacing w:after="0" w:line="240" w:lineRule="auto"/>
        <w:jc w:val="both"/>
      </w:pPr>
      <w:r w:rsidRPr="0005321B">
        <w:t>xxx</w:t>
      </w:r>
      <w:r w:rsidR="00CF4D00" w:rsidRPr="0005321B">
        <w:t>.</w:t>
      </w:r>
    </w:p>
    <w:p w14:paraId="7E700473" w14:textId="77777777" w:rsidR="00CF4D00" w:rsidRPr="0005321B" w:rsidRDefault="00CF4D00" w:rsidP="00CF4D00">
      <w:pPr>
        <w:pStyle w:val="ListParagraph"/>
        <w:spacing w:after="0" w:line="240" w:lineRule="auto"/>
        <w:jc w:val="both"/>
      </w:pPr>
    </w:p>
    <w:p w14:paraId="0980434D" w14:textId="77777777" w:rsidR="00CF4D00" w:rsidRPr="0005321B" w:rsidRDefault="00CF4D00" w:rsidP="00CF4D00">
      <w:pPr>
        <w:spacing w:after="0" w:line="240" w:lineRule="auto"/>
        <w:jc w:val="both"/>
      </w:pPr>
      <w:r w:rsidRPr="0005321B">
        <w:rPr>
          <w:b/>
          <w:bCs/>
        </w:rPr>
        <w:t>New Projects</w:t>
      </w:r>
    </w:p>
    <w:p w14:paraId="26D7F2DE" w14:textId="44579682" w:rsidR="0057655F" w:rsidRDefault="002C39BC" w:rsidP="0005321B">
      <w:pPr>
        <w:pStyle w:val="ListParagraph"/>
        <w:numPr>
          <w:ilvl w:val="0"/>
          <w:numId w:val="22"/>
        </w:numPr>
      </w:pPr>
      <w:r w:rsidRPr="0005321B">
        <w:t>Preparation of Memorandum of Understanding (MoU) between AIT and IRD: During the reporting period, AirQC supported the preparation of a Memorandum of Understanding between the Asian Institute of Technology (AIT) and the French National Research Institute for Sustainable Development (IRD) to establish a framework for cooperation in research, training, consultancy, and scientific exchange. The MoU emphasizes interdisciplinary collaboration on sustainable development, climate change and environmental sustainability, technological innovation, smart and resilient communities, and integrated food–energy–water systems.</w:t>
      </w:r>
    </w:p>
    <w:p w14:paraId="7CE3DC62" w14:textId="77777777" w:rsidR="0005321B" w:rsidRPr="0005321B" w:rsidRDefault="0005321B" w:rsidP="0005321B"/>
    <w:p w14:paraId="6CC28945" w14:textId="12DE413E" w:rsidR="00C57C55" w:rsidRPr="0005321B" w:rsidRDefault="00196F8B" w:rsidP="005F78E4">
      <w:pPr>
        <w:spacing w:after="0" w:line="240" w:lineRule="auto"/>
        <w:rPr>
          <w:b/>
          <w:bCs/>
          <w:sz w:val="24"/>
          <w:szCs w:val="24"/>
        </w:rPr>
      </w:pPr>
      <w:r w:rsidRPr="0005321B">
        <w:rPr>
          <w:b/>
          <w:bCs/>
          <w:sz w:val="24"/>
          <w:szCs w:val="24"/>
        </w:rPr>
        <w:lastRenderedPageBreak/>
        <w:t>C</w:t>
      </w:r>
      <w:r w:rsidR="00AC6DE3" w:rsidRPr="0005321B">
        <w:rPr>
          <w:b/>
          <w:bCs/>
          <w:sz w:val="24"/>
          <w:szCs w:val="24"/>
        </w:rPr>
        <w:t xml:space="preserve">. </w:t>
      </w:r>
      <w:r w:rsidR="00C57C55" w:rsidRPr="0005321B">
        <w:rPr>
          <w:b/>
          <w:bCs/>
          <w:sz w:val="24"/>
          <w:szCs w:val="24"/>
        </w:rPr>
        <w:t>Collaboration and outreach activities</w:t>
      </w:r>
    </w:p>
    <w:p w14:paraId="1F0032E2" w14:textId="3B66FCDA" w:rsidR="00223A7C" w:rsidRPr="0005321B" w:rsidRDefault="000157C1" w:rsidP="00E219D7">
      <w:pPr>
        <w:spacing w:before="80" w:after="0" w:line="240" w:lineRule="auto"/>
        <w:jc w:val="both"/>
      </w:pPr>
      <w:r w:rsidRPr="0005321B">
        <w:rPr>
          <w:b/>
          <w:bCs/>
        </w:rPr>
        <w:t xml:space="preserve">1/ </w:t>
      </w:r>
      <w:r w:rsidR="001F5464" w:rsidRPr="0005321B">
        <w:rPr>
          <w:b/>
          <w:bCs/>
        </w:rPr>
        <w:t>Networking and research collaboration</w:t>
      </w:r>
    </w:p>
    <w:p w14:paraId="171FDD07" w14:textId="545E8291" w:rsidR="002C39BC" w:rsidRPr="0005321B" w:rsidRDefault="002C39BC" w:rsidP="002C39BC">
      <w:pPr>
        <w:pStyle w:val="ListParagraph"/>
        <w:numPr>
          <w:ilvl w:val="0"/>
          <w:numId w:val="24"/>
        </w:numPr>
        <w:jc w:val="both"/>
      </w:pPr>
      <w:bookmarkStart w:id="0" w:name="_Hlk211939392"/>
      <w:r w:rsidRPr="0005321B">
        <w:rPr>
          <w:rFonts w:ascii="Times New Roman" w:eastAsia="Times New Roman" w:hAnsi="Times New Roman" w:cs="Times New Roman"/>
          <w:noProof/>
          <w:kern w:val="0"/>
          <w:sz w:val="24"/>
          <w:szCs w:val="24"/>
          <w:lang w:bidi="my-MM"/>
        </w:rPr>
        <w:drawing>
          <wp:anchor distT="0" distB="0" distL="114300" distR="114300" simplePos="0" relativeHeight="251673600" behindDoc="0" locked="0" layoutInCell="1" allowOverlap="1" wp14:anchorId="0C98F4E2" wp14:editId="24C11233">
            <wp:simplePos x="0" y="0"/>
            <wp:positionH relativeFrom="column">
              <wp:posOffset>1121106</wp:posOffset>
            </wp:positionH>
            <wp:positionV relativeFrom="paragraph">
              <wp:posOffset>1261745</wp:posOffset>
            </wp:positionV>
            <wp:extent cx="4093210" cy="2477135"/>
            <wp:effectExtent l="19050" t="19050" r="21590" b="18415"/>
            <wp:wrapTopAndBottom/>
            <wp:docPr id="105165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65083" name="Picture 105165083"/>
                    <pic:cNvPicPr/>
                  </pic:nvPicPr>
                  <pic:blipFill rotWithShape="1">
                    <a:blip r:embed="rId8" cstate="print">
                      <a:extLst>
                        <a:ext uri="{BEBA8EAE-BF5A-486C-A8C5-ECC9F3942E4B}">
                          <a14:imgProps xmlns:a14="http://schemas.microsoft.com/office/drawing/2010/main">
                            <a14:imgLayer r:embed="rId9">
                              <a14:imgEffect>
                                <a14:brightnessContrast bright="40000" contrast="-40000"/>
                              </a14:imgEffect>
                            </a14:imgLayer>
                          </a14:imgProps>
                        </a:ext>
                        <a:ext uri="{28A0092B-C50C-407E-A947-70E740481C1C}">
                          <a14:useLocalDpi xmlns:a14="http://schemas.microsoft.com/office/drawing/2010/main" val="0"/>
                        </a:ext>
                      </a:extLst>
                    </a:blip>
                    <a:srcRect t="19288"/>
                    <a:stretch>
                      <a:fillRect/>
                    </a:stretch>
                  </pic:blipFill>
                  <pic:spPr bwMode="auto">
                    <a:xfrm>
                      <a:off x="0" y="0"/>
                      <a:ext cx="4093210" cy="2477135"/>
                    </a:xfrm>
                    <a:prstGeom prst="rect">
                      <a:avLst/>
                    </a:prstGeom>
                    <a:ln w="3175" cap="sq">
                      <a:solidFill>
                        <a:srgbClr val="000000"/>
                      </a:solidFill>
                      <a:prstDash val="solid"/>
                      <a:miter lim="800000"/>
                    </a:ln>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05321B">
        <w:t>Collaboration Meeting with Geoinformatics Center (GIC): On 23 January 2026, the AirQC team held a coordination meeting with the GIC team at the GIC meeting room to discuss ongoing activities and identify opportunities for collaboration. The discussion emphasized learning from the work of different centers to realize synergies and plan joint initiatives. The meeting also proposed organizing a joint seminar in January 2026, subject to availability, as a platform for knowledge exchange and collaboration planning.</w:t>
      </w:r>
    </w:p>
    <w:p w14:paraId="40B27BAD" w14:textId="249594D0" w:rsidR="002C39BC" w:rsidRPr="0005321B" w:rsidRDefault="002C39BC" w:rsidP="002C39BC">
      <w:pPr>
        <w:pStyle w:val="ListParagraph"/>
        <w:jc w:val="both"/>
      </w:pPr>
    </w:p>
    <w:p w14:paraId="3C6F05DF" w14:textId="6B5DC312" w:rsidR="002C39BC" w:rsidRPr="0005321B" w:rsidRDefault="002C39BC" w:rsidP="002C39BC">
      <w:pPr>
        <w:pStyle w:val="ListParagraph"/>
        <w:jc w:val="center"/>
      </w:pPr>
      <w:r w:rsidRPr="0005321B">
        <w:t>Figure 1: Collaboration Meeting with GIC Team</w:t>
      </w:r>
    </w:p>
    <w:p w14:paraId="37146B4D" w14:textId="751EA837" w:rsidR="0005321B" w:rsidRPr="0005321B" w:rsidRDefault="002C39BC" w:rsidP="0005321B">
      <w:pPr>
        <w:pStyle w:val="ListParagraph"/>
        <w:numPr>
          <w:ilvl w:val="0"/>
          <w:numId w:val="24"/>
        </w:numPr>
      </w:pPr>
      <w:r w:rsidRPr="0005321B">
        <w:t xml:space="preserve">On 19 January 2026, the Air Quality Nexus Center (AirQC) held a networking meeting with Mr. </w:t>
      </w:r>
      <w:proofErr w:type="spellStart"/>
      <w:r w:rsidRPr="0005321B">
        <w:t>Jesbin</w:t>
      </w:r>
      <w:proofErr w:type="spellEnd"/>
      <w:r w:rsidRPr="0005321B">
        <w:t xml:space="preserve"> Baidya, Information Technology and Logistics Officer of the World Meteorological Organization (WMO), to discuss the IPCC SLCF LAM4 meeting and the potential organization of this meeting at the Asian Institute of Technology (AIT). During the meeting, the AirQC team provided an overview of AIT facilities and guided Mr. Baidya in reviewing the available venues and logistical arrangements to support the possible hosting of the meeting.</w:t>
      </w:r>
    </w:p>
    <w:p w14:paraId="08ED51FE" w14:textId="55FC3118" w:rsidR="0005321B" w:rsidRDefault="00196F8B" w:rsidP="0005321B">
      <w:pPr>
        <w:spacing w:after="0" w:line="240" w:lineRule="auto"/>
        <w:jc w:val="both"/>
        <w:rPr>
          <w:b/>
          <w:bCs/>
        </w:rPr>
      </w:pPr>
      <w:r w:rsidRPr="0005321B">
        <w:rPr>
          <w:b/>
          <w:bCs/>
        </w:rPr>
        <w:t>3</w:t>
      </w:r>
      <w:r w:rsidR="001F5464" w:rsidRPr="0005321B">
        <w:rPr>
          <w:b/>
          <w:bCs/>
        </w:rPr>
        <w:t>/ Panelist/keynote/invited speaker at international and regional events</w:t>
      </w:r>
      <w:bookmarkStart w:id="1" w:name="_Hlk213077454"/>
    </w:p>
    <w:p w14:paraId="115F1598" w14:textId="5679EB31" w:rsidR="00B5525D" w:rsidRPr="0005321B" w:rsidRDefault="00B5525D" w:rsidP="0005321B">
      <w:pPr>
        <w:pStyle w:val="ListParagraph"/>
        <w:numPr>
          <w:ilvl w:val="0"/>
          <w:numId w:val="24"/>
        </w:numPr>
        <w:spacing w:after="0" w:line="240" w:lineRule="auto"/>
        <w:jc w:val="both"/>
        <w:rPr>
          <w:b/>
          <w:bCs/>
        </w:rPr>
      </w:pPr>
      <w:r w:rsidRPr="0005321B">
        <w:t>From 11 to 13 March 2026, the Air Quality Nexus Center (AirQC) team participated in the Better Air Quality (BAQ) Conference 2026, held at the United Nations Conference Centre (UNCC) in Bangkok, Thailand. Organized by Clean Air Asia and partners, the conference brought together policymakers, researchers, development agencies, and practitioners from across the Asia-Pacific region to advance solutions for air pollution and climate challenges. Throughout the conference, AirQC researchers engaged in technical sessions, contributed to knowledge exchange, and supported discussions on regional air quality management. The BAQ 2026 Conference aimed to promote integrated and science-based approaches to address key air pollution sources, including transport, industry, energy, agriculture, and open burning, while emphasizing co-benefits for public health, climate mitigation, and sustainable development. The event also highlighted the importance of strengthened regional cooperation, policy alignment, and capacity building to tackle transboundary air pollution issues in Southeast Asia and beyond.</w:t>
      </w:r>
    </w:p>
    <w:p w14:paraId="7B2FCAA2" w14:textId="2313A093" w:rsidR="003E27A6" w:rsidRPr="0005321B" w:rsidRDefault="0005321B" w:rsidP="0005321B">
      <w:pPr>
        <w:ind w:left="360"/>
        <w:jc w:val="center"/>
      </w:pPr>
      <w:r w:rsidRPr="0005321B">
        <w:rPr>
          <w:noProof/>
        </w:rPr>
        <w:lastRenderedPageBreak/>
        <w:drawing>
          <wp:anchor distT="0" distB="0" distL="114300" distR="114300" simplePos="0" relativeHeight="251677696" behindDoc="0" locked="0" layoutInCell="1" allowOverlap="1" wp14:anchorId="1042A92A" wp14:editId="6819117F">
            <wp:simplePos x="0" y="0"/>
            <wp:positionH relativeFrom="column">
              <wp:posOffset>1247775</wp:posOffset>
            </wp:positionH>
            <wp:positionV relativeFrom="paragraph">
              <wp:posOffset>2839499</wp:posOffset>
            </wp:positionV>
            <wp:extent cx="3339465" cy="2371090"/>
            <wp:effectExtent l="0" t="0" r="0" b="0"/>
            <wp:wrapTopAndBottom/>
            <wp:docPr id="118233266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332665" name="Picture 1182332665"/>
                    <pic:cNvPicPr/>
                  </pic:nvPicPr>
                  <pic:blipFill rotWithShape="1">
                    <a:blip r:embed="rId10" cstate="print">
                      <a:extLst>
                        <a:ext uri="{28A0092B-C50C-407E-A947-70E740481C1C}">
                          <a14:useLocalDpi xmlns:a14="http://schemas.microsoft.com/office/drawing/2010/main" val="0"/>
                        </a:ext>
                      </a:extLst>
                    </a:blip>
                    <a:srcRect l="8013" t="22222" r="8494" b="-1282"/>
                    <a:stretch>
                      <a:fillRect/>
                    </a:stretch>
                  </pic:blipFill>
                  <pic:spPr bwMode="auto">
                    <a:xfrm>
                      <a:off x="0" y="0"/>
                      <a:ext cx="3339465" cy="23710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05321B">
        <w:rPr>
          <w:noProof/>
        </w:rPr>
        <w:drawing>
          <wp:anchor distT="0" distB="0" distL="114300" distR="114300" simplePos="0" relativeHeight="251674624" behindDoc="1" locked="0" layoutInCell="1" allowOverlap="1" wp14:anchorId="292C6AE8" wp14:editId="0C4C59AE">
            <wp:simplePos x="0" y="0"/>
            <wp:positionH relativeFrom="column">
              <wp:posOffset>1072929</wp:posOffset>
            </wp:positionH>
            <wp:positionV relativeFrom="paragraph">
              <wp:posOffset>52070</wp:posOffset>
            </wp:positionV>
            <wp:extent cx="3434715" cy="2331085"/>
            <wp:effectExtent l="0" t="0" r="0" b="0"/>
            <wp:wrapTopAndBottom/>
            <wp:docPr id="1486789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789815" name="Picture 148678981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434715" cy="2331085"/>
                    </a:xfrm>
                    <a:prstGeom prst="rect">
                      <a:avLst/>
                    </a:prstGeom>
                  </pic:spPr>
                </pic:pic>
              </a:graphicData>
            </a:graphic>
            <wp14:sizeRelH relativeFrom="margin">
              <wp14:pctWidth>0</wp14:pctWidth>
            </wp14:sizeRelH>
            <wp14:sizeRelV relativeFrom="margin">
              <wp14:pctHeight>0</wp14:pctHeight>
            </wp14:sizeRelV>
          </wp:anchor>
        </w:drawing>
      </w:r>
      <w:r w:rsidR="00B5525D" w:rsidRPr="0005321B">
        <w:t xml:space="preserve">Figure </w:t>
      </w:r>
      <w:r w:rsidR="00B5525D" w:rsidRPr="0005321B">
        <w:t>2</w:t>
      </w:r>
      <w:r w:rsidR="003E27A6" w:rsidRPr="0005321B">
        <w:t xml:space="preserve"> (a)</w:t>
      </w:r>
      <w:r w:rsidR="00B5525D" w:rsidRPr="0005321B">
        <w:t>: Air Quality Nexus Center (AirQC) team participated in the Better Air Quality (BAQ) Conference 2026</w:t>
      </w:r>
      <w:r w:rsidR="003E27A6" w:rsidRPr="0005321B">
        <w:t xml:space="preserve"> (a)</w:t>
      </w:r>
    </w:p>
    <w:p w14:paraId="64863C2F" w14:textId="5635F913" w:rsidR="00B5525D" w:rsidRPr="0005321B" w:rsidRDefault="003E27A6" w:rsidP="003E27A6">
      <w:pPr>
        <w:ind w:left="360"/>
        <w:jc w:val="center"/>
      </w:pPr>
      <w:r w:rsidRPr="0005321B">
        <w:t xml:space="preserve">Figure </w:t>
      </w:r>
      <w:r w:rsidRPr="0005321B">
        <w:t>2 (b)</w:t>
      </w:r>
      <w:r w:rsidRPr="0005321B">
        <w:t>: Air Quality Nexus Center (AirQC) team participated in the Better Air Quality (BAQ) Conference 2026 (</w:t>
      </w:r>
      <w:r w:rsidRPr="0005321B">
        <w:t>b</w:t>
      </w:r>
      <w:r w:rsidRPr="0005321B">
        <w:t>)</w:t>
      </w:r>
    </w:p>
    <w:p w14:paraId="14BD3753" w14:textId="6FB273F8" w:rsidR="00B5525D" w:rsidRPr="0005321B" w:rsidRDefault="00B5525D" w:rsidP="00B5525D">
      <w:pPr>
        <w:pStyle w:val="ListParagraph"/>
        <w:numPr>
          <w:ilvl w:val="0"/>
          <w:numId w:val="16"/>
        </w:numPr>
        <w:spacing w:before="40" w:after="0" w:line="240" w:lineRule="auto"/>
        <w:jc w:val="both"/>
      </w:pPr>
      <w:r w:rsidRPr="0005321B">
        <w:t>In the session on “Strengthening Regional Cooperation to Manage Agricultural Open Burning and Wildfires in Southeast Asia and Beyond” held on 11 March 2026, Prof. Nguyen Thi Kim Oanh, Director of AirQC, delivered a presentation titled “Regional Overview of Agricultural Open Burning, Landscape Wildfires, PM2.5 &amp; BC Pollution, and Transboundary Haze in Southeast Asia.” Her presentation provided a comprehensive overview of emission sources and regional pollution patterns, highlighting the contribution of open burning and wildfires to PM2.5 and black carbon (BC) levels, and emphasizing the need for coordinated regional actions, data sharing, and airshed-based management strategies to effectively address transboundary haze.</w:t>
      </w:r>
      <w:r w:rsidRPr="0005321B">
        <w:t xml:space="preserve"> </w:t>
      </w:r>
      <w:r w:rsidRPr="0005321B">
        <w:t>For more information about the BAQ Conference 2026, please visit:</w:t>
      </w:r>
      <w:r w:rsidRPr="0005321B">
        <w:t xml:space="preserve"> </w:t>
      </w:r>
      <w:hyperlink r:id="rId12" w:history="1">
        <w:r w:rsidRPr="0005321B">
          <w:rPr>
            <w:rStyle w:val="Hyperlink"/>
          </w:rPr>
          <w:t>https://cleanairasia.org/baq</w:t>
        </w:r>
      </w:hyperlink>
    </w:p>
    <w:p w14:paraId="4F79526B" w14:textId="2DE45F73" w:rsidR="00B5525D" w:rsidRPr="0005321B" w:rsidRDefault="00B5525D" w:rsidP="00B5525D">
      <w:pPr>
        <w:spacing w:before="40" w:after="0" w:line="240" w:lineRule="auto"/>
        <w:ind w:left="360"/>
        <w:jc w:val="both"/>
      </w:pPr>
      <w:r w:rsidRPr="0005321B">
        <w:rPr>
          <w:noProof/>
        </w:rPr>
        <w:lastRenderedPageBreak/>
        <w:drawing>
          <wp:anchor distT="0" distB="0" distL="114300" distR="114300" simplePos="0" relativeHeight="251675648" behindDoc="0" locked="0" layoutInCell="1" allowOverlap="1" wp14:anchorId="144AB6B6" wp14:editId="5E67CB49">
            <wp:simplePos x="0" y="0"/>
            <wp:positionH relativeFrom="column">
              <wp:posOffset>228600</wp:posOffset>
            </wp:positionH>
            <wp:positionV relativeFrom="paragraph">
              <wp:posOffset>192405</wp:posOffset>
            </wp:positionV>
            <wp:extent cx="5600700" cy="3267075"/>
            <wp:effectExtent l="0" t="0" r="0" b="9525"/>
            <wp:wrapTopAndBottom/>
            <wp:docPr id="11860870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087031" name="Picture 1186087031"/>
                    <pic:cNvPicPr/>
                  </pic:nvPicPr>
                  <pic:blipFill rotWithShape="1">
                    <a:blip r:embed="rId13" cstate="print">
                      <a:extLst>
                        <a:ext uri="{28A0092B-C50C-407E-A947-70E740481C1C}">
                          <a14:useLocalDpi xmlns:a14="http://schemas.microsoft.com/office/drawing/2010/main" val="0"/>
                        </a:ext>
                      </a:extLst>
                    </a:blip>
                    <a:srcRect l="5769" t="26710"/>
                    <a:stretch>
                      <a:fillRect/>
                    </a:stretch>
                  </pic:blipFill>
                  <pic:spPr bwMode="auto">
                    <a:xfrm>
                      <a:off x="0" y="0"/>
                      <a:ext cx="5600700" cy="3267075"/>
                    </a:xfrm>
                    <a:prstGeom prst="rect">
                      <a:avLst/>
                    </a:prstGeom>
                    <a:ln>
                      <a:noFill/>
                    </a:ln>
                    <a:extLst>
                      <a:ext uri="{53640926-AAD7-44D8-BBD7-CCE9431645EC}">
                        <a14:shadowObscured xmlns:a14="http://schemas.microsoft.com/office/drawing/2010/main"/>
                      </a:ext>
                    </a:extLst>
                  </pic:spPr>
                </pic:pic>
              </a:graphicData>
            </a:graphic>
          </wp:anchor>
        </w:drawing>
      </w:r>
    </w:p>
    <w:p w14:paraId="356A74B3" w14:textId="51C5AD88" w:rsidR="0005321B" w:rsidRPr="0005321B" w:rsidRDefault="00B5525D" w:rsidP="0005321B">
      <w:pPr>
        <w:ind w:left="360"/>
        <w:jc w:val="center"/>
      </w:pPr>
      <w:r w:rsidRPr="0005321B">
        <w:t xml:space="preserve">Figure </w:t>
      </w:r>
      <w:r w:rsidRPr="0005321B">
        <w:t>3</w:t>
      </w:r>
      <w:r w:rsidRPr="0005321B">
        <w:t>: Prof. Nguyen Thi Kim Oanh, Director of AirQC, delivered a presentation</w:t>
      </w:r>
      <w:r w:rsidRPr="0005321B">
        <w:t xml:space="preserve"> at </w:t>
      </w:r>
      <w:r w:rsidRPr="0005321B">
        <w:t>the Better Air Quality (BAQ) Conference 2026</w:t>
      </w:r>
    </w:p>
    <w:p w14:paraId="6D4AC97F" w14:textId="36F68E43" w:rsidR="0005321B" w:rsidRPr="0005321B" w:rsidRDefault="0005321B" w:rsidP="00F13B2A">
      <w:pPr>
        <w:pStyle w:val="ListParagraph"/>
        <w:numPr>
          <w:ilvl w:val="0"/>
          <w:numId w:val="16"/>
        </w:numPr>
        <w:spacing w:before="40" w:after="0" w:line="240" w:lineRule="auto"/>
        <w:jc w:val="both"/>
      </w:pPr>
      <w:r w:rsidRPr="0005321B">
        <w:t>On 20 February 2026, the Air Quality Nexus Center (AirQC) participated in the Air Quality Management Lecture (AQML), a collaborative lecture series jointly organized by the Indian Institute of Technology Madras (IITM), the Air Quality Management Association (AQMA), the GCRF-Clean Environment and Planetary Health in Asia (CEPHA) Network, and the Indian International Conference on Air Quality Management (IICAQM). The lecture featured Dr. Javier Gonzalez-Rocha, Assistant Professor of Applied Mathematics at the University of California, Santa Cruz, who delivered a talk entitled “Sensing the Unseen: How Drones and Ground Sensors Reveal the Hidden Air Quality Impacts of Climate Change.” During the session, Prof. Nguyen Thi Kim Oanh (Center Director) and the AirQC team actively participated in the discussion, engaging with emerging approaches in air quality monitoring and their applications in addressing climate-related air pollution challenges.</w:t>
      </w:r>
    </w:p>
    <w:p w14:paraId="7FB3AF56" w14:textId="2C876612" w:rsidR="0005321B" w:rsidRPr="0005321B" w:rsidRDefault="0005321B" w:rsidP="0005321B">
      <w:pPr>
        <w:spacing w:before="40" w:after="0" w:line="240" w:lineRule="auto"/>
        <w:jc w:val="both"/>
      </w:pPr>
      <w:r w:rsidRPr="0005321B">
        <w:rPr>
          <w:noProof/>
        </w:rPr>
        <w:drawing>
          <wp:anchor distT="0" distB="0" distL="114300" distR="114300" simplePos="0" relativeHeight="251678720" behindDoc="0" locked="0" layoutInCell="1" allowOverlap="1" wp14:anchorId="0EAE2B2E" wp14:editId="3ACAAC9A">
            <wp:simplePos x="0" y="0"/>
            <wp:positionH relativeFrom="column">
              <wp:posOffset>1335819</wp:posOffset>
            </wp:positionH>
            <wp:positionV relativeFrom="paragraph">
              <wp:posOffset>158833</wp:posOffset>
            </wp:positionV>
            <wp:extent cx="3649649" cy="2468880"/>
            <wp:effectExtent l="0" t="0" r="8255" b="7620"/>
            <wp:wrapThrough wrapText="bothSides">
              <wp:wrapPolygon edited="0">
                <wp:start x="0" y="0"/>
                <wp:lineTo x="0" y="21500"/>
                <wp:lineTo x="21536" y="21500"/>
                <wp:lineTo x="21536" y="0"/>
                <wp:lineTo x="0" y="0"/>
              </wp:wrapPolygon>
            </wp:wrapThrough>
            <wp:docPr id="1640453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653475" cy="2471468"/>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94863CF" w14:textId="58A16BD6" w:rsidR="0005321B" w:rsidRPr="0005321B" w:rsidRDefault="0005321B" w:rsidP="0005321B">
      <w:pPr>
        <w:spacing w:before="40" w:after="0" w:line="240" w:lineRule="auto"/>
        <w:jc w:val="both"/>
      </w:pPr>
    </w:p>
    <w:p w14:paraId="422DBDDD" w14:textId="6BCCD800" w:rsidR="00F13B2A" w:rsidRPr="0005321B" w:rsidRDefault="00F13B2A" w:rsidP="0005321B">
      <w:pPr>
        <w:spacing w:before="40" w:after="0" w:line="240" w:lineRule="auto"/>
        <w:jc w:val="both"/>
      </w:pPr>
    </w:p>
    <w:bookmarkEnd w:id="1"/>
    <w:p w14:paraId="603131DC" w14:textId="13464A01" w:rsidR="00EE6972" w:rsidRPr="0005321B" w:rsidRDefault="00196F8B" w:rsidP="005F78E4">
      <w:pPr>
        <w:spacing w:after="0" w:line="240" w:lineRule="auto"/>
        <w:jc w:val="both"/>
        <w:rPr>
          <w:b/>
          <w:bCs/>
          <w:sz w:val="24"/>
          <w:szCs w:val="24"/>
        </w:rPr>
      </w:pPr>
      <w:r w:rsidRPr="0005321B">
        <w:rPr>
          <w:b/>
          <w:bCs/>
          <w:sz w:val="24"/>
          <w:szCs w:val="24"/>
        </w:rPr>
        <w:lastRenderedPageBreak/>
        <w:t>D</w:t>
      </w:r>
      <w:r w:rsidR="00EE6972" w:rsidRPr="0005321B">
        <w:rPr>
          <w:b/>
          <w:bCs/>
          <w:sz w:val="24"/>
          <w:szCs w:val="24"/>
        </w:rPr>
        <w:t>. Organization of Conferences/Seminars/Workshops</w:t>
      </w:r>
    </w:p>
    <w:p w14:paraId="06A26C63" w14:textId="77777777" w:rsidR="002C39BC" w:rsidRPr="0005321B" w:rsidRDefault="002C39BC" w:rsidP="002C39BC">
      <w:pPr>
        <w:pStyle w:val="ListParagraph"/>
        <w:numPr>
          <w:ilvl w:val="0"/>
          <w:numId w:val="26"/>
        </w:numPr>
      </w:pPr>
      <w:r w:rsidRPr="0005321B">
        <w:t>“CCAC-Cambodia Project Online Inception Meeting”: On 19 January 2026, the Air Quality Nexus Center (AirQC) participated in the online inception meeting of the CCAC-Cambodia project. During the meeting, Prof. Nguyen Thi Kim Oanh (Center Director) delivered a presentation entitled “International best practices on reducing open waste burning and air pollution,” providing an overview of proven policy approaches, regulatory measures, and implementation experiences relevant to supporting Cambodia’s efforts to reduce open waste burning and improve air quality.</w:t>
      </w:r>
    </w:p>
    <w:p w14:paraId="7AFE8B66" w14:textId="77777777" w:rsidR="002C39BC" w:rsidRPr="0005321B" w:rsidRDefault="002C39BC" w:rsidP="00F13B2A">
      <w:pPr>
        <w:pStyle w:val="ListParagraph"/>
        <w:numPr>
          <w:ilvl w:val="0"/>
          <w:numId w:val="26"/>
        </w:numPr>
        <w:jc w:val="both"/>
      </w:pPr>
    </w:p>
    <w:bookmarkEnd w:id="0"/>
    <w:p w14:paraId="71A03F59" w14:textId="1B65CE06" w:rsidR="00E219D7" w:rsidRPr="0005321B" w:rsidRDefault="00E219D7" w:rsidP="00E219D7">
      <w:pPr>
        <w:pStyle w:val="ListParagraph"/>
        <w:spacing w:before="40" w:after="0" w:line="240" w:lineRule="auto"/>
        <w:jc w:val="both"/>
      </w:pPr>
    </w:p>
    <w:p w14:paraId="72ED37DB" w14:textId="59C7EF49" w:rsidR="00562C85" w:rsidRPr="0005321B" w:rsidRDefault="00196F8B" w:rsidP="005F78E4">
      <w:pPr>
        <w:spacing w:after="0" w:line="240" w:lineRule="auto"/>
        <w:jc w:val="both"/>
        <w:rPr>
          <w:b/>
          <w:bCs/>
          <w:sz w:val="24"/>
          <w:szCs w:val="24"/>
        </w:rPr>
      </w:pPr>
      <w:r w:rsidRPr="0005321B">
        <w:rPr>
          <w:b/>
          <w:bCs/>
          <w:sz w:val="24"/>
          <w:szCs w:val="24"/>
        </w:rPr>
        <w:t>F</w:t>
      </w:r>
      <w:r w:rsidR="00562C85" w:rsidRPr="0005321B">
        <w:rPr>
          <w:b/>
          <w:bCs/>
          <w:sz w:val="24"/>
          <w:szCs w:val="24"/>
        </w:rPr>
        <w:t>. Publications</w:t>
      </w:r>
    </w:p>
    <w:p w14:paraId="16365CE9" w14:textId="77777777" w:rsidR="002C39BC" w:rsidRPr="0005321B" w:rsidRDefault="002C39BC" w:rsidP="002C39BC">
      <w:pPr>
        <w:pStyle w:val="ListParagraph"/>
        <w:numPr>
          <w:ilvl w:val="0"/>
          <w:numId w:val="4"/>
        </w:numPr>
        <w:spacing w:after="0" w:line="240" w:lineRule="auto"/>
      </w:pPr>
      <w:r w:rsidRPr="0005321B">
        <w:t>Okamoto, S.I., &amp; Oanh, N.T.K. (2026). Statistics in Environmental Monitoring and Assessment (1st ed.). Chapman and Hall/CRC. https://doi.org/10.1201/9781003597216</w:t>
      </w:r>
    </w:p>
    <w:p w14:paraId="3E972253" w14:textId="2EA697BD" w:rsidR="002C39BC" w:rsidRDefault="002C39BC" w:rsidP="002C39BC">
      <w:pPr>
        <w:pStyle w:val="ListParagraph"/>
        <w:numPr>
          <w:ilvl w:val="0"/>
          <w:numId w:val="4"/>
        </w:numPr>
        <w:spacing w:after="0" w:line="240" w:lineRule="auto"/>
      </w:pPr>
      <w:r w:rsidRPr="0005321B">
        <w:t xml:space="preserve">The Air Quality Nexus Center (AirQC) contributes to the Asian Institute of Technology’s efforts to map air pollution challenges across Southeast Asia by highlighting the often-overlooked impacts of waste-related air pollution. Across the region, nearly 15% of municipal waste is still burned in open piles, and field experiments conducted by AIT show that this practice releases approximately 482 nanograms of dioxins per kilogram of waste, resulting in an estimated 5.3 kilograms of highly toxic dioxins and 669,400 kilograms of cancer-linked chemicals emitted annually. These findings provide policymakers with clear scientific evidence of the serious health and environmental consequences of uncontrolled waste burning and reinforce the urgent need for sustainable waste management solutions. For more information, see the related video: </w:t>
      </w:r>
      <w:hyperlink r:id="rId15" w:history="1">
        <w:r w:rsidR="0005321B" w:rsidRPr="0005321B">
          <w:rPr>
            <w:rStyle w:val="Hyperlink"/>
          </w:rPr>
          <w:t>https://www.eurekalert.org/multimedia/1110991</w:t>
        </w:r>
      </w:hyperlink>
      <w:r w:rsidR="0005321B" w:rsidRPr="0005321B">
        <w:t xml:space="preserve"> </w:t>
      </w:r>
    </w:p>
    <w:p w14:paraId="36E03543" w14:textId="77777777" w:rsidR="0005321B" w:rsidRPr="0005321B" w:rsidRDefault="0005321B" w:rsidP="0005321B">
      <w:pPr>
        <w:spacing w:after="0" w:line="240" w:lineRule="auto"/>
        <w:ind w:left="360"/>
      </w:pPr>
    </w:p>
    <w:p w14:paraId="3D091BFD" w14:textId="7E273810" w:rsidR="008C3FFC" w:rsidRPr="0005321B" w:rsidRDefault="0005321B" w:rsidP="007E1B7B">
      <w:pPr>
        <w:pStyle w:val="ListParagraph"/>
        <w:numPr>
          <w:ilvl w:val="0"/>
          <w:numId w:val="4"/>
        </w:numPr>
        <w:spacing w:after="0" w:line="240" w:lineRule="auto"/>
      </w:pPr>
      <w:r w:rsidRPr="0005321B">
        <w:rPr>
          <w:noProof/>
        </w:rPr>
        <w:drawing>
          <wp:inline distT="0" distB="0" distL="0" distR="0" wp14:anchorId="0182E0AF" wp14:editId="26A248AC">
            <wp:extent cx="4500438" cy="2452811"/>
            <wp:effectExtent l="0" t="0" r="0" b="5080"/>
            <wp:docPr id="113086563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507731" cy="2456786"/>
                    </a:xfrm>
                    <a:prstGeom prst="rect">
                      <a:avLst/>
                    </a:prstGeom>
                    <a:noFill/>
                    <a:ln>
                      <a:noFill/>
                    </a:ln>
                  </pic:spPr>
                </pic:pic>
              </a:graphicData>
            </a:graphic>
          </wp:inline>
        </w:drawing>
      </w:r>
    </w:p>
    <w:sectPr w:rsidR="008C3FFC" w:rsidRPr="0005321B" w:rsidSect="00111B49">
      <w:headerReference w:type="default" r:id="rId17"/>
      <w:footerReference w:type="default" r:id="rId18"/>
      <w:pgSz w:w="12240" w:h="15840"/>
      <w:pgMar w:top="1080" w:right="1440" w:bottom="108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875EBC" w14:textId="77777777" w:rsidR="00C16600" w:rsidRDefault="00C16600" w:rsidP="00111B49">
      <w:pPr>
        <w:spacing w:after="0" w:line="240" w:lineRule="auto"/>
      </w:pPr>
      <w:r>
        <w:separator/>
      </w:r>
    </w:p>
  </w:endnote>
  <w:endnote w:type="continuationSeparator" w:id="0">
    <w:p w14:paraId="4CD9265D" w14:textId="77777777" w:rsidR="00C16600" w:rsidRDefault="00C16600" w:rsidP="00111B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yanmar Text">
    <w:panose1 w:val="020B0502040204020203"/>
    <w:charset w:val="00"/>
    <w:family w:val="swiss"/>
    <w:pitch w:val="variable"/>
    <w:sig w:usb0="80000003" w:usb1="00000000" w:usb2="00000400" w:usb3="00000000" w:csb0="00000001" w:csb1="00000000"/>
  </w:font>
  <w:font w:name="Aptos Display">
    <w:charset w:val="00"/>
    <w:family w:val="swiss"/>
    <w:pitch w:val="variable"/>
    <w:sig w:usb0="20000287" w:usb1="00000003" w:usb2="00000000" w:usb3="00000000" w:csb0="0000019F" w:csb1="00000000"/>
  </w:font>
  <w:font w:name="Helvetica">
    <w:panose1 w:val="020B0604020202020204"/>
    <w:charset w:val="00"/>
    <w:family w:val="swiss"/>
    <w:pitch w:val="variable"/>
    <w:sig w:usb0="E0002EFF" w:usb1="C000785B" w:usb2="00000009" w:usb3="00000000" w:csb0="000001FF" w:csb1="00000000"/>
  </w:font>
  <w:font w:name="ヒラギノ角ゴ Pro W3">
    <w:charset w:val="80"/>
    <w:family w:val="swiss"/>
    <w:pitch w:val="variable"/>
    <w:sig w:usb0="E00002FF" w:usb1="7AC7FFFF" w:usb2="00000012" w:usb3="00000000" w:csb0="0002000D"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15473653"/>
      <w:docPartObj>
        <w:docPartGallery w:val="Page Numbers (Bottom of Page)"/>
        <w:docPartUnique/>
      </w:docPartObj>
    </w:sdtPr>
    <w:sdtContent>
      <w:sdt>
        <w:sdtPr>
          <w:id w:val="-1769616900"/>
          <w:docPartObj>
            <w:docPartGallery w:val="Page Numbers (Top of Page)"/>
            <w:docPartUnique/>
          </w:docPartObj>
        </w:sdtPr>
        <w:sdtContent>
          <w:p w14:paraId="282EC91A" w14:textId="4A2B72FD" w:rsidR="00111B49" w:rsidRDefault="00111B49">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589ACB0E" w14:textId="77777777" w:rsidR="00111B49" w:rsidRDefault="00111B4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9F6A41" w14:textId="77777777" w:rsidR="00C16600" w:rsidRDefault="00C16600" w:rsidP="00111B49">
      <w:pPr>
        <w:spacing w:after="0" w:line="240" w:lineRule="auto"/>
      </w:pPr>
      <w:r>
        <w:separator/>
      </w:r>
    </w:p>
  </w:footnote>
  <w:footnote w:type="continuationSeparator" w:id="0">
    <w:p w14:paraId="4FEF1D5C" w14:textId="77777777" w:rsidR="00C16600" w:rsidRDefault="00C16600" w:rsidP="00111B4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56686D" w14:textId="5723FE22" w:rsidR="00111B49" w:rsidRPr="00111B49" w:rsidRDefault="00111B49" w:rsidP="00111B49">
    <w:pPr>
      <w:pStyle w:val="Header"/>
      <w:jc w:val="right"/>
      <w:rPr>
        <w:b/>
        <w:bCs/>
      </w:rPr>
    </w:pPr>
    <w:r w:rsidRPr="00111B49">
      <w:rPr>
        <w:b/>
        <w:bCs/>
      </w:rPr>
      <w:t>AirQC</w:t>
    </w:r>
  </w:p>
  <w:p w14:paraId="00E5F9F2" w14:textId="77777777" w:rsidR="00111B49" w:rsidRDefault="00111B4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47E57"/>
    <w:multiLevelType w:val="hybridMultilevel"/>
    <w:tmpl w:val="572C91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E31B1B"/>
    <w:multiLevelType w:val="hybridMultilevel"/>
    <w:tmpl w:val="C5165428"/>
    <w:lvl w:ilvl="0" w:tplc="ABA69684">
      <w:start w:val="1"/>
      <w:numFmt w:val="decimal"/>
      <w:lvlText w:val="(%1)"/>
      <w:lvlJc w:val="left"/>
      <w:pPr>
        <w:ind w:left="720" w:hanging="360"/>
      </w:pPr>
      <w:rPr>
        <w:rFonts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5462BA"/>
    <w:multiLevelType w:val="hybridMultilevel"/>
    <w:tmpl w:val="3B7ED8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75B3383"/>
    <w:multiLevelType w:val="hybridMultilevel"/>
    <w:tmpl w:val="AEAEB94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F9D0AF6"/>
    <w:multiLevelType w:val="hybridMultilevel"/>
    <w:tmpl w:val="819A748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123034E"/>
    <w:multiLevelType w:val="hybridMultilevel"/>
    <w:tmpl w:val="07300B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3070F24"/>
    <w:multiLevelType w:val="hybridMultilevel"/>
    <w:tmpl w:val="C3AE8D90"/>
    <w:lvl w:ilvl="0" w:tplc="FFFFFFFF">
      <w:start w:val="1"/>
      <w:numFmt w:val="bullet"/>
      <w:lvlText w:val=""/>
      <w:lvlJc w:val="left"/>
      <w:pPr>
        <w:ind w:left="1440" w:hanging="360"/>
      </w:pPr>
      <w:rPr>
        <w:rFonts w:ascii="Wingdings" w:hAnsi="Wingdings" w:hint="default"/>
      </w:rPr>
    </w:lvl>
    <w:lvl w:ilvl="1" w:tplc="0409000D">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7" w15:restartNumberingAfterBreak="0">
    <w:nsid w:val="289D5BF9"/>
    <w:multiLevelType w:val="hybridMultilevel"/>
    <w:tmpl w:val="D41E2EF0"/>
    <w:lvl w:ilvl="0" w:tplc="04090001">
      <w:start w:val="1"/>
      <w:numFmt w:val="bullet"/>
      <w:lvlText w:val=""/>
      <w:lvlJc w:val="left"/>
      <w:pPr>
        <w:ind w:left="720" w:hanging="360"/>
      </w:pPr>
      <w:rPr>
        <w:rFonts w:ascii="Symbol" w:hAnsi="Symbol" w:hint="default"/>
      </w:rPr>
    </w:lvl>
    <w:lvl w:ilvl="1" w:tplc="05029EEE">
      <w:numFmt w:val="bullet"/>
      <w:lvlText w:val="•"/>
      <w:lvlJc w:val="left"/>
      <w:pPr>
        <w:ind w:left="1800" w:hanging="720"/>
      </w:pPr>
      <w:rPr>
        <w:rFonts w:ascii="Aptos" w:eastAsiaTheme="minorHAnsi" w:hAnsi="Aptos" w:cstheme="minorBid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9153A56"/>
    <w:multiLevelType w:val="hybridMultilevel"/>
    <w:tmpl w:val="6A66289A"/>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2B870DB2"/>
    <w:multiLevelType w:val="hybridMultilevel"/>
    <w:tmpl w:val="55E0F6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FDE0C3A"/>
    <w:multiLevelType w:val="hybridMultilevel"/>
    <w:tmpl w:val="6EDA2774"/>
    <w:lvl w:ilvl="0" w:tplc="0409000D">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410358F3"/>
    <w:multiLevelType w:val="hybridMultilevel"/>
    <w:tmpl w:val="6E1CA2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AF43D00"/>
    <w:multiLevelType w:val="hybridMultilevel"/>
    <w:tmpl w:val="8E20FA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E4E43A0"/>
    <w:multiLevelType w:val="hybridMultilevel"/>
    <w:tmpl w:val="A87AE486"/>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59D045A1"/>
    <w:multiLevelType w:val="hybridMultilevel"/>
    <w:tmpl w:val="DE9A5902"/>
    <w:lvl w:ilvl="0" w:tplc="1A86CF38">
      <w:start w:val="1"/>
      <w:numFmt w:val="bullet"/>
      <w:lvlText w:val=""/>
      <w:lvlJc w:val="left"/>
      <w:pPr>
        <w:tabs>
          <w:tab w:val="num" w:pos="720"/>
        </w:tabs>
        <w:ind w:left="720" w:hanging="360"/>
      </w:pPr>
      <w:rPr>
        <w:rFonts w:ascii="Wingdings" w:hAnsi="Wingdings" w:hint="default"/>
      </w:rPr>
    </w:lvl>
    <w:lvl w:ilvl="1" w:tplc="3702A546">
      <w:numFmt w:val="bullet"/>
      <w:lvlText w:val=""/>
      <w:lvlJc w:val="left"/>
      <w:pPr>
        <w:tabs>
          <w:tab w:val="num" w:pos="1440"/>
        </w:tabs>
        <w:ind w:left="1440" w:hanging="360"/>
      </w:pPr>
      <w:rPr>
        <w:rFonts w:ascii="Wingdings" w:hAnsi="Wingdings" w:hint="default"/>
      </w:rPr>
    </w:lvl>
    <w:lvl w:ilvl="2" w:tplc="E3F48B48" w:tentative="1">
      <w:start w:val="1"/>
      <w:numFmt w:val="bullet"/>
      <w:lvlText w:val=""/>
      <w:lvlJc w:val="left"/>
      <w:pPr>
        <w:tabs>
          <w:tab w:val="num" w:pos="2160"/>
        </w:tabs>
        <w:ind w:left="2160" w:hanging="360"/>
      </w:pPr>
      <w:rPr>
        <w:rFonts w:ascii="Wingdings" w:hAnsi="Wingdings" w:hint="default"/>
      </w:rPr>
    </w:lvl>
    <w:lvl w:ilvl="3" w:tplc="B7EA0BC8" w:tentative="1">
      <w:start w:val="1"/>
      <w:numFmt w:val="bullet"/>
      <w:lvlText w:val=""/>
      <w:lvlJc w:val="left"/>
      <w:pPr>
        <w:tabs>
          <w:tab w:val="num" w:pos="2880"/>
        </w:tabs>
        <w:ind w:left="2880" w:hanging="360"/>
      </w:pPr>
      <w:rPr>
        <w:rFonts w:ascii="Wingdings" w:hAnsi="Wingdings" w:hint="default"/>
      </w:rPr>
    </w:lvl>
    <w:lvl w:ilvl="4" w:tplc="7D5833B2" w:tentative="1">
      <w:start w:val="1"/>
      <w:numFmt w:val="bullet"/>
      <w:lvlText w:val=""/>
      <w:lvlJc w:val="left"/>
      <w:pPr>
        <w:tabs>
          <w:tab w:val="num" w:pos="3600"/>
        </w:tabs>
        <w:ind w:left="3600" w:hanging="360"/>
      </w:pPr>
      <w:rPr>
        <w:rFonts w:ascii="Wingdings" w:hAnsi="Wingdings" w:hint="default"/>
      </w:rPr>
    </w:lvl>
    <w:lvl w:ilvl="5" w:tplc="874ACB5C" w:tentative="1">
      <w:start w:val="1"/>
      <w:numFmt w:val="bullet"/>
      <w:lvlText w:val=""/>
      <w:lvlJc w:val="left"/>
      <w:pPr>
        <w:tabs>
          <w:tab w:val="num" w:pos="4320"/>
        </w:tabs>
        <w:ind w:left="4320" w:hanging="360"/>
      </w:pPr>
      <w:rPr>
        <w:rFonts w:ascii="Wingdings" w:hAnsi="Wingdings" w:hint="default"/>
      </w:rPr>
    </w:lvl>
    <w:lvl w:ilvl="6" w:tplc="09CAEA5A" w:tentative="1">
      <w:start w:val="1"/>
      <w:numFmt w:val="bullet"/>
      <w:lvlText w:val=""/>
      <w:lvlJc w:val="left"/>
      <w:pPr>
        <w:tabs>
          <w:tab w:val="num" w:pos="5040"/>
        </w:tabs>
        <w:ind w:left="5040" w:hanging="360"/>
      </w:pPr>
      <w:rPr>
        <w:rFonts w:ascii="Wingdings" w:hAnsi="Wingdings" w:hint="default"/>
      </w:rPr>
    </w:lvl>
    <w:lvl w:ilvl="7" w:tplc="35D6D3B8" w:tentative="1">
      <w:start w:val="1"/>
      <w:numFmt w:val="bullet"/>
      <w:lvlText w:val=""/>
      <w:lvlJc w:val="left"/>
      <w:pPr>
        <w:tabs>
          <w:tab w:val="num" w:pos="5760"/>
        </w:tabs>
        <w:ind w:left="5760" w:hanging="360"/>
      </w:pPr>
      <w:rPr>
        <w:rFonts w:ascii="Wingdings" w:hAnsi="Wingdings" w:hint="default"/>
      </w:rPr>
    </w:lvl>
    <w:lvl w:ilvl="8" w:tplc="EF9A80EE"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5BD54D7D"/>
    <w:multiLevelType w:val="hybridMultilevel"/>
    <w:tmpl w:val="E1D662B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613A32D4"/>
    <w:multiLevelType w:val="hybridMultilevel"/>
    <w:tmpl w:val="657CA8B4"/>
    <w:lvl w:ilvl="0" w:tplc="6CE887B2">
      <w:start w:val="1"/>
      <w:numFmt w:val="bullet"/>
      <w:lvlText w:val=""/>
      <w:lvlJc w:val="left"/>
      <w:pPr>
        <w:tabs>
          <w:tab w:val="num" w:pos="720"/>
        </w:tabs>
        <w:ind w:left="720" w:hanging="360"/>
      </w:pPr>
      <w:rPr>
        <w:rFonts w:ascii="Wingdings" w:hAnsi="Wingdings" w:hint="default"/>
      </w:rPr>
    </w:lvl>
    <w:lvl w:ilvl="1" w:tplc="29808B8E">
      <w:numFmt w:val="bullet"/>
      <w:lvlText w:val=""/>
      <w:lvlJc w:val="left"/>
      <w:pPr>
        <w:tabs>
          <w:tab w:val="num" w:pos="1440"/>
        </w:tabs>
        <w:ind w:left="1440" w:hanging="360"/>
      </w:pPr>
      <w:rPr>
        <w:rFonts w:ascii="Wingdings" w:hAnsi="Wingdings" w:hint="default"/>
      </w:rPr>
    </w:lvl>
    <w:lvl w:ilvl="2" w:tplc="7322432A" w:tentative="1">
      <w:start w:val="1"/>
      <w:numFmt w:val="bullet"/>
      <w:lvlText w:val=""/>
      <w:lvlJc w:val="left"/>
      <w:pPr>
        <w:tabs>
          <w:tab w:val="num" w:pos="2160"/>
        </w:tabs>
        <w:ind w:left="2160" w:hanging="360"/>
      </w:pPr>
      <w:rPr>
        <w:rFonts w:ascii="Wingdings" w:hAnsi="Wingdings" w:hint="default"/>
      </w:rPr>
    </w:lvl>
    <w:lvl w:ilvl="3" w:tplc="1CFC4D94" w:tentative="1">
      <w:start w:val="1"/>
      <w:numFmt w:val="bullet"/>
      <w:lvlText w:val=""/>
      <w:lvlJc w:val="left"/>
      <w:pPr>
        <w:tabs>
          <w:tab w:val="num" w:pos="2880"/>
        </w:tabs>
        <w:ind w:left="2880" w:hanging="360"/>
      </w:pPr>
      <w:rPr>
        <w:rFonts w:ascii="Wingdings" w:hAnsi="Wingdings" w:hint="default"/>
      </w:rPr>
    </w:lvl>
    <w:lvl w:ilvl="4" w:tplc="7F22D3A2" w:tentative="1">
      <w:start w:val="1"/>
      <w:numFmt w:val="bullet"/>
      <w:lvlText w:val=""/>
      <w:lvlJc w:val="left"/>
      <w:pPr>
        <w:tabs>
          <w:tab w:val="num" w:pos="3600"/>
        </w:tabs>
        <w:ind w:left="3600" w:hanging="360"/>
      </w:pPr>
      <w:rPr>
        <w:rFonts w:ascii="Wingdings" w:hAnsi="Wingdings" w:hint="default"/>
      </w:rPr>
    </w:lvl>
    <w:lvl w:ilvl="5" w:tplc="AF1693A8" w:tentative="1">
      <w:start w:val="1"/>
      <w:numFmt w:val="bullet"/>
      <w:lvlText w:val=""/>
      <w:lvlJc w:val="left"/>
      <w:pPr>
        <w:tabs>
          <w:tab w:val="num" w:pos="4320"/>
        </w:tabs>
        <w:ind w:left="4320" w:hanging="360"/>
      </w:pPr>
      <w:rPr>
        <w:rFonts w:ascii="Wingdings" w:hAnsi="Wingdings" w:hint="default"/>
      </w:rPr>
    </w:lvl>
    <w:lvl w:ilvl="6" w:tplc="0E6C9E0C" w:tentative="1">
      <w:start w:val="1"/>
      <w:numFmt w:val="bullet"/>
      <w:lvlText w:val=""/>
      <w:lvlJc w:val="left"/>
      <w:pPr>
        <w:tabs>
          <w:tab w:val="num" w:pos="5040"/>
        </w:tabs>
        <w:ind w:left="5040" w:hanging="360"/>
      </w:pPr>
      <w:rPr>
        <w:rFonts w:ascii="Wingdings" w:hAnsi="Wingdings" w:hint="default"/>
      </w:rPr>
    </w:lvl>
    <w:lvl w:ilvl="7" w:tplc="B79ED06A" w:tentative="1">
      <w:start w:val="1"/>
      <w:numFmt w:val="bullet"/>
      <w:lvlText w:val=""/>
      <w:lvlJc w:val="left"/>
      <w:pPr>
        <w:tabs>
          <w:tab w:val="num" w:pos="5760"/>
        </w:tabs>
        <w:ind w:left="5760" w:hanging="360"/>
      </w:pPr>
      <w:rPr>
        <w:rFonts w:ascii="Wingdings" w:hAnsi="Wingdings" w:hint="default"/>
      </w:rPr>
    </w:lvl>
    <w:lvl w:ilvl="8" w:tplc="001EFA8A"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640E3357"/>
    <w:multiLevelType w:val="hybridMultilevel"/>
    <w:tmpl w:val="922E909E"/>
    <w:lvl w:ilvl="0" w:tplc="AB660074">
      <w:start w:val="1"/>
      <w:numFmt w:val="bullet"/>
      <w:lvlText w:val=""/>
      <w:lvlJc w:val="left"/>
      <w:pPr>
        <w:tabs>
          <w:tab w:val="num" w:pos="720"/>
        </w:tabs>
        <w:ind w:left="720" w:hanging="360"/>
      </w:pPr>
      <w:rPr>
        <w:rFonts w:ascii="Wingdings" w:hAnsi="Wingdings" w:hint="default"/>
      </w:rPr>
    </w:lvl>
    <w:lvl w:ilvl="1" w:tplc="9C306DC0">
      <w:start w:val="1"/>
      <w:numFmt w:val="bullet"/>
      <w:lvlText w:val=""/>
      <w:lvlJc w:val="left"/>
      <w:pPr>
        <w:tabs>
          <w:tab w:val="num" w:pos="1440"/>
        </w:tabs>
        <w:ind w:left="1440" w:hanging="360"/>
      </w:pPr>
      <w:rPr>
        <w:rFonts w:ascii="Wingdings" w:hAnsi="Wingdings" w:hint="default"/>
      </w:rPr>
    </w:lvl>
    <w:lvl w:ilvl="2" w:tplc="F15AAAD4" w:tentative="1">
      <w:start w:val="1"/>
      <w:numFmt w:val="bullet"/>
      <w:lvlText w:val=""/>
      <w:lvlJc w:val="left"/>
      <w:pPr>
        <w:tabs>
          <w:tab w:val="num" w:pos="2160"/>
        </w:tabs>
        <w:ind w:left="2160" w:hanging="360"/>
      </w:pPr>
      <w:rPr>
        <w:rFonts w:ascii="Wingdings" w:hAnsi="Wingdings" w:hint="default"/>
      </w:rPr>
    </w:lvl>
    <w:lvl w:ilvl="3" w:tplc="2A1842C4" w:tentative="1">
      <w:start w:val="1"/>
      <w:numFmt w:val="bullet"/>
      <w:lvlText w:val=""/>
      <w:lvlJc w:val="left"/>
      <w:pPr>
        <w:tabs>
          <w:tab w:val="num" w:pos="2880"/>
        </w:tabs>
        <w:ind w:left="2880" w:hanging="360"/>
      </w:pPr>
      <w:rPr>
        <w:rFonts w:ascii="Wingdings" w:hAnsi="Wingdings" w:hint="default"/>
      </w:rPr>
    </w:lvl>
    <w:lvl w:ilvl="4" w:tplc="E23247DE" w:tentative="1">
      <w:start w:val="1"/>
      <w:numFmt w:val="bullet"/>
      <w:lvlText w:val=""/>
      <w:lvlJc w:val="left"/>
      <w:pPr>
        <w:tabs>
          <w:tab w:val="num" w:pos="3600"/>
        </w:tabs>
        <w:ind w:left="3600" w:hanging="360"/>
      </w:pPr>
      <w:rPr>
        <w:rFonts w:ascii="Wingdings" w:hAnsi="Wingdings" w:hint="default"/>
      </w:rPr>
    </w:lvl>
    <w:lvl w:ilvl="5" w:tplc="5E124DD2" w:tentative="1">
      <w:start w:val="1"/>
      <w:numFmt w:val="bullet"/>
      <w:lvlText w:val=""/>
      <w:lvlJc w:val="left"/>
      <w:pPr>
        <w:tabs>
          <w:tab w:val="num" w:pos="4320"/>
        </w:tabs>
        <w:ind w:left="4320" w:hanging="360"/>
      </w:pPr>
      <w:rPr>
        <w:rFonts w:ascii="Wingdings" w:hAnsi="Wingdings" w:hint="default"/>
      </w:rPr>
    </w:lvl>
    <w:lvl w:ilvl="6" w:tplc="0102E752" w:tentative="1">
      <w:start w:val="1"/>
      <w:numFmt w:val="bullet"/>
      <w:lvlText w:val=""/>
      <w:lvlJc w:val="left"/>
      <w:pPr>
        <w:tabs>
          <w:tab w:val="num" w:pos="5040"/>
        </w:tabs>
        <w:ind w:left="5040" w:hanging="360"/>
      </w:pPr>
      <w:rPr>
        <w:rFonts w:ascii="Wingdings" w:hAnsi="Wingdings" w:hint="default"/>
      </w:rPr>
    </w:lvl>
    <w:lvl w:ilvl="7" w:tplc="CEC4DF42" w:tentative="1">
      <w:start w:val="1"/>
      <w:numFmt w:val="bullet"/>
      <w:lvlText w:val=""/>
      <w:lvlJc w:val="left"/>
      <w:pPr>
        <w:tabs>
          <w:tab w:val="num" w:pos="5760"/>
        </w:tabs>
        <w:ind w:left="5760" w:hanging="360"/>
      </w:pPr>
      <w:rPr>
        <w:rFonts w:ascii="Wingdings" w:hAnsi="Wingdings" w:hint="default"/>
      </w:rPr>
    </w:lvl>
    <w:lvl w:ilvl="8" w:tplc="8A72A1AE"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69051FE5"/>
    <w:multiLevelType w:val="hybridMultilevel"/>
    <w:tmpl w:val="787237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A0D5031"/>
    <w:multiLevelType w:val="hybridMultilevel"/>
    <w:tmpl w:val="609004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BEA3878"/>
    <w:multiLevelType w:val="hybridMultilevel"/>
    <w:tmpl w:val="269823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DBF751B"/>
    <w:multiLevelType w:val="hybridMultilevel"/>
    <w:tmpl w:val="B9547562"/>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72312069"/>
    <w:multiLevelType w:val="hybridMultilevel"/>
    <w:tmpl w:val="38C898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2434665"/>
    <w:multiLevelType w:val="hybridMultilevel"/>
    <w:tmpl w:val="A768B62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775F4FA0"/>
    <w:multiLevelType w:val="hybridMultilevel"/>
    <w:tmpl w:val="DFCC1D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7D92049"/>
    <w:multiLevelType w:val="hybridMultilevel"/>
    <w:tmpl w:val="A9D49936"/>
    <w:lvl w:ilvl="0" w:tplc="1420834C">
      <w:start w:val="1"/>
      <w:numFmt w:val="bullet"/>
      <w:lvlText w:val=""/>
      <w:lvlJc w:val="left"/>
      <w:pPr>
        <w:tabs>
          <w:tab w:val="num" w:pos="720"/>
        </w:tabs>
        <w:ind w:left="720" w:hanging="360"/>
      </w:pPr>
      <w:rPr>
        <w:rFonts w:ascii="Wingdings" w:hAnsi="Wingdings" w:hint="default"/>
      </w:rPr>
    </w:lvl>
    <w:lvl w:ilvl="1" w:tplc="7FFC6092">
      <w:start w:val="1"/>
      <w:numFmt w:val="bullet"/>
      <w:lvlText w:val=""/>
      <w:lvlJc w:val="left"/>
      <w:pPr>
        <w:tabs>
          <w:tab w:val="num" w:pos="1440"/>
        </w:tabs>
        <w:ind w:left="1440" w:hanging="360"/>
      </w:pPr>
      <w:rPr>
        <w:rFonts w:ascii="Wingdings" w:hAnsi="Wingdings" w:hint="default"/>
      </w:rPr>
    </w:lvl>
    <w:lvl w:ilvl="2" w:tplc="50289F50" w:tentative="1">
      <w:start w:val="1"/>
      <w:numFmt w:val="bullet"/>
      <w:lvlText w:val=""/>
      <w:lvlJc w:val="left"/>
      <w:pPr>
        <w:tabs>
          <w:tab w:val="num" w:pos="2160"/>
        </w:tabs>
        <w:ind w:left="2160" w:hanging="360"/>
      </w:pPr>
      <w:rPr>
        <w:rFonts w:ascii="Wingdings" w:hAnsi="Wingdings" w:hint="default"/>
      </w:rPr>
    </w:lvl>
    <w:lvl w:ilvl="3" w:tplc="49304BDC" w:tentative="1">
      <w:start w:val="1"/>
      <w:numFmt w:val="bullet"/>
      <w:lvlText w:val=""/>
      <w:lvlJc w:val="left"/>
      <w:pPr>
        <w:tabs>
          <w:tab w:val="num" w:pos="2880"/>
        </w:tabs>
        <w:ind w:left="2880" w:hanging="360"/>
      </w:pPr>
      <w:rPr>
        <w:rFonts w:ascii="Wingdings" w:hAnsi="Wingdings" w:hint="default"/>
      </w:rPr>
    </w:lvl>
    <w:lvl w:ilvl="4" w:tplc="98789AEA" w:tentative="1">
      <w:start w:val="1"/>
      <w:numFmt w:val="bullet"/>
      <w:lvlText w:val=""/>
      <w:lvlJc w:val="left"/>
      <w:pPr>
        <w:tabs>
          <w:tab w:val="num" w:pos="3600"/>
        </w:tabs>
        <w:ind w:left="3600" w:hanging="360"/>
      </w:pPr>
      <w:rPr>
        <w:rFonts w:ascii="Wingdings" w:hAnsi="Wingdings" w:hint="default"/>
      </w:rPr>
    </w:lvl>
    <w:lvl w:ilvl="5" w:tplc="98AA4CF4" w:tentative="1">
      <w:start w:val="1"/>
      <w:numFmt w:val="bullet"/>
      <w:lvlText w:val=""/>
      <w:lvlJc w:val="left"/>
      <w:pPr>
        <w:tabs>
          <w:tab w:val="num" w:pos="4320"/>
        </w:tabs>
        <w:ind w:left="4320" w:hanging="360"/>
      </w:pPr>
      <w:rPr>
        <w:rFonts w:ascii="Wingdings" w:hAnsi="Wingdings" w:hint="default"/>
      </w:rPr>
    </w:lvl>
    <w:lvl w:ilvl="6" w:tplc="847E4D06" w:tentative="1">
      <w:start w:val="1"/>
      <w:numFmt w:val="bullet"/>
      <w:lvlText w:val=""/>
      <w:lvlJc w:val="left"/>
      <w:pPr>
        <w:tabs>
          <w:tab w:val="num" w:pos="5040"/>
        </w:tabs>
        <w:ind w:left="5040" w:hanging="360"/>
      </w:pPr>
      <w:rPr>
        <w:rFonts w:ascii="Wingdings" w:hAnsi="Wingdings" w:hint="default"/>
      </w:rPr>
    </w:lvl>
    <w:lvl w:ilvl="7" w:tplc="2FF091DA" w:tentative="1">
      <w:start w:val="1"/>
      <w:numFmt w:val="bullet"/>
      <w:lvlText w:val=""/>
      <w:lvlJc w:val="left"/>
      <w:pPr>
        <w:tabs>
          <w:tab w:val="num" w:pos="5760"/>
        </w:tabs>
        <w:ind w:left="5760" w:hanging="360"/>
      </w:pPr>
      <w:rPr>
        <w:rFonts w:ascii="Wingdings" w:hAnsi="Wingdings" w:hint="default"/>
      </w:rPr>
    </w:lvl>
    <w:lvl w:ilvl="8" w:tplc="D5CA4EAC" w:tentative="1">
      <w:start w:val="1"/>
      <w:numFmt w:val="bullet"/>
      <w:lvlText w:val=""/>
      <w:lvlJc w:val="left"/>
      <w:pPr>
        <w:tabs>
          <w:tab w:val="num" w:pos="6480"/>
        </w:tabs>
        <w:ind w:left="6480" w:hanging="360"/>
      </w:pPr>
      <w:rPr>
        <w:rFonts w:ascii="Wingdings" w:hAnsi="Wingdings" w:hint="default"/>
      </w:rPr>
    </w:lvl>
  </w:abstractNum>
  <w:num w:numId="1" w16cid:durableId="981890258">
    <w:abstractNumId w:val="18"/>
  </w:num>
  <w:num w:numId="2" w16cid:durableId="1877155241">
    <w:abstractNumId w:val="2"/>
  </w:num>
  <w:num w:numId="3" w16cid:durableId="2138713637">
    <w:abstractNumId w:val="21"/>
  </w:num>
  <w:num w:numId="4" w16cid:durableId="463277177">
    <w:abstractNumId w:val="4"/>
  </w:num>
  <w:num w:numId="5" w16cid:durableId="2365174">
    <w:abstractNumId w:val="3"/>
  </w:num>
  <w:num w:numId="6" w16cid:durableId="539518604">
    <w:abstractNumId w:val="16"/>
  </w:num>
  <w:num w:numId="7" w16cid:durableId="321469672">
    <w:abstractNumId w:val="13"/>
  </w:num>
  <w:num w:numId="8" w16cid:durableId="1099373422">
    <w:abstractNumId w:val="23"/>
  </w:num>
  <w:num w:numId="9" w16cid:durableId="1458138114">
    <w:abstractNumId w:val="19"/>
  </w:num>
  <w:num w:numId="10" w16cid:durableId="18896982">
    <w:abstractNumId w:val="8"/>
  </w:num>
  <w:num w:numId="11" w16cid:durableId="1707951606">
    <w:abstractNumId w:val="7"/>
  </w:num>
  <w:num w:numId="12" w16cid:durableId="1911647580">
    <w:abstractNumId w:val="10"/>
  </w:num>
  <w:num w:numId="13" w16cid:durableId="59402249">
    <w:abstractNumId w:val="6"/>
  </w:num>
  <w:num w:numId="14" w16cid:durableId="989409074">
    <w:abstractNumId w:val="25"/>
  </w:num>
  <w:num w:numId="15" w16cid:durableId="1870797036">
    <w:abstractNumId w:val="15"/>
  </w:num>
  <w:num w:numId="16" w16cid:durableId="485122801">
    <w:abstractNumId w:val="0"/>
  </w:num>
  <w:num w:numId="17" w16cid:durableId="293561231">
    <w:abstractNumId w:val="5"/>
  </w:num>
  <w:num w:numId="18" w16cid:durableId="2064790182">
    <w:abstractNumId w:val="11"/>
  </w:num>
  <w:num w:numId="19" w16cid:durableId="1278172975">
    <w:abstractNumId w:val="14"/>
  </w:num>
  <w:num w:numId="20" w16cid:durableId="549537936">
    <w:abstractNumId w:val="17"/>
  </w:num>
  <w:num w:numId="21" w16cid:durableId="1345355736">
    <w:abstractNumId w:val="1"/>
  </w:num>
  <w:num w:numId="22" w16cid:durableId="1263684785">
    <w:abstractNumId w:val="20"/>
  </w:num>
  <w:num w:numId="23" w16cid:durableId="1795557156">
    <w:abstractNumId w:val="9"/>
  </w:num>
  <w:num w:numId="24" w16cid:durableId="449475580">
    <w:abstractNumId w:val="12"/>
  </w:num>
  <w:num w:numId="25" w16cid:durableId="747659012">
    <w:abstractNumId w:val="22"/>
  </w:num>
  <w:num w:numId="26" w16cid:durableId="830559957">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161A"/>
    <w:rsid w:val="00011486"/>
    <w:rsid w:val="000157C1"/>
    <w:rsid w:val="00016D37"/>
    <w:rsid w:val="0003156C"/>
    <w:rsid w:val="00032FB6"/>
    <w:rsid w:val="000347A4"/>
    <w:rsid w:val="0005321B"/>
    <w:rsid w:val="00053AF7"/>
    <w:rsid w:val="0005568E"/>
    <w:rsid w:val="00065CA4"/>
    <w:rsid w:val="00071B84"/>
    <w:rsid w:val="00084578"/>
    <w:rsid w:val="0008663D"/>
    <w:rsid w:val="00097C7A"/>
    <w:rsid w:val="000A68CA"/>
    <w:rsid w:val="000C5B95"/>
    <w:rsid w:val="000C721D"/>
    <w:rsid w:val="000D007E"/>
    <w:rsid w:val="000D320F"/>
    <w:rsid w:val="000E2D47"/>
    <w:rsid w:val="000F192A"/>
    <w:rsid w:val="00107A69"/>
    <w:rsid w:val="00111B49"/>
    <w:rsid w:val="00117C10"/>
    <w:rsid w:val="00142539"/>
    <w:rsid w:val="00145B4D"/>
    <w:rsid w:val="00166C95"/>
    <w:rsid w:val="00195772"/>
    <w:rsid w:val="00196F8B"/>
    <w:rsid w:val="001A63C5"/>
    <w:rsid w:val="001B0C31"/>
    <w:rsid w:val="001C42BB"/>
    <w:rsid w:val="001E07FE"/>
    <w:rsid w:val="001E0D7B"/>
    <w:rsid w:val="001E4EB2"/>
    <w:rsid w:val="001F5464"/>
    <w:rsid w:val="00223A7C"/>
    <w:rsid w:val="00233881"/>
    <w:rsid w:val="00244FAE"/>
    <w:rsid w:val="00247F20"/>
    <w:rsid w:val="002701C4"/>
    <w:rsid w:val="002761F6"/>
    <w:rsid w:val="0027723A"/>
    <w:rsid w:val="002808AC"/>
    <w:rsid w:val="00294DAC"/>
    <w:rsid w:val="002C39BC"/>
    <w:rsid w:val="002E525B"/>
    <w:rsid w:val="002E76E4"/>
    <w:rsid w:val="00302DD7"/>
    <w:rsid w:val="003156B3"/>
    <w:rsid w:val="00327366"/>
    <w:rsid w:val="0033144B"/>
    <w:rsid w:val="003363E7"/>
    <w:rsid w:val="00342226"/>
    <w:rsid w:val="0034228D"/>
    <w:rsid w:val="00386EA4"/>
    <w:rsid w:val="003A1C38"/>
    <w:rsid w:val="003A4ADD"/>
    <w:rsid w:val="003D611D"/>
    <w:rsid w:val="003E27A6"/>
    <w:rsid w:val="003F3F23"/>
    <w:rsid w:val="004179D4"/>
    <w:rsid w:val="004275C1"/>
    <w:rsid w:val="004304C1"/>
    <w:rsid w:val="00432AC0"/>
    <w:rsid w:val="004340E7"/>
    <w:rsid w:val="00464541"/>
    <w:rsid w:val="0047041D"/>
    <w:rsid w:val="00474A7E"/>
    <w:rsid w:val="00482615"/>
    <w:rsid w:val="004851AB"/>
    <w:rsid w:val="004A7718"/>
    <w:rsid w:val="004F0770"/>
    <w:rsid w:val="00507642"/>
    <w:rsid w:val="00510F9B"/>
    <w:rsid w:val="00527060"/>
    <w:rsid w:val="0053357C"/>
    <w:rsid w:val="00540B65"/>
    <w:rsid w:val="00550DB3"/>
    <w:rsid w:val="00552EB2"/>
    <w:rsid w:val="00562C85"/>
    <w:rsid w:val="0057655F"/>
    <w:rsid w:val="005925A4"/>
    <w:rsid w:val="005A480E"/>
    <w:rsid w:val="005B712F"/>
    <w:rsid w:val="005D4C47"/>
    <w:rsid w:val="005D6F2C"/>
    <w:rsid w:val="005E0231"/>
    <w:rsid w:val="005E04C5"/>
    <w:rsid w:val="005E69D8"/>
    <w:rsid w:val="005F78E4"/>
    <w:rsid w:val="0061288E"/>
    <w:rsid w:val="006324B3"/>
    <w:rsid w:val="00653AEA"/>
    <w:rsid w:val="00662D72"/>
    <w:rsid w:val="0067609C"/>
    <w:rsid w:val="006A20B1"/>
    <w:rsid w:val="006A69C8"/>
    <w:rsid w:val="006B63DF"/>
    <w:rsid w:val="006C019E"/>
    <w:rsid w:val="006D7B04"/>
    <w:rsid w:val="0070401F"/>
    <w:rsid w:val="007108FF"/>
    <w:rsid w:val="00710A7E"/>
    <w:rsid w:val="00714F06"/>
    <w:rsid w:val="00721075"/>
    <w:rsid w:val="00722840"/>
    <w:rsid w:val="0072614C"/>
    <w:rsid w:val="0073638D"/>
    <w:rsid w:val="00761387"/>
    <w:rsid w:val="00764103"/>
    <w:rsid w:val="007C2183"/>
    <w:rsid w:val="007D21D1"/>
    <w:rsid w:val="007E1B7B"/>
    <w:rsid w:val="00800B42"/>
    <w:rsid w:val="0080480B"/>
    <w:rsid w:val="00813AA6"/>
    <w:rsid w:val="00814DFF"/>
    <w:rsid w:val="00820372"/>
    <w:rsid w:val="00824B81"/>
    <w:rsid w:val="00830D6A"/>
    <w:rsid w:val="00831A96"/>
    <w:rsid w:val="00835E13"/>
    <w:rsid w:val="00836EBB"/>
    <w:rsid w:val="008432AA"/>
    <w:rsid w:val="00843BA0"/>
    <w:rsid w:val="00863911"/>
    <w:rsid w:val="008677A0"/>
    <w:rsid w:val="00877508"/>
    <w:rsid w:val="00881E4C"/>
    <w:rsid w:val="008A2F29"/>
    <w:rsid w:val="008A3E9D"/>
    <w:rsid w:val="008A3FBB"/>
    <w:rsid w:val="008C3FFC"/>
    <w:rsid w:val="008F6826"/>
    <w:rsid w:val="00911F96"/>
    <w:rsid w:val="00914ADD"/>
    <w:rsid w:val="00923BE6"/>
    <w:rsid w:val="00931FAF"/>
    <w:rsid w:val="0095525F"/>
    <w:rsid w:val="00961CF6"/>
    <w:rsid w:val="009B233D"/>
    <w:rsid w:val="009B2BC8"/>
    <w:rsid w:val="009C38B7"/>
    <w:rsid w:val="009D1482"/>
    <w:rsid w:val="009D574B"/>
    <w:rsid w:val="009E01E2"/>
    <w:rsid w:val="009E0663"/>
    <w:rsid w:val="009E44F2"/>
    <w:rsid w:val="009E54B3"/>
    <w:rsid w:val="00A0254A"/>
    <w:rsid w:val="00A15983"/>
    <w:rsid w:val="00A318F2"/>
    <w:rsid w:val="00A33ADF"/>
    <w:rsid w:val="00A47A3C"/>
    <w:rsid w:val="00A50076"/>
    <w:rsid w:val="00A5641D"/>
    <w:rsid w:val="00A57812"/>
    <w:rsid w:val="00A61C66"/>
    <w:rsid w:val="00A77D9B"/>
    <w:rsid w:val="00A8071F"/>
    <w:rsid w:val="00AA2828"/>
    <w:rsid w:val="00AC5A76"/>
    <w:rsid w:val="00AC6DE3"/>
    <w:rsid w:val="00AD5693"/>
    <w:rsid w:val="00AD5E2C"/>
    <w:rsid w:val="00AF1584"/>
    <w:rsid w:val="00AF5B89"/>
    <w:rsid w:val="00B0054A"/>
    <w:rsid w:val="00B244DE"/>
    <w:rsid w:val="00B3355F"/>
    <w:rsid w:val="00B3565F"/>
    <w:rsid w:val="00B40967"/>
    <w:rsid w:val="00B43000"/>
    <w:rsid w:val="00B5525D"/>
    <w:rsid w:val="00B57397"/>
    <w:rsid w:val="00B71212"/>
    <w:rsid w:val="00B74E05"/>
    <w:rsid w:val="00B97F5E"/>
    <w:rsid w:val="00BA0A4A"/>
    <w:rsid w:val="00BA2CE2"/>
    <w:rsid w:val="00BA3051"/>
    <w:rsid w:val="00BC0F4A"/>
    <w:rsid w:val="00BC5493"/>
    <w:rsid w:val="00BC78BA"/>
    <w:rsid w:val="00BD50B9"/>
    <w:rsid w:val="00BE1423"/>
    <w:rsid w:val="00BE78A5"/>
    <w:rsid w:val="00C0371B"/>
    <w:rsid w:val="00C04C81"/>
    <w:rsid w:val="00C16600"/>
    <w:rsid w:val="00C234B1"/>
    <w:rsid w:val="00C30D0C"/>
    <w:rsid w:val="00C335ED"/>
    <w:rsid w:val="00C51621"/>
    <w:rsid w:val="00C57C55"/>
    <w:rsid w:val="00C97EB3"/>
    <w:rsid w:val="00CD5181"/>
    <w:rsid w:val="00CE220F"/>
    <w:rsid w:val="00CF4D00"/>
    <w:rsid w:val="00D00FDC"/>
    <w:rsid w:val="00D06084"/>
    <w:rsid w:val="00D10C26"/>
    <w:rsid w:val="00D1697C"/>
    <w:rsid w:val="00D515D2"/>
    <w:rsid w:val="00D61541"/>
    <w:rsid w:val="00D75D9B"/>
    <w:rsid w:val="00D8565F"/>
    <w:rsid w:val="00DA4A8C"/>
    <w:rsid w:val="00DC2B32"/>
    <w:rsid w:val="00DD67BB"/>
    <w:rsid w:val="00DE161A"/>
    <w:rsid w:val="00DF5D1E"/>
    <w:rsid w:val="00E12F41"/>
    <w:rsid w:val="00E219D7"/>
    <w:rsid w:val="00E24C48"/>
    <w:rsid w:val="00E348CA"/>
    <w:rsid w:val="00E53F65"/>
    <w:rsid w:val="00E553B2"/>
    <w:rsid w:val="00E60641"/>
    <w:rsid w:val="00E6725F"/>
    <w:rsid w:val="00EB0A75"/>
    <w:rsid w:val="00EB0F6A"/>
    <w:rsid w:val="00ED7312"/>
    <w:rsid w:val="00EE6972"/>
    <w:rsid w:val="00F13B2A"/>
    <w:rsid w:val="00F21B5D"/>
    <w:rsid w:val="00F24F44"/>
    <w:rsid w:val="00F3624D"/>
    <w:rsid w:val="00F3635A"/>
    <w:rsid w:val="00F5111C"/>
    <w:rsid w:val="00F55C9F"/>
    <w:rsid w:val="00F84830"/>
    <w:rsid w:val="00FC191B"/>
    <w:rsid w:val="00FC1932"/>
    <w:rsid w:val="00FD1326"/>
    <w:rsid w:val="00FE37D2"/>
  </w:rsids>
  <m:mathPr>
    <m:mathFont m:val="Cambria Math"/>
    <m:brkBin m:val="before"/>
    <m:brkBinSub m:val="--"/>
    <m:smallFrac m:val="0"/>
    <m:dispDef/>
    <m:lMargin m:val="0"/>
    <m:rMargin m:val="0"/>
    <m:defJc m:val="centerGroup"/>
    <m:wrapIndent m:val="1440"/>
    <m:intLim m:val="subSup"/>
    <m:naryLim m:val="undOvr"/>
  </m:mathPr>
  <w:themeFontLang w:val="en-US" w:bidi="my-MM"/>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97FD81C"/>
  <w15:chartTrackingRefBased/>
  <w15:docId w15:val="{164B7BF6-8677-4D69-94DB-2F1C2B67CF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27A6"/>
  </w:style>
  <w:style w:type="paragraph" w:styleId="Heading1">
    <w:name w:val="heading 1"/>
    <w:basedOn w:val="Normal"/>
    <w:next w:val="Normal"/>
    <w:link w:val="Heading1Char"/>
    <w:uiPriority w:val="9"/>
    <w:qFormat/>
    <w:rsid w:val="00DE16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E161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E161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E161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E161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E16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16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16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16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161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E161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E161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E161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E161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E16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16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16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161A"/>
    <w:rPr>
      <w:rFonts w:eastAsiaTheme="majorEastAsia" w:cstheme="majorBidi"/>
      <w:color w:val="272727" w:themeColor="text1" w:themeTint="D8"/>
    </w:rPr>
  </w:style>
  <w:style w:type="paragraph" w:styleId="Title">
    <w:name w:val="Title"/>
    <w:basedOn w:val="Normal"/>
    <w:next w:val="Normal"/>
    <w:link w:val="TitleChar"/>
    <w:uiPriority w:val="10"/>
    <w:qFormat/>
    <w:rsid w:val="00DE16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16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16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16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161A"/>
    <w:pPr>
      <w:spacing w:before="160"/>
      <w:jc w:val="center"/>
    </w:pPr>
    <w:rPr>
      <w:i/>
      <w:iCs/>
      <w:color w:val="404040" w:themeColor="text1" w:themeTint="BF"/>
    </w:rPr>
  </w:style>
  <w:style w:type="character" w:customStyle="1" w:styleId="QuoteChar">
    <w:name w:val="Quote Char"/>
    <w:basedOn w:val="DefaultParagraphFont"/>
    <w:link w:val="Quote"/>
    <w:uiPriority w:val="29"/>
    <w:rsid w:val="00DE161A"/>
    <w:rPr>
      <w:i/>
      <w:iCs/>
      <w:color w:val="404040" w:themeColor="text1" w:themeTint="BF"/>
    </w:rPr>
  </w:style>
  <w:style w:type="paragraph" w:styleId="ListParagraph">
    <w:name w:val="List Paragraph"/>
    <w:basedOn w:val="Normal"/>
    <w:uiPriority w:val="34"/>
    <w:qFormat/>
    <w:rsid w:val="00DE161A"/>
    <w:pPr>
      <w:ind w:left="720"/>
      <w:contextualSpacing/>
    </w:pPr>
  </w:style>
  <w:style w:type="character" w:styleId="IntenseEmphasis">
    <w:name w:val="Intense Emphasis"/>
    <w:basedOn w:val="DefaultParagraphFont"/>
    <w:uiPriority w:val="21"/>
    <w:qFormat/>
    <w:rsid w:val="00DE161A"/>
    <w:rPr>
      <w:i/>
      <w:iCs/>
      <w:color w:val="0F4761" w:themeColor="accent1" w:themeShade="BF"/>
    </w:rPr>
  </w:style>
  <w:style w:type="paragraph" w:styleId="IntenseQuote">
    <w:name w:val="Intense Quote"/>
    <w:basedOn w:val="Normal"/>
    <w:next w:val="Normal"/>
    <w:link w:val="IntenseQuoteChar"/>
    <w:uiPriority w:val="30"/>
    <w:qFormat/>
    <w:rsid w:val="00DE16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E161A"/>
    <w:rPr>
      <w:i/>
      <w:iCs/>
      <w:color w:val="0F4761" w:themeColor="accent1" w:themeShade="BF"/>
    </w:rPr>
  </w:style>
  <w:style w:type="character" w:styleId="IntenseReference">
    <w:name w:val="Intense Reference"/>
    <w:basedOn w:val="DefaultParagraphFont"/>
    <w:uiPriority w:val="32"/>
    <w:qFormat/>
    <w:rsid w:val="00DE161A"/>
    <w:rPr>
      <w:b/>
      <w:bCs/>
      <w:smallCaps/>
      <w:color w:val="0F4761" w:themeColor="accent1" w:themeShade="BF"/>
      <w:spacing w:val="5"/>
    </w:rPr>
  </w:style>
  <w:style w:type="paragraph" w:customStyle="1" w:styleId="Body">
    <w:name w:val="Body"/>
    <w:rsid w:val="00DE161A"/>
    <w:pPr>
      <w:spacing w:after="0" w:line="240" w:lineRule="auto"/>
    </w:pPr>
    <w:rPr>
      <w:rFonts w:ascii="Helvetica" w:eastAsia="ヒラギノ角ゴ Pro W3" w:hAnsi="Helvetica" w:cs="Times New Roman"/>
      <w:color w:val="000000"/>
      <w:kern w:val="0"/>
      <w:sz w:val="24"/>
      <w:szCs w:val="20"/>
      <w:lang w:bidi="th-TH"/>
      <w14:ligatures w14:val="none"/>
    </w:rPr>
  </w:style>
  <w:style w:type="character" w:styleId="Hyperlink">
    <w:name w:val="Hyperlink"/>
    <w:basedOn w:val="DefaultParagraphFont"/>
    <w:uiPriority w:val="99"/>
    <w:unhideWhenUsed/>
    <w:rsid w:val="00AF5B89"/>
    <w:rPr>
      <w:color w:val="467886" w:themeColor="hyperlink"/>
      <w:u w:val="single"/>
    </w:rPr>
  </w:style>
  <w:style w:type="character" w:styleId="UnresolvedMention">
    <w:name w:val="Unresolved Mention"/>
    <w:basedOn w:val="DefaultParagraphFont"/>
    <w:uiPriority w:val="99"/>
    <w:semiHidden/>
    <w:unhideWhenUsed/>
    <w:rsid w:val="00AF5B89"/>
    <w:rPr>
      <w:color w:val="605E5C"/>
      <w:shd w:val="clear" w:color="auto" w:fill="E1DFDD"/>
    </w:rPr>
  </w:style>
  <w:style w:type="table" w:styleId="TableGrid">
    <w:name w:val="Table Grid"/>
    <w:basedOn w:val="TableNormal"/>
    <w:uiPriority w:val="39"/>
    <w:rsid w:val="0046454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C57C55"/>
    <w:pPr>
      <w:spacing w:after="0" w:line="240" w:lineRule="auto"/>
    </w:pPr>
  </w:style>
  <w:style w:type="character" w:styleId="CommentReference">
    <w:name w:val="annotation reference"/>
    <w:basedOn w:val="DefaultParagraphFont"/>
    <w:uiPriority w:val="99"/>
    <w:semiHidden/>
    <w:unhideWhenUsed/>
    <w:rsid w:val="00ED7312"/>
    <w:rPr>
      <w:sz w:val="16"/>
      <w:szCs w:val="16"/>
    </w:rPr>
  </w:style>
  <w:style w:type="paragraph" w:styleId="CommentText">
    <w:name w:val="annotation text"/>
    <w:basedOn w:val="Normal"/>
    <w:link w:val="CommentTextChar"/>
    <w:uiPriority w:val="99"/>
    <w:unhideWhenUsed/>
    <w:rsid w:val="00ED7312"/>
    <w:pPr>
      <w:spacing w:line="240" w:lineRule="auto"/>
    </w:pPr>
    <w:rPr>
      <w:sz w:val="20"/>
      <w:szCs w:val="20"/>
    </w:rPr>
  </w:style>
  <w:style w:type="character" w:customStyle="1" w:styleId="CommentTextChar">
    <w:name w:val="Comment Text Char"/>
    <w:basedOn w:val="DefaultParagraphFont"/>
    <w:link w:val="CommentText"/>
    <w:uiPriority w:val="99"/>
    <w:rsid w:val="00ED7312"/>
    <w:rPr>
      <w:sz w:val="20"/>
      <w:szCs w:val="20"/>
    </w:rPr>
  </w:style>
  <w:style w:type="paragraph" w:styleId="CommentSubject">
    <w:name w:val="annotation subject"/>
    <w:basedOn w:val="CommentText"/>
    <w:next w:val="CommentText"/>
    <w:link w:val="CommentSubjectChar"/>
    <w:uiPriority w:val="99"/>
    <w:semiHidden/>
    <w:unhideWhenUsed/>
    <w:rsid w:val="00ED7312"/>
    <w:rPr>
      <w:b/>
      <w:bCs/>
    </w:rPr>
  </w:style>
  <w:style w:type="character" w:customStyle="1" w:styleId="CommentSubjectChar">
    <w:name w:val="Comment Subject Char"/>
    <w:basedOn w:val="CommentTextChar"/>
    <w:link w:val="CommentSubject"/>
    <w:uiPriority w:val="99"/>
    <w:semiHidden/>
    <w:rsid w:val="00ED7312"/>
    <w:rPr>
      <w:b/>
      <w:bCs/>
      <w:sz w:val="20"/>
      <w:szCs w:val="20"/>
    </w:rPr>
  </w:style>
  <w:style w:type="paragraph" w:styleId="NormalWeb">
    <w:name w:val="Normal (Web)"/>
    <w:basedOn w:val="Normal"/>
    <w:uiPriority w:val="99"/>
    <w:semiHidden/>
    <w:unhideWhenUsed/>
    <w:rsid w:val="00562C85"/>
    <w:rPr>
      <w:rFonts w:ascii="Times New Roman" w:hAnsi="Times New Roman" w:cs="Times New Roman"/>
      <w:sz w:val="24"/>
      <w:szCs w:val="24"/>
    </w:rPr>
  </w:style>
  <w:style w:type="paragraph" w:styleId="Header">
    <w:name w:val="header"/>
    <w:basedOn w:val="Normal"/>
    <w:link w:val="HeaderChar"/>
    <w:uiPriority w:val="99"/>
    <w:unhideWhenUsed/>
    <w:rsid w:val="00111B49"/>
    <w:pPr>
      <w:tabs>
        <w:tab w:val="center" w:pos="4680"/>
        <w:tab w:val="right" w:pos="9360"/>
      </w:tabs>
      <w:spacing w:after="0" w:line="240" w:lineRule="auto"/>
    </w:pPr>
  </w:style>
  <w:style w:type="character" w:customStyle="1" w:styleId="HeaderChar">
    <w:name w:val="Header Char"/>
    <w:basedOn w:val="DefaultParagraphFont"/>
    <w:link w:val="Header"/>
    <w:uiPriority w:val="99"/>
    <w:rsid w:val="00111B49"/>
  </w:style>
  <w:style w:type="paragraph" w:styleId="Footer">
    <w:name w:val="footer"/>
    <w:basedOn w:val="Normal"/>
    <w:link w:val="FooterChar"/>
    <w:uiPriority w:val="99"/>
    <w:unhideWhenUsed/>
    <w:rsid w:val="00111B49"/>
    <w:pPr>
      <w:tabs>
        <w:tab w:val="center" w:pos="4680"/>
        <w:tab w:val="right" w:pos="9360"/>
      </w:tabs>
      <w:spacing w:after="0" w:line="240" w:lineRule="auto"/>
    </w:pPr>
  </w:style>
  <w:style w:type="character" w:customStyle="1" w:styleId="FooterChar">
    <w:name w:val="Footer Char"/>
    <w:basedOn w:val="DefaultParagraphFont"/>
    <w:link w:val="Footer"/>
    <w:uiPriority w:val="99"/>
    <w:rsid w:val="00111B49"/>
  </w:style>
  <w:style w:type="character" w:styleId="FollowedHyperlink">
    <w:name w:val="FollowedHyperlink"/>
    <w:basedOn w:val="DefaultParagraphFont"/>
    <w:uiPriority w:val="99"/>
    <w:semiHidden/>
    <w:unhideWhenUsed/>
    <w:rsid w:val="006324B3"/>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803469">
      <w:bodyDiv w:val="1"/>
      <w:marLeft w:val="0"/>
      <w:marRight w:val="0"/>
      <w:marTop w:val="0"/>
      <w:marBottom w:val="0"/>
      <w:divBdr>
        <w:top w:val="none" w:sz="0" w:space="0" w:color="auto"/>
        <w:left w:val="none" w:sz="0" w:space="0" w:color="auto"/>
        <w:bottom w:val="none" w:sz="0" w:space="0" w:color="auto"/>
        <w:right w:val="none" w:sz="0" w:space="0" w:color="auto"/>
      </w:divBdr>
      <w:divsChild>
        <w:div w:id="2112846632">
          <w:marLeft w:val="547"/>
          <w:marRight w:val="0"/>
          <w:marTop w:val="0"/>
          <w:marBottom w:val="120"/>
          <w:divBdr>
            <w:top w:val="none" w:sz="0" w:space="0" w:color="auto"/>
            <w:left w:val="none" w:sz="0" w:space="0" w:color="auto"/>
            <w:bottom w:val="none" w:sz="0" w:space="0" w:color="auto"/>
            <w:right w:val="none" w:sz="0" w:space="0" w:color="auto"/>
          </w:divBdr>
        </w:div>
        <w:div w:id="658122337">
          <w:marLeft w:val="1166"/>
          <w:marRight w:val="0"/>
          <w:marTop w:val="0"/>
          <w:marBottom w:val="120"/>
          <w:divBdr>
            <w:top w:val="none" w:sz="0" w:space="0" w:color="auto"/>
            <w:left w:val="none" w:sz="0" w:space="0" w:color="auto"/>
            <w:bottom w:val="none" w:sz="0" w:space="0" w:color="auto"/>
            <w:right w:val="none" w:sz="0" w:space="0" w:color="auto"/>
          </w:divBdr>
        </w:div>
        <w:div w:id="138115754">
          <w:marLeft w:val="547"/>
          <w:marRight w:val="0"/>
          <w:marTop w:val="0"/>
          <w:marBottom w:val="120"/>
          <w:divBdr>
            <w:top w:val="none" w:sz="0" w:space="0" w:color="auto"/>
            <w:left w:val="none" w:sz="0" w:space="0" w:color="auto"/>
            <w:bottom w:val="none" w:sz="0" w:space="0" w:color="auto"/>
            <w:right w:val="none" w:sz="0" w:space="0" w:color="auto"/>
          </w:divBdr>
        </w:div>
        <w:div w:id="1897742096">
          <w:marLeft w:val="1166"/>
          <w:marRight w:val="0"/>
          <w:marTop w:val="0"/>
          <w:marBottom w:val="120"/>
          <w:divBdr>
            <w:top w:val="none" w:sz="0" w:space="0" w:color="auto"/>
            <w:left w:val="none" w:sz="0" w:space="0" w:color="auto"/>
            <w:bottom w:val="none" w:sz="0" w:space="0" w:color="auto"/>
            <w:right w:val="none" w:sz="0" w:space="0" w:color="auto"/>
          </w:divBdr>
        </w:div>
        <w:div w:id="275210914">
          <w:marLeft w:val="547"/>
          <w:marRight w:val="0"/>
          <w:marTop w:val="0"/>
          <w:marBottom w:val="120"/>
          <w:divBdr>
            <w:top w:val="none" w:sz="0" w:space="0" w:color="auto"/>
            <w:left w:val="none" w:sz="0" w:space="0" w:color="auto"/>
            <w:bottom w:val="none" w:sz="0" w:space="0" w:color="auto"/>
            <w:right w:val="none" w:sz="0" w:space="0" w:color="auto"/>
          </w:divBdr>
        </w:div>
        <w:div w:id="834998795">
          <w:marLeft w:val="1166"/>
          <w:marRight w:val="0"/>
          <w:marTop w:val="0"/>
          <w:marBottom w:val="120"/>
          <w:divBdr>
            <w:top w:val="none" w:sz="0" w:space="0" w:color="auto"/>
            <w:left w:val="none" w:sz="0" w:space="0" w:color="auto"/>
            <w:bottom w:val="none" w:sz="0" w:space="0" w:color="auto"/>
            <w:right w:val="none" w:sz="0" w:space="0" w:color="auto"/>
          </w:divBdr>
        </w:div>
        <w:div w:id="786238683">
          <w:marLeft w:val="547"/>
          <w:marRight w:val="0"/>
          <w:marTop w:val="0"/>
          <w:marBottom w:val="120"/>
          <w:divBdr>
            <w:top w:val="none" w:sz="0" w:space="0" w:color="auto"/>
            <w:left w:val="none" w:sz="0" w:space="0" w:color="auto"/>
            <w:bottom w:val="none" w:sz="0" w:space="0" w:color="auto"/>
            <w:right w:val="none" w:sz="0" w:space="0" w:color="auto"/>
          </w:divBdr>
        </w:div>
        <w:div w:id="1768193462">
          <w:marLeft w:val="1166"/>
          <w:marRight w:val="0"/>
          <w:marTop w:val="0"/>
          <w:marBottom w:val="120"/>
          <w:divBdr>
            <w:top w:val="none" w:sz="0" w:space="0" w:color="auto"/>
            <w:left w:val="none" w:sz="0" w:space="0" w:color="auto"/>
            <w:bottom w:val="none" w:sz="0" w:space="0" w:color="auto"/>
            <w:right w:val="none" w:sz="0" w:space="0" w:color="auto"/>
          </w:divBdr>
        </w:div>
        <w:div w:id="1244757034">
          <w:marLeft w:val="547"/>
          <w:marRight w:val="0"/>
          <w:marTop w:val="0"/>
          <w:marBottom w:val="120"/>
          <w:divBdr>
            <w:top w:val="none" w:sz="0" w:space="0" w:color="auto"/>
            <w:left w:val="none" w:sz="0" w:space="0" w:color="auto"/>
            <w:bottom w:val="none" w:sz="0" w:space="0" w:color="auto"/>
            <w:right w:val="none" w:sz="0" w:space="0" w:color="auto"/>
          </w:divBdr>
        </w:div>
      </w:divsChild>
    </w:div>
    <w:div w:id="101918826">
      <w:bodyDiv w:val="1"/>
      <w:marLeft w:val="0"/>
      <w:marRight w:val="0"/>
      <w:marTop w:val="0"/>
      <w:marBottom w:val="0"/>
      <w:divBdr>
        <w:top w:val="none" w:sz="0" w:space="0" w:color="auto"/>
        <w:left w:val="none" w:sz="0" w:space="0" w:color="auto"/>
        <w:bottom w:val="none" w:sz="0" w:space="0" w:color="auto"/>
        <w:right w:val="none" w:sz="0" w:space="0" w:color="auto"/>
      </w:divBdr>
      <w:divsChild>
        <w:div w:id="875895721">
          <w:marLeft w:val="547"/>
          <w:marRight w:val="0"/>
          <w:marTop w:val="0"/>
          <w:marBottom w:val="120"/>
          <w:divBdr>
            <w:top w:val="none" w:sz="0" w:space="0" w:color="auto"/>
            <w:left w:val="none" w:sz="0" w:space="0" w:color="auto"/>
            <w:bottom w:val="none" w:sz="0" w:space="0" w:color="auto"/>
            <w:right w:val="none" w:sz="0" w:space="0" w:color="auto"/>
          </w:divBdr>
        </w:div>
        <w:div w:id="1784959828">
          <w:marLeft w:val="1166"/>
          <w:marRight w:val="0"/>
          <w:marTop w:val="0"/>
          <w:marBottom w:val="120"/>
          <w:divBdr>
            <w:top w:val="none" w:sz="0" w:space="0" w:color="auto"/>
            <w:left w:val="none" w:sz="0" w:space="0" w:color="auto"/>
            <w:bottom w:val="none" w:sz="0" w:space="0" w:color="auto"/>
            <w:right w:val="none" w:sz="0" w:space="0" w:color="auto"/>
          </w:divBdr>
        </w:div>
        <w:div w:id="1142693566">
          <w:marLeft w:val="547"/>
          <w:marRight w:val="0"/>
          <w:marTop w:val="0"/>
          <w:marBottom w:val="120"/>
          <w:divBdr>
            <w:top w:val="none" w:sz="0" w:space="0" w:color="auto"/>
            <w:left w:val="none" w:sz="0" w:space="0" w:color="auto"/>
            <w:bottom w:val="none" w:sz="0" w:space="0" w:color="auto"/>
            <w:right w:val="none" w:sz="0" w:space="0" w:color="auto"/>
          </w:divBdr>
        </w:div>
        <w:div w:id="755201708">
          <w:marLeft w:val="1166"/>
          <w:marRight w:val="0"/>
          <w:marTop w:val="0"/>
          <w:marBottom w:val="120"/>
          <w:divBdr>
            <w:top w:val="none" w:sz="0" w:space="0" w:color="auto"/>
            <w:left w:val="none" w:sz="0" w:space="0" w:color="auto"/>
            <w:bottom w:val="none" w:sz="0" w:space="0" w:color="auto"/>
            <w:right w:val="none" w:sz="0" w:space="0" w:color="auto"/>
          </w:divBdr>
        </w:div>
        <w:div w:id="1614364184">
          <w:marLeft w:val="547"/>
          <w:marRight w:val="0"/>
          <w:marTop w:val="0"/>
          <w:marBottom w:val="120"/>
          <w:divBdr>
            <w:top w:val="none" w:sz="0" w:space="0" w:color="auto"/>
            <w:left w:val="none" w:sz="0" w:space="0" w:color="auto"/>
            <w:bottom w:val="none" w:sz="0" w:space="0" w:color="auto"/>
            <w:right w:val="none" w:sz="0" w:space="0" w:color="auto"/>
          </w:divBdr>
        </w:div>
        <w:div w:id="1510876482">
          <w:marLeft w:val="1166"/>
          <w:marRight w:val="0"/>
          <w:marTop w:val="0"/>
          <w:marBottom w:val="120"/>
          <w:divBdr>
            <w:top w:val="none" w:sz="0" w:space="0" w:color="auto"/>
            <w:left w:val="none" w:sz="0" w:space="0" w:color="auto"/>
            <w:bottom w:val="none" w:sz="0" w:space="0" w:color="auto"/>
            <w:right w:val="none" w:sz="0" w:space="0" w:color="auto"/>
          </w:divBdr>
        </w:div>
        <w:div w:id="1719741230">
          <w:marLeft w:val="547"/>
          <w:marRight w:val="0"/>
          <w:marTop w:val="0"/>
          <w:marBottom w:val="120"/>
          <w:divBdr>
            <w:top w:val="none" w:sz="0" w:space="0" w:color="auto"/>
            <w:left w:val="none" w:sz="0" w:space="0" w:color="auto"/>
            <w:bottom w:val="none" w:sz="0" w:space="0" w:color="auto"/>
            <w:right w:val="none" w:sz="0" w:space="0" w:color="auto"/>
          </w:divBdr>
        </w:div>
        <w:div w:id="1747654179">
          <w:marLeft w:val="1166"/>
          <w:marRight w:val="0"/>
          <w:marTop w:val="0"/>
          <w:marBottom w:val="120"/>
          <w:divBdr>
            <w:top w:val="none" w:sz="0" w:space="0" w:color="auto"/>
            <w:left w:val="none" w:sz="0" w:space="0" w:color="auto"/>
            <w:bottom w:val="none" w:sz="0" w:space="0" w:color="auto"/>
            <w:right w:val="none" w:sz="0" w:space="0" w:color="auto"/>
          </w:divBdr>
        </w:div>
        <w:div w:id="1603296059">
          <w:marLeft w:val="547"/>
          <w:marRight w:val="0"/>
          <w:marTop w:val="0"/>
          <w:marBottom w:val="120"/>
          <w:divBdr>
            <w:top w:val="none" w:sz="0" w:space="0" w:color="auto"/>
            <w:left w:val="none" w:sz="0" w:space="0" w:color="auto"/>
            <w:bottom w:val="none" w:sz="0" w:space="0" w:color="auto"/>
            <w:right w:val="none" w:sz="0" w:space="0" w:color="auto"/>
          </w:divBdr>
        </w:div>
      </w:divsChild>
    </w:div>
    <w:div w:id="138428824">
      <w:bodyDiv w:val="1"/>
      <w:marLeft w:val="0"/>
      <w:marRight w:val="0"/>
      <w:marTop w:val="0"/>
      <w:marBottom w:val="0"/>
      <w:divBdr>
        <w:top w:val="none" w:sz="0" w:space="0" w:color="auto"/>
        <w:left w:val="none" w:sz="0" w:space="0" w:color="auto"/>
        <w:bottom w:val="none" w:sz="0" w:space="0" w:color="auto"/>
        <w:right w:val="none" w:sz="0" w:space="0" w:color="auto"/>
      </w:divBdr>
      <w:divsChild>
        <w:div w:id="867374462">
          <w:marLeft w:val="1166"/>
          <w:marRight w:val="0"/>
          <w:marTop w:val="96"/>
          <w:marBottom w:val="0"/>
          <w:divBdr>
            <w:top w:val="none" w:sz="0" w:space="0" w:color="auto"/>
            <w:left w:val="none" w:sz="0" w:space="0" w:color="auto"/>
            <w:bottom w:val="none" w:sz="0" w:space="0" w:color="auto"/>
            <w:right w:val="none" w:sz="0" w:space="0" w:color="auto"/>
          </w:divBdr>
        </w:div>
      </w:divsChild>
    </w:div>
    <w:div w:id="558051516">
      <w:bodyDiv w:val="1"/>
      <w:marLeft w:val="0"/>
      <w:marRight w:val="0"/>
      <w:marTop w:val="0"/>
      <w:marBottom w:val="0"/>
      <w:divBdr>
        <w:top w:val="none" w:sz="0" w:space="0" w:color="auto"/>
        <w:left w:val="none" w:sz="0" w:space="0" w:color="auto"/>
        <w:bottom w:val="none" w:sz="0" w:space="0" w:color="auto"/>
        <w:right w:val="none" w:sz="0" w:space="0" w:color="auto"/>
      </w:divBdr>
    </w:div>
    <w:div w:id="856430181">
      <w:bodyDiv w:val="1"/>
      <w:marLeft w:val="0"/>
      <w:marRight w:val="0"/>
      <w:marTop w:val="0"/>
      <w:marBottom w:val="0"/>
      <w:divBdr>
        <w:top w:val="none" w:sz="0" w:space="0" w:color="auto"/>
        <w:left w:val="none" w:sz="0" w:space="0" w:color="auto"/>
        <w:bottom w:val="none" w:sz="0" w:space="0" w:color="auto"/>
        <w:right w:val="none" w:sz="0" w:space="0" w:color="auto"/>
      </w:divBdr>
    </w:div>
    <w:div w:id="956181406">
      <w:bodyDiv w:val="1"/>
      <w:marLeft w:val="0"/>
      <w:marRight w:val="0"/>
      <w:marTop w:val="0"/>
      <w:marBottom w:val="0"/>
      <w:divBdr>
        <w:top w:val="none" w:sz="0" w:space="0" w:color="auto"/>
        <w:left w:val="none" w:sz="0" w:space="0" w:color="auto"/>
        <w:bottom w:val="none" w:sz="0" w:space="0" w:color="auto"/>
        <w:right w:val="none" w:sz="0" w:space="0" w:color="auto"/>
      </w:divBdr>
    </w:div>
    <w:div w:id="988099906">
      <w:bodyDiv w:val="1"/>
      <w:marLeft w:val="0"/>
      <w:marRight w:val="0"/>
      <w:marTop w:val="0"/>
      <w:marBottom w:val="0"/>
      <w:divBdr>
        <w:top w:val="none" w:sz="0" w:space="0" w:color="auto"/>
        <w:left w:val="none" w:sz="0" w:space="0" w:color="auto"/>
        <w:bottom w:val="none" w:sz="0" w:space="0" w:color="auto"/>
        <w:right w:val="none" w:sz="0" w:space="0" w:color="auto"/>
      </w:divBdr>
      <w:divsChild>
        <w:div w:id="1460293992">
          <w:marLeft w:val="547"/>
          <w:marRight w:val="0"/>
          <w:marTop w:val="115"/>
          <w:marBottom w:val="0"/>
          <w:divBdr>
            <w:top w:val="none" w:sz="0" w:space="0" w:color="auto"/>
            <w:left w:val="none" w:sz="0" w:space="0" w:color="auto"/>
            <w:bottom w:val="none" w:sz="0" w:space="0" w:color="auto"/>
            <w:right w:val="none" w:sz="0" w:space="0" w:color="auto"/>
          </w:divBdr>
        </w:div>
        <w:div w:id="1626232697">
          <w:marLeft w:val="1166"/>
          <w:marRight w:val="0"/>
          <w:marTop w:val="86"/>
          <w:marBottom w:val="0"/>
          <w:divBdr>
            <w:top w:val="none" w:sz="0" w:space="0" w:color="auto"/>
            <w:left w:val="none" w:sz="0" w:space="0" w:color="auto"/>
            <w:bottom w:val="none" w:sz="0" w:space="0" w:color="auto"/>
            <w:right w:val="none" w:sz="0" w:space="0" w:color="auto"/>
          </w:divBdr>
        </w:div>
        <w:div w:id="10645047">
          <w:marLeft w:val="1166"/>
          <w:marRight w:val="0"/>
          <w:marTop w:val="86"/>
          <w:marBottom w:val="0"/>
          <w:divBdr>
            <w:top w:val="none" w:sz="0" w:space="0" w:color="auto"/>
            <w:left w:val="none" w:sz="0" w:space="0" w:color="auto"/>
            <w:bottom w:val="none" w:sz="0" w:space="0" w:color="auto"/>
            <w:right w:val="none" w:sz="0" w:space="0" w:color="auto"/>
          </w:divBdr>
        </w:div>
        <w:div w:id="760300817">
          <w:marLeft w:val="1166"/>
          <w:marRight w:val="0"/>
          <w:marTop w:val="86"/>
          <w:marBottom w:val="0"/>
          <w:divBdr>
            <w:top w:val="none" w:sz="0" w:space="0" w:color="auto"/>
            <w:left w:val="none" w:sz="0" w:space="0" w:color="auto"/>
            <w:bottom w:val="none" w:sz="0" w:space="0" w:color="auto"/>
            <w:right w:val="none" w:sz="0" w:space="0" w:color="auto"/>
          </w:divBdr>
        </w:div>
        <w:div w:id="1650281581">
          <w:marLeft w:val="1166"/>
          <w:marRight w:val="0"/>
          <w:marTop w:val="86"/>
          <w:marBottom w:val="0"/>
          <w:divBdr>
            <w:top w:val="none" w:sz="0" w:space="0" w:color="auto"/>
            <w:left w:val="none" w:sz="0" w:space="0" w:color="auto"/>
            <w:bottom w:val="none" w:sz="0" w:space="0" w:color="auto"/>
            <w:right w:val="none" w:sz="0" w:space="0" w:color="auto"/>
          </w:divBdr>
        </w:div>
        <w:div w:id="493373244">
          <w:marLeft w:val="1166"/>
          <w:marRight w:val="0"/>
          <w:marTop w:val="86"/>
          <w:marBottom w:val="0"/>
          <w:divBdr>
            <w:top w:val="none" w:sz="0" w:space="0" w:color="auto"/>
            <w:left w:val="none" w:sz="0" w:space="0" w:color="auto"/>
            <w:bottom w:val="none" w:sz="0" w:space="0" w:color="auto"/>
            <w:right w:val="none" w:sz="0" w:space="0" w:color="auto"/>
          </w:divBdr>
        </w:div>
        <w:div w:id="346104790">
          <w:marLeft w:val="1166"/>
          <w:marRight w:val="0"/>
          <w:marTop w:val="86"/>
          <w:marBottom w:val="0"/>
          <w:divBdr>
            <w:top w:val="none" w:sz="0" w:space="0" w:color="auto"/>
            <w:left w:val="none" w:sz="0" w:space="0" w:color="auto"/>
            <w:bottom w:val="none" w:sz="0" w:space="0" w:color="auto"/>
            <w:right w:val="none" w:sz="0" w:space="0" w:color="auto"/>
          </w:divBdr>
        </w:div>
        <w:div w:id="1170944855">
          <w:marLeft w:val="1166"/>
          <w:marRight w:val="0"/>
          <w:marTop w:val="86"/>
          <w:marBottom w:val="0"/>
          <w:divBdr>
            <w:top w:val="none" w:sz="0" w:space="0" w:color="auto"/>
            <w:left w:val="none" w:sz="0" w:space="0" w:color="auto"/>
            <w:bottom w:val="none" w:sz="0" w:space="0" w:color="auto"/>
            <w:right w:val="none" w:sz="0" w:space="0" w:color="auto"/>
          </w:divBdr>
        </w:div>
      </w:divsChild>
    </w:div>
    <w:div w:id="1058088431">
      <w:bodyDiv w:val="1"/>
      <w:marLeft w:val="0"/>
      <w:marRight w:val="0"/>
      <w:marTop w:val="0"/>
      <w:marBottom w:val="0"/>
      <w:divBdr>
        <w:top w:val="none" w:sz="0" w:space="0" w:color="auto"/>
        <w:left w:val="none" w:sz="0" w:space="0" w:color="auto"/>
        <w:bottom w:val="none" w:sz="0" w:space="0" w:color="auto"/>
        <w:right w:val="none" w:sz="0" w:space="0" w:color="auto"/>
      </w:divBdr>
      <w:divsChild>
        <w:div w:id="451048971">
          <w:marLeft w:val="-720"/>
          <w:marRight w:val="0"/>
          <w:marTop w:val="0"/>
          <w:marBottom w:val="0"/>
          <w:divBdr>
            <w:top w:val="none" w:sz="0" w:space="0" w:color="auto"/>
            <w:left w:val="none" w:sz="0" w:space="0" w:color="auto"/>
            <w:bottom w:val="none" w:sz="0" w:space="0" w:color="auto"/>
            <w:right w:val="none" w:sz="0" w:space="0" w:color="auto"/>
          </w:divBdr>
        </w:div>
      </w:divsChild>
    </w:div>
    <w:div w:id="1257907772">
      <w:bodyDiv w:val="1"/>
      <w:marLeft w:val="0"/>
      <w:marRight w:val="0"/>
      <w:marTop w:val="0"/>
      <w:marBottom w:val="0"/>
      <w:divBdr>
        <w:top w:val="none" w:sz="0" w:space="0" w:color="auto"/>
        <w:left w:val="none" w:sz="0" w:space="0" w:color="auto"/>
        <w:bottom w:val="none" w:sz="0" w:space="0" w:color="auto"/>
        <w:right w:val="none" w:sz="0" w:space="0" w:color="auto"/>
      </w:divBdr>
      <w:divsChild>
        <w:div w:id="517236418">
          <w:marLeft w:val="1166"/>
          <w:marRight w:val="0"/>
          <w:marTop w:val="96"/>
          <w:marBottom w:val="0"/>
          <w:divBdr>
            <w:top w:val="none" w:sz="0" w:space="0" w:color="auto"/>
            <w:left w:val="none" w:sz="0" w:space="0" w:color="auto"/>
            <w:bottom w:val="none" w:sz="0" w:space="0" w:color="auto"/>
            <w:right w:val="none" w:sz="0" w:space="0" w:color="auto"/>
          </w:divBdr>
        </w:div>
      </w:divsChild>
    </w:div>
    <w:div w:id="1778134078">
      <w:bodyDiv w:val="1"/>
      <w:marLeft w:val="0"/>
      <w:marRight w:val="0"/>
      <w:marTop w:val="0"/>
      <w:marBottom w:val="0"/>
      <w:divBdr>
        <w:top w:val="none" w:sz="0" w:space="0" w:color="auto"/>
        <w:left w:val="none" w:sz="0" w:space="0" w:color="auto"/>
        <w:bottom w:val="none" w:sz="0" w:space="0" w:color="auto"/>
        <w:right w:val="none" w:sz="0" w:space="0" w:color="auto"/>
      </w:divBdr>
      <w:divsChild>
        <w:div w:id="325745228">
          <w:marLeft w:val="-720"/>
          <w:marRight w:val="0"/>
          <w:marTop w:val="0"/>
          <w:marBottom w:val="0"/>
          <w:divBdr>
            <w:top w:val="none" w:sz="0" w:space="0" w:color="auto"/>
            <w:left w:val="none" w:sz="0" w:space="0" w:color="auto"/>
            <w:bottom w:val="none" w:sz="0" w:space="0" w:color="auto"/>
            <w:right w:val="none" w:sz="0" w:space="0" w:color="auto"/>
          </w:divBdr>
        </w:div>
      </w:divsChild>
    </w:div>
    <w:div w:id="20261252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jp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cleanairasia.org/baq" TargetMode="External"/><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hyperlink" Target="https://www.eurekalert.org/multimedia/1110991" TargetMode="External"/><Relationship Id="rId10" Type="http://schemas.openxmlformats.org/officeDocument/2006/relationships/image" Target="media/image2.jpg"/><Relationship Id="rId19" Type="http://schemas.openxmlformats.org/officeDocument/2006/relationships/fontTable" Target="fontTable.xml"/><Relationship Id="rId4" Type="http://schemas.openxmlformats.org/officeDocument/2006/relationships/settings" Target="settings.xml"/><Relationship Id="rId9" Type="http://schemas.microsoft.com/office/2007/relationships/hdphoto" Target="media/hdphoto1.wdp"/><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4BE146-8E88-46BA-90BF-84C4639BF8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344</TotalTime>
  <Pages>5</Pages>
  <Words>1323</Words>
  <Characters>7542</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Lai Nguyen Huy</dc:creator>
  <cp:keywords/>
  <dc:description/>
  <cp:lastModifiedBy>KT OO</cp:lastModifiedBy>
  <cp:revision>43</cp:revision>
  <cp:lastPrinted>2024-11-27T07:57:00Z</cp:lastPrinted>
  <dcterms:created xsi:type="dcterms:W3CDTF">2025-07-09T18:19:00Z</dcterms:created>
  <dcterms:modified xsi:type="dcterms:W3CDTF">2026-04-09T10:33:00Z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60496bf9-ddf7-455f-9288-09418c7a5953</vt:lpwstr>
  </property>
</Properties>
</file>