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0F1C8" w14:textId="428256D1" w:rsidR="00BA32F9" w:rsidRPr="005D0321" w:rsidRDefault="005D0321" w:rsidP="005D0321">
      <w:pPr>
        <w:jc w:val="center"/>
        <w:rPr>
          <w:rFonts w:ascii="Times New Roman" w:hAnsi="Times New Roman" w:cs="Times New Roman"/>
          <w:b/>
          <w:bCs/>
          <w:sz w:val="36"/>
          <w:szCs w:val="36"/>
          <w:u w:val="single"/>
        </w:rPr>
      </w:pPr>
      <w:r w:rsidRPr="005D0321">
        <w:rPr>
          <w:rFonts w:ascii="Times New Roman" w:hAnsi="Times New Roman" w:cs="Times New Roman"/>
          <w:b/>
          <w:bCs/>
          <w:sz w:val="36"/>
          <w:szCs w:val="36"/>
          <w:u w:val="single"/>
        </w:rPr>
        <w:t>Chunk Size Comparison</w:t>
      </w:r>
    </w:p>
    <w:tbl>
      <w:tblPr>
        <w:tblStyle w:val="TableGrid"/>
        <w:tblW w:w="10632" w:type="dxa"/>
        <w:tblInd w:w="-572" w:type="dxa"/>
        <w:tblLook w:val="04A0" w:firstRow="1" w:lastRow="0" w:firstColumn="1" w:lastColumn="0" w:noHBand="0" w:noVBand="1"/>
      </w:tblPr>
      <w:tblGrid>
        <w:gridCol w:w="1536"/>
        <w:gridCol w:w="1033"/>
        <w:gridCol w:w="1264"/>
        <w:gridCol w:w="1460"/>
        <w:gridCol w:w="5339"/>
      </w:tblGrid>
      <w:tr w:rsidR="005D0321" w:rsidRPr="005D0321" w14:paraId="4AD5BBB4" w14:textId="77777777" w:rsidTr="005D0321">
        <w:tc>
          <w:tcPr>
            <w:tcW w:w="1536" w:type="dxa"/>
            <w:hideMark/>
          </w:tcPr>
          <w:p w14:paraId="0FBEC902" w14:textId="77777777" w:rsidR="005D0321" w:rsidRPr="005D0321" w:rsidRDefault="005D0321" w:rsidP="005D0321">
            <w:pPr>
              <w:jc w:val="right"/>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Chunk Size</w:t>
            </w:r>
          </w:p>
        </w:tc>
        <w:tc>
          <w:tcPr>
            <w:tcW w:w="0" w:type="auto"/>
            <w:hideMark/>
          </w:tcPr>
          <w:p w14:paraId="25320F78" w14:textId="77777777" w:rsidR="005D0321" w:rsidRPr="005D0321" w:rsidRDefault="005D0321" w:rsidP="005D0321">
            <w:pPr>
              <w:jc w:val="right"/>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 Chunks</w:t>
            </w:r>
          </w:p>
        </w:tc>
        <w:tc>
          <w:tcPr>
            <w:tcW w:w="0" w:type="auto"/>
            <w:hideMark/>
          </w:tcPr>
          <w:p w14:paraId="0C883BD9"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Answer Accuracy</w:t>
            </w:r>
          </w:p>
        </w:tc>
        <w:tc>
          <w:tcPr>
            <w:tcW w:w="0" w:type="auto"/>
            <w:hideMark/>
          </w:tcPr>
          <w:p w14:paraId="616CB1B9"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Retrieved Chunks Stayed On Topic?</w:t>
            </w:r>
          </w:p>
        </w:tc>
        <w:tc>
          <w:tcPr>
            <w:tcW w:w="5339" w:type="dxa"/>
            <w:hideMark/>
          </w:tcPr>
          <w:p w14:paraId="21EAE166"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Observations</w:t>
            </w:r>
          </w:p>
        </w:tc>
      </w:tr>
      <w:tr w:rsidR="005D0321" w:rsidRPr="005D0321" w14:paraId="44BBB4C4" w14:textId="77777777" w:rsidTr="005D0321">
        <w:tc>
          <w:tcPr>
            <w:tcW w:w="1536" w:type="dxa"/>
            <w:hideMark/>
          </w:tcPr>
          <w:p w14:paraId="048EC455"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1000</w:t>
            </w:r>
          </w:p>
        </w:tc>
        <w:tc>
          <w:tcPr>
            <w:tcW w:w="0" w:type="auto"/>
            <w:hideMark/>
          </w:tcPr>
          <w:p w14:paraId="740E9F7B"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12</w:t>
            </w:r>
          </w:p>
        </w:tc>
        <w:tc>
          <w:tcPr>
            <w:tcW w:w="0" w:type="auto"/>
            <w:hideMark/>
          </w:tcPr>
          <w:p w14:paraId="70093122"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9.5/10</w:t>
            </w:r>
          </w:p>
        </w:tc>
        <w:tc>
          <w:tcPr>
            <w:tcW w:w="0" w:type="auto"/>
            <w:hideMark/>
          </w:tcPr>
          <w:p w14:paraId="2BAEE482"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8.5/10</w:t>
            </w:r>
          </w:p>
        </w:tc>
        <w:tc>
          <w:tcPr>
            <w:tcW w:w="5339" w:type="dxa"/>
            <w:hideMark/>
          </w:tcPr>
          <w:p w14:paraId="6F810C24"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Produced the most complete and detailed answers. However, because each chunk is large, retrieval sometimes included surrounding topics (e.g., examples, future AI engineering, architecture diagrams) that weren't directly needed for the question. The retrieved context contained extra information but still answered correctly.</w:t>
            </w:r>
          </w:p>
        </w:tc>
      </w:tr>
      <w:tr w:rsidR="005D0321" w:rsidRPr="005D0321" w14:paraId="75AAAEE3" w14:textId="77777777" w:rsidTr="005D0321">
        <w:tc>
          <w:tcPr>
            <w:tcW w:w="1536" w:type="dxa"/>
            <w:hideMark/>
          </w:tcPr>
          <w:p w14:paraId="7012AE6C"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500</w:t>
            </w:r>
          </w:p>
        </w:tc>
        <w:tc>
          <w:tcPr>
            <w:tcW w:w="0" w:type="auto"/>
            <w:hideMark/>
          </w:tcPr>
          <w:p w14:paraId="17BA62AB"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21</w:t>
            </w:r>
          </w:p>
        </w:tc>
        <w:tc>
          <w:tcPr>
            <w:tcW w:w="0" w:type="auto"/>
            <w:hideMark/>
          </w:tcPr>
          <w:p w14:paraId="6467F04B"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10/10</w:t>
            </w:r>
          </w:p>
        </w:tc>
        <w:tc>
          <w:tcPr>
            <w:tcW w:w="0" w:type="auto"/>
            <w:hideMark/>
          </w:tcPr>
          <w:p w14:paraId="027A539A"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10/10</w:t>
            </w:r>
          </w:p>
        </w:tc>
        <w:tc>
          <w:tcPr>
            <w:tcW w:w="5339" w:type="dxa"/>
            <w:hideMark/>
          </w:tcPr>
          <w:p w14:paraId="29E5F311"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Best balance between context and precision. Retrieved chunks focused almost entirely on the relevant sections (AI Agents, Tool Calling, Planning, Memory). Answers remained complete while avoiding unrelated information. Very little retrieval noise.</w:t>
            </w:r>
          </w:p>
        </w:tc>
      </w:tr>
      <w:tr w:rsidR="005D0321" w:rsidRPr="005D0321" w14:paraId="4E0FDC83" w14:textId="77777777" w:rsidTr="005D0321">
        <w:tc>
          <w:tcPr>
            <w:tcW w:w="1536" w:type="dxa"/>
            <w:hideMark/>
          </w:tcPr>
          <w:p w14:paraId="300437E5"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300</w:t>
            </w:r>
          </w:p>
        </w:tc>
        <w:tc>
          <w:tcPr>
            <w:tcW w:w="0" w:type="auto"/>
            <w:hideMark/>
          </w:tcPr>
          <w:p w14:paraId="2CE128BB" w14:textId="77777777" w:rsidR="005D0321" w:rsidRPr="005D0321" w:rsidRDefault="005D0321" w:rsidP="005D0321">
            <w:pPr>
              <w:jc w:val="right"/>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35</w:t>
            </w:r>
          </w:p>
        </w:tc>
        <w:tc>
          <w:tcPr>
            <w:tcW w:w="0" w:type="auto"/>
            <w:hideMark/>
          </w:tcPr>
          <w:p w14:paraId="54E44DEC"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8.5/10</w:t>
            </w:r>
          </w:p>
        </w:tc>
        <w:tc>
          <w:tcPr>
            <w:tcW w:w="0" w:type="auto"/>
            <w:hideMark/>
          </w:tcPr>
          <w:p w14:paraId="558E3538" w14:textId="77777777" w:rsidR="005D0321" w:rsidRPr="005D0321" w:rsidRDefault="005D0321" w:rsidP="005D0321">
            <w:pPr>
              <w:jc w:val="cente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9/10</w:t>
            </w:r>
          </w:p>
        </w:tc>
        <w:tc>
          <w:tcPr>
            <w:tcW w:w="5339" w:type="dxa"/>
            <w:hideMark/>
          </w:tcPr>
          <w:p w14:paraId="4B9C810E"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Retrieval was highly focused, but smaller chunks split related ideas across multiple chunks. As a result, some explanations became shorter and lost supporting details that were present in the document. The answers were still correct but less comprehensive than the larger chunk sizes.</w:t>
            </w:r>
          </w:p>
        </w:tc>
      </w:tr>
    </w:tbl>
    <w:p w14:paraId="1D495743" w14:textId="0566E24A" w:rsidR="005D0321" w:rsidRDefault="005D0321"/>
    <w:p w14:paraId="5703F0CC" w14:textId="3D63C4ED" w:rsidR="005D0321" w:rsidRDefault="005D0321" w:rsidP="005D0321">
      <w:pPr>
        <w:jc w:val="center"/>
        <w:rPr>
          <w:rFonts w:ascii="Times New Roman" w:hAnsi="Times New Roman" w:cs="Times New Roman"/>
          <w:b/>
          <w:bCs/>
          <w:sz w:val="36"/>
          <w:szCs w:val="36"/>
          <w:u w:val="single"/>
        </w:rPr>
      </w:pPr>
      <w:r w:rsidRPr="005D0321">
        <w:rPr>
          <w:rFonts w:ascii="Times New Roman" w:hAnsi="Times New Roman" w:cs="Times New Roman"/>
          <w:b/>
          <w:bCs/>
          <w:sz w:val="36"/>
          <w:szCs w:val="36"/>
          <w:u w:val="single"/>
        </w:rPr>
        <w:t xml:space="preserve">Chunk </w:t>
      </w:r>
      <w:r>
        <w:rPr>
          <w:rFonts w:ascii="Times New Roman" w:hAnsi="Times New Roman" w:cs="Times New Roman"/>
          <w:b/>
          <w:bCs/>
          <w:sz w:val="36"/>
          <w:szCs w:val="36"/>
          <w:u w:val="single"/>
        </w:rPr>
        <w:t>Overlap</w:t>
      </w:r>
      <w:r w:rsidRPr="005D0321">
        <w:rPr>
          <w:rFonts w:ascii="Times New Roman" w:hAnsi="Times New Roman" w:cs="Times New Roman"/>
          <w:b/>
          <w:bCs/>
          <w:sz w:val="36"/>
          <w:szCs w:val="36"/>
          <w:u w:val="single"/>
        </w:rPr>
        <w:t xml:space="preserve"> Comparison</w:t>
      </w:r>
    </w:p>
    <w:tbl>
      <w:tblPr>
        <w:tblStyle w:val="TableGrid"/>
        <w:tblW w:w="10632" w:type="dxa"/>
        <w:tblInd w:w="-572" w:type="dxa"/>
        <w:tblLook w:val="04A0" w:firstRow="1" w:lastRow="0" w:firstColumn="1" w:lastColumn="0" w:noHBand="0" w:noVBand="1"/>
      </w:tblPr>
      <w:tblGrid>
        <w:gridCol w:w="1628"/>
        <w:gridCol w:w="989"/>
        <w:gridCol w:w="8015"/>
      </w:tblGrid>
      <w:tr w:rsidR="005D0321" w:rsidRPr="005D0321" w14:paraId="047AE9AB" w14:textId="77777777" w:rsidTr="00B37DB4">
        <w:tc>
          <w:tcPr>
            <w:tcW w:w="1628" w:type="dxa"/>
            <w:hideMark/>
          </w:tcPr>
          <w:p w14:paraId="63F83BF8"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Overlap</w:t>
            </w:r>
          </w:p>
        </w:tc>
        <w:tc>
          <w:tcPr>
            <w:tcW w:w="0" w:type="auto"/>
            <w:hideMark/>
          </w:tcPr>
          <w:p w14:paraId="45218B82"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Verdict</w:t>
            </w:r>
          </w:p>
        </w:tc>
        <w:tc>
          <w:tcPr>
            <w:tcW w:w="8015" w:type="dxa"/>
            <w:hideMark/>
          </w:tcPr>
          <w:p w14:paraId="32F1E214" w14:textId="77777777" w:rsidR="005D0321" w:rsidRPr="005D0321" w:rsidRDefault="005D0321" w:rsidP="005D0321">
            <w:pPr>
              <w:jc w:val="center"/>
              <w:rPr>
                <w:rFonts w:ascii="Times New Roman" w:eastAsia="Times New Roman" w:hAnsi="Times New Roman" w:cs="Times New Roman"/>
                <w:b/>
                <w:bCs/>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Reason</w:t>
            </w:r>
          </w:p>
        </w:tc>
      </w:tr>
      <w:tr w:rsidR="005D0321" w:rsidRPr="005D0321" w14:paraId="763D841D" w14:textId="77777777" w:rsidTr="00B37DB4">
        <w:tc>
          <w:tcPr>
            <w:tcW w:w="1628" w:type="dxa"/>
            <w:hideMark/>
          </w:tcPr>
          <w:p w14:paraId="7A62F4C6"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0</w:t>
            </w:r>
          </w:p>
        </w:tc>
        <w:tc>
          <w:tcPr>
            <w:tcW w:w="0" w:type="auto"/>
            <w:hideMark/>
          </w:tcPr>
          <w:p w14:paraId="41553DDA" w14:textId="26D788A6" w:rsidR="005D0321" w:rsidRPr="005D0321" w:rsidRDefault="005D0321" w:rsidP="005D0321">
            <w:pP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9/10</w:t>
            </w:r>
          </w:p>
        </w:tc>
        <w:tc>
          <w:tcPr>
            <w:tcW w:w="8015" w:type="dxa"/>
            <w:hideMark/>
          </w:tcPr>
          <w:p w14:paraId="7E3299A6"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Efficient and accurate, but adjacent concepts can become separated across chunk boundaries.</w:t>
            </w:r>
          </w:p>
        </w:tc>
      </w:tr>
      <w:tr w:rsidR="005D0321" w:rsidRPr="005D0321" w14:paraId="056BA316" w14:textId="77777777" w:rsidTr="00B37DB4">
        <w:tc>
          <w:tcPr>
            <w:tcW w:w="1628" w:type="dxa"/>
            <w:hideMark/>
          </w:tcPr>
          <w:p w14:paraId="310254D5"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50</w:t>
            </w:r>
          </w:p>
        </w:tc>
        <w:tc>
          <w:tcPr>
            <w:tcW w:w="0" w:type="auto"/>
            <w:hideMark/>
          </w:tcPr>
          <w:p w14:paraId="417D3271" w14:textId="37111D85" w:rsidR="005D0321" w:rsidRPr="005D0321" w:rsidRDefault="005D0321" w:rsidP="005D0321">
            <w:pP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10/10</w:t>
            </w:r>
          </w:p>
        </w:tc>
        <w:tc>
          <w:tcPr>
            <w:tcW w:w="8015" w:type="dxa"/>
            <w:hideMark/>
          </w:tcPr>
          <w:p w14:paraId="7B04E254"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Preserves context across chunk boundaries while avoiding excessive duplication. Produces the most complete and natural answers.</w:t>
            </w:r>
          </w:p>
        </w:tc>
      </w:tr>
      <w:tr w:rsidR="005D0321" w:rsidRPr="005D0321" w14:paraId="614CCFF6" w14:textId="77777777" w:rsidTr="00B37DB4">
        <w:tc>
          <w:tcPr>
            <w:tcW w:w="1628" w:type="dxa"/>
            <w:hideMark/>
          </w:tcPr>
          <w:p w14:paraId="0D5C2C22"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b/>
                <w:bCs/>
                <w:kern w:val="0"/>
                <w:sz w:val="24"/>
                <w:szCs w:val="24"/>
                <w:lang w:eastAsia="en-GB"/>
                <w14:ligatures w14:val="none"/>
              </w:rPr>
              <w:t>100</w:t>
            </w:r>
          </w:p>
        </w:tc>
        <w:tc>
          <w:tcPr>
            <w:tcW w:w="0" w:type="auto"/>
            <w:hideMark/>
          </w:tcPr>
          <w:p w14:paraId="2415BD1D" w14:textId="59E5C964" w:rsidR="005D0321" w:rsidRPr="005D0321" w:rsidRDefault="005D0321" w:rsidP="005D0321">
            <w:pP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8.5/10</w:t>
            </w:r>
          </w:p>
        </w:tc>
        <w:tc>
          <w:tcPr>
            <w:tcW w:w="8015" w:type="dxa"/>
            <w:hideMark/>
          </w:tcPr>
          <w:p w14:paraId="7104D42E" w14:textId="77777777" w:rsidR="005D0321" w:rsidRPr="005D0321" w:rsidRDefault="005D0321" w:rsidP="005D0321">
            <w:pPr>
              <w:rPr>
                <w:rFonts w:ascii="Times New Roman" w:eastAsia="Times New Roman" w:hAnsi="Times New Roman" w:cs="Times New Roman"/>
                <w:kern w:val="0"/>
                <w:sz w:val="24"/>
                <w:szCs w:val="24"/>
                <w:lang w:eastAsia="en-GB"/>
                <w14:ligatures w14:val="none"/>
              </w:rPr>
            </w:pPr>
            <w:r w:rsidRPr="005D0321">
              <w:rPr>
                <w:rFonts w:ascii="Times New Roman" w:eastAsia="Times New Roman" w:hAnsi="Times New Roman" w:cs="Times New Roman"/>
                <w:kern w:val="0"/>
                <w:sz w:val="24"/>
                <w:szCs w:val="24"/>
                <w:lang w:eastAsia="en-GB"/>
                <w14:ligatures w14:val="none"/>
              </w:rPr>
              <w:t>Too much repeated content between chunks, reducing retrieval diversity without improving accuracy.</w:t>
            </w:r>
          </w:p>
        </w:tc>
      </w:tr>
    </w:tbl>
    <w:p w14:paraId="5166EBC2" w14:textId="7B0BF2ED" w:rsidR="00B37DB4" w:rsidRDefault="00B37DB4" w:rsidP="00B37DB4">
      <w:pPr>
        <w:jc w:val="center"/>
        <w:rPr>
          <w:rFonts w:ascii="Times New Roman" w:hAnsi="Times New Roman" w:cs="Times New Roman"/>
          <w:b/>
          <w:bCs/>
          <w:sz w:val="36"/>
          <w:szCs w:val="36"/>
          <w:u w:val="single"/>
        </w:rPr>
      </w:pPr>
    </w:p>
    <w:p w14:paraId="147358B9" w14:textId="65307D3F" w:rsidR="00326A26" w:rsidRDefault="00326A26" w:rsidP="00B37DB4">
      <w:pPr>
        <w:jc w:val="center"/>
        <w:rPr>
          <w:rFonts w:ascii="Times New Roman" w:hAnsi="Times New Roman" w:cs="Times New Roman"/>
          <w:b/>
          <w:bCs/>
          <w:sz w:val="36"/>
          <w:szCs w:val="36"/>
          <w:u w:val="single"/>
        </w:rPr>
      </w:pPr>
      <w:r>
        <w:rPr>
          <w:rFonts w:ascii="Times New Roman" w:hAnsi="Times New Roman" w:cs="Times New Roman"/>
          <w:b/>
          <w:bCs/>
          <w:sz w:val="36"/>
          <w:szCs w:val="36"/>
          <w:u w:val="single"/>
        </w:rPr>
        <w:t>Prompt Template</w:t>
      </w:r>
    </w:p>
    <w:tbl>
      <w:tblPr>
        <w:tblStyle w:val="TableGrid"/>
        <w:tblW w:w="0" w:type="auto"/>
        <w:tblLook w:val="04A0" w:firstRow="1" w:lastRow="0" w:firstColumn="1" w:lastColumn="0" w:noHBand="0" w:noVBand="1"/>
      </w:tblPr>
      <w:tblGrid>
        <w:gridCol w:w="1773"/>
        <w:gridCol w:w="1538"/>
        <w:gridCol w:w="5705"/>
      </w:tblGrid>
      <w:tr w:rsidR="00326A26" w:rsidRPr="00326A26" w14:paraId="4F050FB4" w14:textId="77777777" w:rsidTr="00326A26">
        <w:tc>
          <w:tcPr>
            <w:tcW w:w="0" w:type="auto"/>
            <w:hideMark/>
          </w:tcPr>
          <w:p w14:paraId="38037EB1" w14:textId="77777777" w:rsidR="00326A26" w:rsidRPr="00326A26" w:rsidRDefault="00326A26" w:rsidP="00326A26">
            <w:pPr>
              <w:jc w:val="center"/>
              <w:rPr>
                <w:rFonts w:ascii="Times New Roman" w:eastAsia="Times New Roman" w:hAnsi="Times New Roman" w:cs="Times New Roman"/>
                <w:b/>
                <w:bCs/>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Prompt</w:t>
            </w:r>
          </w:p>
        </w:tc>
        <w:tc>
          <w:tcPr>
            <w:tcW w:w="0" w:type="auto"/>
            <w:hideMark/>
          </w:tcPr>
          <w:p w14:paraId="79202CA8" w14:textId="77777777" w:rsidR="00326A26" w:rsidRPr="00326A26" w:rsidRDefault="00326A26" w:rsidP="00326A26">
            <w:pPr>
              <w:jc w:val="center"/>
              <w:rPr>
                <w:rFonts w:ascii="Times New Roman" w:eastAsia="Times New Roman" w:hAnsi="Times New Roman" w:cs="Times New Roman"/>
                <w:b/>
                <w:bCs/>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Verdict</w:t>
            </w:r>
          </w:p>
        </w:tc>
        <w:tc>
          <w:tcPr>
            <w:tcW w:w="0" w:type="auto"/>
            <w:hideMark/>
          </w:tcPr>
          <w:p w14:paraId="625E197F" w14:textId="77777777" w:rsidR="00326A26" w:rsidRPr="00326A26" w:rsidRDefault="00326A26" w:rsidP="00326A26">
            <w:pPr>
              <w:jc w:val="center"/>
              <w:rPr>
                <w:rFonts w:ascii="Times New Roman" w:eastAsia="Times New Roman" w:hAnsi="Times New Roman" w:cs="Times New Roman"/>
                <w:b/>
                <w:bCs/>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Reason</w:t>
            </w:r>
          </w:p>
        </w:tc>
      </w:tr>
      <w:tr w:rsidR="00326A26" w:rsidRPr="00326A26" w14:paraId="7A562691" w14:textId="77777777" w:rsidTr="00326A26">
        <w:tc>
          <w:tcPr>
            <w:tcW w:w="0" w:type="auto"/>
            <w:hideMark/>
          </w:tcPr>
          <w:p w14:paraId="10383BD1" w14:textId="77777777"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Enterprise Document Assistant Prompt</w:t>
            </w:r>
          </w:p>
        </w:tc>
        <w:tc>
          <w:tcPr>
            <w:tcW w:w="0" w:type="auto"/>
            <w:hideMark/>
          </w:tcPr>
          <w:p w14:paraId="585B8915" w14:textId="39E0191F"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Best for Enterprise RAG</w:t>
            </w:r>
          </w:p>
        </w:tc>
        <w:tc>
          <w:tcPr>
            <w:tcW w:w="0" w:type="auto"/>
            <w:hideMark/>
          </w:tcPr>
          <w:p w14:paraId="4AA6C165" w14:textId="77777777"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kern w:val="0"/>
                <w:sz w:val="24"/>
                <w:szCs w:val="24"/>
                <w:lang w:eastAsia="en-GB"/>
                <w14:ligatures w14:val="none"/>
              </w:rPr>
              <w:t xml:space="preserve">Strong grounding instructions, explicit "don't know" </w:t>
            </w:r>
            <w:proofErr w:type="spellStart"/>
            <w:r w:rsidRPr="00326A26">
              <w:rPr>
                <w:rFonts w:ascii="Times New Roman" w:eastAsia="Times New Roman" w:hAnsi="Times New Roman" w:cs="Times New Roman"/>
                <w:kern w:val="0"/>
                <w:sz w:val="24"/>
                <w:szCs w:val="24"/>
                <w:lang w:eastAsia="en-GB"/>
                <w14:ligatures w14:val="none"/>
              </w:rPr>
              <w:t>behavior</w:t>
            </w:r>
            <w:proofErr w:type="spellEnd"/>
            <w:r w:rsidRPr="00326A26">
              <w:rPr>
                <w:rFonts w:ascii="Times New Roman" w:eastAsia="Times New Roman" w:hAnsi="Times New Roman" w:cs="Times New Roman"/>
                <w:kern w:val="0"/>
                <w:sz w:val="24"/>
                <w:szCs w:val="24"/>
                <w:lang w:eastAsia="en-GB"/>
                <w14:ligatures w14:val="none"/>
              </w:rPr>
              <w:t>, mandatory citations, and the lowest hallucination risk. Best suited for document question answering where factual correctness is the priority.</w:t>
            </w:r>
          </w:p>
        </w:tc>
      </w:tr>
      <w:tr w:rsidR="00326A26" w:rsidRPr="00326A26" w14:paraId="5B3740EF" w14:textId="77777777" w:rsidTr="00326A26">
        <w:tc>
          <w:tcPr>
            <w:tcW w:w="0" w:type="auto"/>
            <w:hideMark/>
          </w:tcPr>
          <w:p w14:paraId="56127193" w14:textId="77777777"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b/>
                <w:bCs/>
                <w:kern w:val="0"/>
                <w:sz w:val="24"/>
                <w:szCs w:val="24"/>
                <w:lang w:eastAsia="en-GB"/>
                <w14:ligatures w14:val="none"/>
              </w:rPr>
              <w:t>Answer Helpfully</w:t>
            </w:r>
          </w:p>
        </w:tc>
        <w:tc>
          <w:tcPr>
            <w:tcW w:w="0" w:type="auto"/>
            <w:hideMark/>
          </w:tcPr>
          <w:p w14:paraId="1C9BF9A2" w14:textId="77777777"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kern w:val="0"/>
                <w:sz w:val="24"/>
                <w:szCs w:val="24"/>
                <w:lang w:eastAsia="en-GB"/>
                <w14:ligatures w14:val="none"/>
              </w:rPr>
              <w:t>Better for General Chat</w:t>
            </w:r>
          </w:p>
        </w:tc>
        <w:tc>
          <w:tcPr>
            <w:tcW w:w="0" w:type="auto"/>
            <w:hideMark/>
          </w:tcPr>
          <w:p w14:paraId="26C47E8A" w14:textId="77777777" w:rsidR="00326A26" w:rsidRPr="00326A26" w:rsidRDefault="00326A26" w:rsidP="00326A26">
            <w:pPr>
              <w:rPr>
                <w:rFonts w:ascii="Times New Roman" w:eastAsia="Times New Roman" w:hAnsi="Times New Roman" w:cs="Times New Roman"/>
                <w:kern w:val="0"/>
                <w:sz w:val="24"/>
                <w:szCs w:val="24"/>
                <w:lang w:eastAsia="en-GB"/>
                <w14:ligatures w14:val="none"/>
              </w:rPr>
            </w:pPr>
            <w:r w:rsidRPr="00326A26">
              <w:rPr>
                <w:rFonts w:ascii="Times New Roman" w:eastAsia="Times New Roman" w:hAnsi="Times New Roman" w:cs="Times New Roman"/>
                <w:kern w:val="0"/>
                <w:sz w:val="24"/>
                <w:szCs w:val="24"/>
                <w:lang w:eastAsia="en-GB"/>
                <w14:ligatures w14:val="none"/>
              </w:rPr>
              <w:t xml:space="preserve">Produces more natural and detailed responses but encourages the model to elaborate. Although no hallucinations were observed during these tests, the prompt lacks explicit grounding constraints, increasing </w:t>
            </w:r>
            <w:r w:rsidRPr="00326A26">
              <w:rPr>
                <w:rFonts w:ascii="Times New Roman" w:eastAsia="Times New Roman" w:hAnsi="Times New Roman" w:cs="Times New Roman"/>
                <w:kern w:val="0"/>
                <w:sz w:val="24"/>
                <w:szCs w:val="24"/>
                <w:lang w:eastAsia="en-GB"/>
                <w14:ligatures w14:val="none"/>
              </w:rPr>
              <w:lastRenderedPageBreak/>
              <w:t>the likelihood of unsupported statements on more difficult or ambiguous questions.</w:t>
            </w:r>
          </w:p>
        </w:tc>
      </w:tr>
    </w:tbl>
    <w:p w14:paraId="378699F4" w14:textId="06AA692E" w:rsidR="005D0321" w:rsidRDefault="005D0321" w:rsidP="005D0321">
      <w:pPr>
        <w:jc w:val="center"/>
      </w:pPr>
    </w:p>
    <w:sectPr w:rsidR="005D03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321"/>
    <w:rsid w:val="00326A26"/>
    <w:rsid w:val="005D0321"/>
    <w:rsid w:val="00832DE1"/>
    <w:rsid w:val="00A861BA"/>
    <w:rsid w:val="00B37DB4"/>
    <w:rsid w:val="00BA32F9"/>
    <w:rsid w:val="00BB58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001BA"/>
  <w15:chartTrackingRefBased/>
  <w15:docId w15:val="{448CC703-1BB1-47FB-9EBA-17677EE8F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D0321"/>
    <w:rPr>
      <w:b/>
      <w:bCs/>
    </w:rPr>
  </w:style>
  <w:style w:type="table" w:styleId="TableGrid">
    <w:name w:val="Table Grid"/>
    <w:basedOn w:val="TableNormal"/>
    <w:uiPriority w:val="39"/>
    <w:rsid w:val="005D03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188203">
      <w:bodyDiv w:val="1"/>
      <w:marLeft w:val="0"/>
      <w:marRight w:val="0"/>
      <w:marTop w:val="0"/>
      <w:marBottom w:val="0"/>
      <w:divBdr>
        <w:top w:val="none" w:sz="0" w:space="0" w:color="auto"/>
        <w:left w:val="none" w:sz="0" w:space="0" w:color="auto"/>
        <w:bottom w:val="none" w:sz="0" w:space="0" w:color="auto"/>
        <w:right w:val="none" w:sz="0" w:space="0" w:color="auto"/>
      </w:divBdr>
    </w:div>
    <w:div w:id="1778713405">
      <w:bodyDiv w:val="1"/>
      <w:marLeft w:val="0"/>
      <w:marRight w:val="0"/>
      <w:marTop w:val="0"/>
      <w:marBottom w:val="0"/>
      <w:divBdr>
        <w:top w:val="none" w:sz="0" w:space="0" w:color="auto"/>
        <w:left w:val="none" w:sz="0" w:space="0" w:color="auto"/>
        <w:bottom w:val="none" w:sz="0" w:space="0" w:color="auto"/>
        <w:right w:val="none" w:sz="0" w:space="0" w:color="auto"/>
      </w:divBdr>
    </w:div>
    <w:div w:id="2065442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Beyond</dc:creator>
  <cp:keywords/>
  <dc:description/>
  <cp:lastModifiedBy>Beyond</cp:lastModifiedBy>
  <cp:revision>2</cp:revision>
  <dcterms:created xsi:type="dcterms:W3CDTF">2026-07-21T08:27:00Z</dcterms:created>
  <dcterms:modified xsi:type="dcterms:W3CDTF">2026-07-21T10:39:00Z</dcterms:modified>
</cp:coreProperties>
</file>