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page" w:horzAnchor="page" w:leftFromText="180" w:rightFromText="180" w:tblpX="2530" w:tblpY="5670"/>
        <w:tblOverlap w:val="never"/>
        <w:tblW w:w="68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0"/>
      </w:tblGrid>
      <w:tr>
        <w:trPr>
          <w:trHeight w:val="1365" w:hRule="atLeast"/>
        </w:trPr>
        <w:tc>
          <w:tcPr>
            <w:tcW w:w="6880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  <w:t>Project 2</w:t>
            </w:r>
          </w:p>
          <w:p>
            <w:pPr>
              <w:pStyle w:val="Normal"/>
              <w:jc w:val="center"/>
              <w:rPr>
                <w:rFonts w:ascii="Calibri Light" w:hAnsi="Calibri Light" w:asciiTheme="majorAscii" w:hAnsiTheme="majorAscii"/>
                <w:sz w:val="44"/>
                <w:szCs w:val="44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44"/>
                <w:szCs w:val="44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Biblioteca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>s</w:t>
            </w:r>
            <w:r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  <w:t xml:space="preserve"> EASYSTD em C++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alibri Light" w:hAnsi="Calibri Light" w:asciiTheme="majorAscii" w:hAnsiTheme="majorAscii"/>
                <w:sz w:val="36"/>
                <w:szCs w:val="36"/>
                <w:lang w:val="en-GB"/>
              </w:rPr>
            </w:pPr>
            <w:r>
              <w:rPr>
                <w:rFonts w:asciiTheme="majorAscii" w:hAnsiTheme="majorAscii" w:ascii="Calibri Light" w:hAnsi="Calibri Light"/>
                <w:sz w:val="36"/>
                <w:szCs w:val="36"/>
                <w:lang w:val="en-GB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Feito por: João Roque e Licínio Feliciano</w:t>
            </w:r>
          </w:p>
        </w:tc>
      </w:tr>
    </w:tbl>
    <w:p>
      <w:pPr>
        <w:pStyle w:val="Normal"/>
        <w:spacing w:beforeAutospacing="0" w:before="1323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-180975</wp:posOffset>
            </wp:positionH>
            <wp:positionV relativeFrom="page">
              <wp:posOffset>-1000125</wp:posOffset>
            </wp:positionV>
            <wp:extent cx="7774305" cy="10013315"/>
            <wp:effectExtent l="0" t="0" r="0" b="0"/>
            <wp:wrapNone/>
            <wp:docPr id="1" name="_x005F_x0000_s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s10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1001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134" w:right="1134" w:gutter="0" w:header="0" w:top="1134" w:footer="1134" w:bottom="162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05_2479917017">
            <w:r>
              <w:rPr>
                <w:rStyle w:val="IndexLink"/>
              </w:rPr>
              <w:t>Introdução</w:t>
              <w:tab/>
              <w:t>2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6_93532997">
            <w:r>
              <w:rPr>
                <w:rStyle w:val="IndexLink"/>
              </w:rPr>
              <w:t>Implementação e Instruções de Uso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412_1195533232">
            <w:r>
              <w:rPr>
                <w:rStyle w:val="IndexLink"/>
              </w:rPr>
              <w:t>Biblioteca EASY_UTILS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2_93532997">
            <w:r>
              <w:rPr>
                <w:rStyle w:val="IndexLink"/>
              </w:rPr>
              <w:t>Biblioteca EASY_TEXT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284_93532997">
            <w:r>
              <w:rPr>
                <w:rStyle w:val="IndexLink"/>
              </w:rPr>
              <w:t>Biblioteca EASY_RANDOM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8306" w:leader="dot"/>
            </w:tabs>
            <w:rPr/>
          </w:pPr>
          <w:hyperlink w:anchor="__RefHeading___Toc511_2479917017">
            <w:r>
              <w:rPr>
                <w:rStyle w:val="IndexLink"/>
              </w:rPr>
              <w:t>Conclusão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center"/>
        <w:rPr/>
      </w:pPr>
      <w:bookmarkStart w:id="2" w:name="__RefHeading___Toc505_2479917017"/>
      <w:bookmarkEnd w:id="2"/>
      <w:r>
        <w:rPr>
          <w:rStyle w:val="Heading1Char"/>
          <w:b/>
        </w:rPr>
        <w:t>Introdução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Este projecto tem como objectivo desenvolver </w:t>
      </w:r>
      <w:r>
        <w:rPr>
          <w:rFonts w:cs="Arial" w:ascii="Arial" w:hAnsi="Arial"/>
          <w:sz w:val="22"/>
          <w:szCs w:val="22"/>
          <w:lang w:val="en-GB"/>
        </w:rPr>
        <w:t>um conjunto de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 xml:space="preserve">s </w:t>
      </w:r>
      <w:r>
        <w:rPr>
          <w:rFonts w:cs="Arial" w:ascii="Arial" w:hAnsi="Arial"/>
          <w:sz w:val="22"/>
          <w:szCs w:val="22"/>
          <w:lang w:val="en-GB"/>
        </w:rPr>
        <w:t>pessoa</w:t>
      </w:r>
      <w:r>
        <w:rPr>
          <w:rFonts w:cs="Arial" w:ascii="Arial" w:hAnsi="Arial"/>
          <w:sz w:val="22"/>
          <w:szCs w:val="22"/>
          <w:lang w:val="en-GB"/>
        </w:rPr>
        <w:t>is</w:t>
      </w:r>
      <w:r>
        <w:rPr>
          <w:rFonts w:cs="Arial" w:ascii="Arial" w:hAnsi="Arial"/>
          <w:sz w:val="22"/>
          <w:szCs w:val="22"/>
          <w:lang w:val="en-GB"/>
        </w:rPr>
        <w:t xml:space="preserve"> de utilitários em C/C++, com o foco de consolidar os conhecimentos de programação nesta linguagem. A</w:t>
      </w:r>
      <w:r>
        <w:rPr>
          <w:rFonts w:cs="Arial" w:ascii="Arial" w:hAnsi="Arial"/>
          <w:sz w:val="22"/>
          <w:szCs w:val="22"/>
          <w:lang w:val="en-GB"/>
        </w:rPr>
        <w:t xml:space="preserve">s </w:t>
      </w:r>
      <w:r>
        <w:rPr>
          <w:rFonts w:cs="Arial" w:ascii="Arial" w:hAnsi="Arial"/>
          <w:sz w:val="22"/>
          <w:szCs w:val="22"/>
          <w:lang w:val="en-GB"/>
        </w:rPr>
        <w:t>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, </w:t>
      </w:r>
      <w:r>
        <w:rPr>
          <w:rFonts w:cs="Arial" w:ascii="Arial" w:hAnsi="Arial"/>
          <w:sz w:val="22"/>
          <w:szCs w:val="22"/>
          <w:lang w:val="en-GB"/>
        </w:rPr>
        <w:t>visam a</w:t>
      </w:r>
      <w:r>
        <w:rPr>
          <w:rFonts w:cs="Arial" w:ascii="Arial" w:hAnsi="Arial"/>
          <w:sz w:val="22"/>
          <w:szCs w:val="22"/>
          <w:lang w:val="en-GB"/>
        </w:rPr>
        <w:t xml:space="preserve"> simplificar o desenvolvimento em C++, oferecendo mecanismos que, embora não estejam presentes na biblioteca padrão do C++, são necessários para diversas aplicações. 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abordarã</w:t>
      </w:r>
      <w:r>
        <w:rPr>
          <w:rFonts w:cs="Arial" w:ascii="Arial" w:hAnsi="Arial"/>
          <w:sz w:val="22"/>
          <w:szCs w:val="22"/>
          <w:lang w:val="en-GB"/>
        </w:rPr>
        <w:t>o</w:t>
      </w:r>
      <w:r>
        <w:rPr>
          <w:rFonts w:cs="Arial" w:ascii="Arial" w:hAnsi="Arial"/>
          <w:sz w:val="22"/>
          <w:szCs w:val="22"/>
          <w:lang w:val="en-GB"/>
        </w:rPr>
        <w:t xml:space="preserve"> três temas principais: Utilitários Gerais, Texto e Aleatoriedade. Todas as definições desta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serão integradas no namespace easy_std.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EasySTD </w:t>
      </w:r>
      <w:r>
        <w:rPr>
          <w:rFonts w:cs="Arial" w:ascii="Arial" w:hAnsi="Arial"/>
          <w:sz w:val="22"/>
          <w:szCs w:val="22"/>
          <w:lang w:val="en-GB"/>
        </w:rPr>
        <w:t>são</w:t>
      </w:r>
      <w:r>
        <w:rPr>
          <w:rFonts w:cs="Arial" w:ascii="Arial" w:hAnsi="Arial"/>
          <w:sz w:val="22"/>
          <w:szCs w:val="22"/>
          <w:lang w:val="en-GB"/>
        </w:rPr>
        <w:t xml:space="preserve"> projectada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para ser</w:t>
      </w:r>
      <w:r>
        <w:rPr>
          <w:rFonts w:cs="Arial" w:ascii="Arial" w:hAnsi="Arial"/>
          <w:sz w:val="22"/>
          <w:szCs w:val="22"/>
          <w:lang w:val="en-GB"/>
        </w:rPr>
        <w:t>em</w:t>
      </w:r>
      <w:r>
        <w:rPr>
          <w:rFonts w:cs="Arial" w:ascii="Arial" w:hAnsi="Arial"/>
          <w:sz w:val="22"/>
          <w:szCs w:val="22"/>
          <w:lang w:val="en-GB"/>
        </w:rPr>
        <w:t xml:space="preserve"> út</w:t>
      </w:r>
      <w:r>
        <w:rPr>
          <w:rFonts w:cs="Arial" w:ascii="Arial" w:hAnsi="Arial"/>
          <w:sz w:val="22"/>
          <w:szCs w:val="22"/>
          <w:lang w:val="en-GB"/>
        </w:rPr>
        <w:t>eis</w:t>
      </w:r>
      <w:r>
        <w:rPr>
          <w:rFonts w:cs="Arial" w:ascii="Arial" w:hAnsi="Arial"/>
          <w:sz w:val="22"/>
          <w:szCs w:val="22"/>
          <w:lang w:val="en-GB"/>
        </w:rPr>
        <w:t>, simples, fác</w:t>
      </w:r>
      <w:r>
        <w:rPr>
          <w:rFonts w:cs="Arial" w:ascii="Arial" w:hAnsi="Arial"/>
          <w:sz w:val="22"/>
          <w:szCs w:val="22"/>
          <w:lang w:val="en-GB"/>
        </w:rPr>
        <w:t>eis</w:t>
      </w:r>
      <w:r>
        <w:rPr>
          <w:rFonts w:cs="Arial" w:ascii="Arial" w:hAnsi="Arial"/>
          <w:sz w:val="22"/>
          <w:szCs w:val="22"/>
          <w:lang w:val="en-GB"/>
        </w:rPr>
        <w:t xml:space="preserve"> de implementar e legíve</w:t>
      </w:r>
      <w:r>
        <w:rPr>
          <w:rFonts w:cs="Arial" w:ascii="Arial" w:hAnsi="Arial"/>
          <w:sz w:val="22"/>
          <w:szCs w:val="22"/>
          <w:lang w:val="en-GB"/>
        </w:rPr>
        <w:t>is</w:t>
      </w:r>
      <w:r>
        <w:rPr>
          <w:rFonts w:cs="Arial" w:ascii="Arial" w:hAnsi="Arial"/>
          <w:sz w:val="22"/>
          <w:szCs w:val="22"/>
          <w:lang w:val="en-GB"/>
        </w:rPr>
        <w:t>, priorizando a utilidade e a simplicidade sobre o desempenho. Is</w:t>
      </w:r>
      <w:r>
        <w:rPr>
          <w:rFonts w:cs="Arial" w:ascii="Arial" w:hAnsi="Arial"/>
          <w:sz w:val="22"/>
          <w:szCs w:val="22"/>
          <w:lang w:val="en-GB"/>
        </w:rPr>
        <w:t>t</w:t>
      </w:r>
      <w:r>
        <w:rPr>
          <w:rFonts w:cs="Arial" w:ascii="Arial" w:hAnsi="Arial"/>
          <w:sz w:val="22"/>
          <w:szCs w:val="22"/>
          <w:lang w:val="en-GB"/>
        </w:rPr>
        <w:t>o é especialmente relevante em cenários de programação de sistemas, onde o bom desempenho e a gestão dos recursos do computador são requisitos importantes. No entanto, na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EasySTD, o bom desempenho é considerado um requisito secundário.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bidi w:val="0"/>
        <w:spacing w:before="0" w:after="330"/>
        <w:jc w:val="center"/>
        <w:rPr/>
      </w:pPr>
      <w:bookmarkStart w:id="3" w:name="__RefHeading___Toc286_93532997"/>
      <w:bookmarkEnd w:id="3"/>
      <w:r>
        <w:rPr>
          <w:rFonts w:ascii="Arial" w:hAnsi="Arial"/>
          <w:lang w:val="en-GB"/>
        </w:rPr>
        <w:t>Implementa</w:t>
      </w:r>
      <w:r>
        <w:rPr>
          <w:rFonts w:ascii="Arial" w:hAnsi="Arial"/>
          <w:lang w:val="en-US"/>
        </w:rPr>
        <w:t>çã</w:t>
      </w:r>
      <w:bookmarkStart w:id="4" w:name="_GoBack"/>
      <w:bookmarkEnd w:id="4"/>
      <w:r>
        <w:rPr>
          <w:rFonts w:ascii="Arial" w:hAnsi="Arial"/>
          <w:lang w:val="en-GB"/>
        </w:rPr>
        <w:t>o e Instruções de Uso</w:t>
      </w:r>
    </w:p>
    <w:p>
      <w:pPr>
        <w:pStyle w:val="Normal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Compilacao: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>Para compilar o programa, use um compilador C++ com suporte para o padrão 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>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No Linux/Unix: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</w:t>
      </w:r>
      <w:r>
        <w:rPr>
          <w:rFonts w:cs="Arial" w:ascii="Arial" w:hAnsi="Arial"/>
          <w:sz w:val="22"/>
          <w:szCs w:val="22"/>
          <w:lang w:val="en-GB"/>
        </w:rPr>
        <w:t>prog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No Windows: g++ -std=c++</w:t>
      </w:r>
      <w:r>
        <w:rPr>
          <w:rFonts w:cs="Arial" w:ascii="Arial" w:hAnsi="Arial"/>
          <w:sz w:val="22"/>
          <w:szCs w:val="22"/>
          <w:lang w:val="en-US"/>
        </w:rPr>
        <w:t>20</w:t>
      </w:r>
      <w:r>
        <w:rPr>
          <w:rFonts w:cs="Arial" w:ascii="Arial" w:hAnsi="Arial"/>
          <w:sz w:val="22"/>
          <w:szCs w:val="22"/>
          <w:lang w:val="en-GB"/>
        </w:rPr>
        <w:t xml:space="preserve"> teste_easy_*.cpp -o </w:t>
      </w:r>
      <w:r>
        <w:rPr>
          <w:rFonts w:cs="Arial" w:ascii="Arial" w:hAnsi="Arial"/>
          <w:sz w:val="22"/>
          <w:szCs w:val="22"/>
          <w:lang w:val="en-GB"/>
        </w:rPr>
        <w:t>prog</w:t>
      </w:r>
      <w:r>
        <w:rPr>
          <w:rFonts w:cs="Arial" w:ascii="Arial" w:hAnsi="Arial"/>
          <w:sz w:val="22"/>
          <w:szCs w:val="22"/>
          <w:lang w:val="en-GB"/>
        </w:rPr>
        <w:t>.exe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- </w:t>
      </w:r>
      <w:r>
        <w:rPr>
          <w:rFonts w:cs="Arial" w:ascii="Arial" w:hAnsi="Arial"/>
          <w:i/>
          <w:iCs/>
          <w:sz w:val="22"/>
          <w:szCs w:val="22"/>
          <w:lang w:val="en-GB"/>
        </w:rPr>
        <w:t xml:space="preserve">Substitua * pela referência do </w:t>
      </w:r>
      <w:r>
        <w:rPr>
          <w:rFonts w:cs="Arial" w:ascii="Arial" w:hAnsi="Arial"/>
          <w:i/>
          <w:iCs/>
          <w:sz w:val="22"/>
          <w:szCs w:val="22"/>
          <w:lang w:val="en-GB"/>
        </w:rPr>
        <w:t>programa</w:t>
      </w:r>
      <w:r>
        <w:rPr>
          <w:rFonts w:cs="Arial" w:ascii="Arial" w:hAnsi="Arial"/>
          <w:i/>
          <w:iCs/>
          <w:sz w:val="22"/>
          <w:szCs w:val="22"/>
          <w:lang w:val="en-GB"/>
        </w:rPr>
        <w:t xml:space="preserve"> (utils, text, random).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Execução: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 xml:space="preserve">Execute o </w:t>
      </w:r>
      <w:r>
        <w:rPr>
          <w:rFonts w:cs="Arial" w:ascii="Arial" w:hAnsi="Arial"/>
          <w:sz w:val="22"/>
          <w:szCs w:val="22"/>
          <w:lang w:val="en-US"/>
        </w:rPr>
        <w:t>ficheiro</w:t>
      </w:r>
      <w:r>
        <w:rPr>
          <w:rFonts w:cs="Arial" w:ascii="Arial" w:hAnsi="Arial"/>
          <w:sz w:val="22"/>
          <w:szCs w:val="22"/>
          <w:lang w:val="en-GB"/>
        </w:rPr>
        <w:t xml:space="preserve"> compilado: ./</w:t>
      </w:r>
      <w:r>
        <w:rPr>
          <w:rFonts w:cs="Arial" w:ascii="Arial" w:hAnsi="Arial"/>
          <w:sz w:val="22"/>
          <w:szCs w:val="22"/>
          <w:lang w:val="en-GB"/>
        </w:rPr>
        <w:t>prog</w:t>
      </w:r>
      <w:r>
        <w:rPr>
          <w:rFonts w:cs="Arial" w:ascii="Arial" w:hAnsi="Arial"/>
          <w:sz w:val="22"/>
          <w:szCs w:val="22"/>
          <w:lang w:val="en-GB"/>
        </w:rPr>
        <w:t xml:space="preserve"> (Linux/MacOS) ou </w:t>
      </w:r>
      <w:r>
        <w:rPr>
          <w:rFonts w:cs="Arial" w:ascii="Arial" w:hAnsi="Arial"/>
          <w:sz w:val="22"/>
          <w:szCs w:val="22"/>
          <w:lang w:val="en-GB"/>
        </w:rPr>
        <w:t>prog</w:t>
      </w:r>
      <w:r>
        <w:rPr>
          <w:rFonts w:cs="Arial" w:ascii="Arial" w:hAnsi="Arial"/>
          <w:sz w:val="22"/>
          <w:szCs w:val="22"/>
          <w:lang w:val="en-GB"/>
        </w:rPr>
        <w:t>.exe (Windows).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</w:t>
      </w:r>
      <w:r>
        <w:rPr>
          <w:rFonts w:cs="Arial" w:ascii="Arial" w:hAnsi="Arial"/>
          <w:sz w:val="22"/>
          <w:szCs w:val="22"/>
          <w:lang w:val="en-GB"/>
        </w:rPr>
        <w:t>Siga as instruções no ecrã para testar as funções.</w:t>
      </w:r>
    </w:p>
    <w:p>
      <w:pPr>
        <w:pStyle w:val="Normal"/>
        <w:ind w:firstLine="244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Utilização: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       </w:t>
      </w:r>
      <w:r>
        <w:rPr>
          <w:rFonts w:cs="Arial" w:ascii="Arial" w:hAnsi="Arial"/>
          <w:sz w:val="22"/>
          <w:szCs w:val="22"/>
          <w:lang w:val="en-GB"/>
        </w:rPr>
        <w:t xml:space="preserve">O programa irá correr vários </w:t>
      </w:r>
      <w:r>
        <w:rPr>
          <w:rFonts w:cs="Arial" w:ascii="Arial" w:hAnsi="Arial"/>
          <w:i/>
          <w:iCs/>
          <w:sz w:val="22"/>
          <w:szCs w:val="22"/>
          <w:lang w:val="en-GB"/>
        </w:rPr>
        <w:t>checks</w:t>
      </w:r>
      <w:r>
        <w:rPr>
          <w:rFonts w:cs="Arial" w:ascii="Arial" w:hAnsi="Arial"/>
          <w:i w:val="false"/>
          <w:iCs w:val="false"/>
          <w:sz w:val="22"/>
          <w:szCs w:val="22"/>
          <w:lang w:val="en-GB"/>
        </w:rPr>
        <w:t>, uns interactivos e outros automáticos, de modo a demonstar o funcionamento de cada função.</w:t>
      </w:r>
    </w:p>
    <w:p>
      <w:pPr>
        <w:pStyle w:val="Normal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Encerrar o programa: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/>
        <w:t xml:space="preserve">        </w:t>
      </w:r>
      <w:r>
        <w:rPr/>
        <w:t xml:space="preserve">Para encerrar o programa, basta fazer a combinação de teclas </w:t>
      </w:r>
      <w:r>
        <w:rPr>
          <w:b/>
          <w:bCs/>
        </w:rPr>
        <w:t>CTRL+D, CTRL+C</w:t>
      </w:r>
      <w:r>
        <w:rPr>
          <w:b w:val="false"/>
          <w:bCs w:val="false"/>
        </w:rPr>
        <w:t>, ou correr todos os checks até ao fim.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Heading1"/>
        <w:jc w:val="center"/>
        <w:rPr/>
      </w:pPr>
      <w:bookmarkStart w:id="5" w:name="__RefHeading___Toc412_1195533232"/>
      <w:bookmarkEnd w:id="5"/>
      <w:r>
        <w:rPr/>
        <w:t>Biblioteca EASY_UTILS</w:t>
      </w:r>
      <w:r>
        <w:rPr/>
        <w:t xml:space="preserve">   </w:t>
      </w:r>
    </w:p>
    <w:p>
      <w:pPr>
        <w:pStyle w:val="Normal"/>
        <w:widowControl w:val="false"/>
        <w:tabs>
          <w:tab w:val="clear" w:pos="720"/>
          <w:tab w:val="left" w:pos="285" w:leader="none"/>
        </w:tabs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Input -</w:t>
      </w:r>
      <w:r>
        <w:rPr>
          <w:rFonts w:cs="Arial" w:ascii="Arial" w:hAnsi="Arial"/>
          <w:sz w:val="22"/>
          <w:szCs w:val="22"/>
          <w:lang w:val="en-GB"/>
        </w:rPr>
        <w:t xml:space="preserve"> Esta função exibe uma mensagem solicitando a introdução de uma linha de texto através da entrada padrão e, em seguida, retorna a string introduzida.</w:t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 objet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o do tipo parametrizado T em uma string, utilizando as facilidades definidas em sstream.</w:t>
      </w:r>
    </w:p>
    <w:p>
      <w:pPr>
        <w:pStyle w:val="Normal"/>
        <w:widowControl w:val="false"/>
        <w:suppressAutoHyphens w:val="true"/>
        <w:bidi w:val="0"/>
        <w:spacing w:before="0" w:after="0"/>
        <w:ind w:hanging="0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std::vector)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std::vector converte um ve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 xml:space="preserve">tor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string no formato "{ elem1, elem2,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std::list)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std::list converte uma lista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string no mesmo formato que a função para ve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>tores.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std::map converte um mapa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string no formato "{chave1 =&gt; valor1, chave2 =&gt; valor2, ...}".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to_string (especialização para std::unordered_map) -</w:t>
      </w:r>
      <w:r>
        <w:rPr>
          <w:rFonts w:cs="Arial" w:ascii="Arial" w:hAnsi="Arial"/>
          <w:sz w:val="22"/>
          <w:szCs w:val="22"/>
          <w:lang w:val="en-GB"/>
        </w:rPr>
        <w:t xml:space="preserve"> Esta função especializada para std::unordered_map converte um mapa não ordenado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string no mesmo formato que a função para mapas.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</w:t>
      </w:r>
      <w:r>
        <w:rPr>
          <w:rFonts w:cs="Arial" w:ascii="Arial" w:hAnsi="Arial"/>
          <w:b/>
          <w:bCs/>
          <w:sz w:val="22"/>
          <w:szCs w:val="22"/>
          <w:lang w:val="en-GB"/>
        </w:rPr>
        <w:t>onvert -</w:t>
      </w:r>
      <w:r>
        <w:rPr>
          <w:rFonts w:cs="Arial" w:ascii="Arial" w:hAnsi="Arial"/>
          <w:sz w:val="22"/>
          <w:szCs w:val="22"/>
          <w:lang w:val="en-GB"/>
        </w:rPr>
        <w:t xml:space="preserve"> Esta função converte uma string para um objeto do tipo parametrizado T. Se a conversão falhar, lança uma exce</w:t>
      </w:r>
      <w:r>
        <w:rPr>
          <w:rFonts w:cs="Arial" w:ascii="Arial" w:hAnsi="Arial"/>
          <w:sz w:val="22"/>
          <w:szCs w:val="22"/>
          <w:lang w:val="en-GB"/>
        </w:rPr>
        <w:t>p</w:t>
      </w:r>
      <w:r>
        <w:rPr>
          <w:rFonts w:cs="Arial" w:ascii="Arial" w:hAnsi="Arial"/>
          <w:sz w:val="22"/>
          <w:szCs w:val="22"/>
          <w:lang w:val="en-GB"/>
        </w:rPr>
        <w:t>ção do tipo std::invalid_argument.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</w:t>
      </w:r>
      <w:r>
        <w:rPr>
          <w:rFonts w:cs="Arial" w:ascii="Arial" w:hAnsi="Arial"/>
          <w:b/>
          <w:bCs/>
          <w:sz w:val="22"/>
          <w:szCs w:val="22"/>
          <w:lang w:val="en-GB"/>
        </w:rPr>
        <w:t>rint -</w:t>
      </w:r>
      <w:r>
        <w:rPr>
          <w:rFonts w:cs="Arial" w:ascii="Arial" w:hAnsi="Arial"/>
          <w:sz w:val="22"/>
          <w:szCs w:val="22"/>
          <w:lang w:val="en-GB"/>
        </w:rPr>
        <w:t xml:space="preserve"> Esta função escreve os elementos de uma cole</w:t>
      </w:r>
      <w:r>
        <w:rPr>
          <w:rFonts w:cs="Arial" w:ascii="Arial" w:hAnsi="Arial"/>
          <w:sz w:val="22"/>
          <w:szCs w:val="22"/>
          <w:lang w:val="en-GB"/>
        </w:rPr>
        <w:t>c</w:t>
      </w:r>
      <w:r>
        <w:rPr>
          <w:rFonts w:cs="Arial" w:ascii="Arial" w:hAnsi="Arial"/>
          <w:sz w:val="22"/>
          <w:szCs w:val="22"/>
          <w:lang w:val="en-GB"/>
        </w:rPr>
        <w:t xml:space="preserve">ção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saída especificada, separando os elementos com um delimitador e termina com outro delimitador.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print (</w:t>
      </w:r>
      <w:r>
        <w:rPr>
          <w:rFonts w:cs="Arial" w:ascii="Arial" w:hAnsi="Arial"/>
          <w:b/>
          <w:bCs/>
          <w:sz w:val="22"/>
          <w:szCs w:val="22"/>
          <w:lang w:val="en-GB"/>
        </w:rPr>
        <w:t>overload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para escrever na std::cout) -</w:t>
      </w:r>
      <w:r>
        <w:rPr>
          <w:rFonts w:cs="Arial" w:ascii="Arial" w:hAnsi="Arial"/>
          <w:sz w:val="22"/>
          <w:szCs w:val="22"/>
          <w:lang w:val="en-GB"/>
        </w:rPr>
        <w:t xml:space="preserve"> Esta função </w:t>
      </w:r>
      <w:r>
        <w:rPr>
          <w:rFonts w:cs="Arial" w:ascii="Arial" w:hAnsi="Arial"/>
          <w:sz w:val="22"/>
          <w:szCs w:val="22"/>
          <w:lang w:val="en-GB"/>
        </w:rPr>
        <w:t>overloaded</w:t>
      </w:r>
      <w:r>
        <w:rPr>
          <w:rFonts w:cs="Arial" w:ascii="Arial" w:hAnsi="Arial"/>
          <w:sz w:val="22"/>
          <w:szCs w:val="22"/>
          <w:lang w:val="en-GB"/>
        </w:rPr>
        <w:t xml:space="preserve"> escreve os elementos de uma coleção na saída padrão, utilizando os delimitadores especificados.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f</w:t>
      </w:r>
      <w:r>
        <w:rPr>
          <w:rFonts w:cs="Arial" w:ascii="Arial" w:hAnsi="Arial"/>
          <w:b/>
          <w:bCs/>
          <w:sz w:val="22"/>
          <w:szCs w:val="22"/>
          <w:lang w:val="en-GB"/>
        </w:rPr>
        <w:t>ind_index -</w:t>
      </w:r>
      <w:r>
        <w:rPr>
          <w:rFonts w:cs="Arial" w:ascii="Arial" w:hAnsi="Arial"/>
          <w:sz w:val="22"/>
          <w:szCs w:val="22"/>
          <w:lang w:val="en-GB"/>
        </w:rPr>
        <w:t xml:space="preserve"> Dada uma sequência do tipo S (que deve ser um container) contendo itens do tipo T, esta função procura por um item e devolve a sua posição, caso exista, ou -1 caso contrário. A pesquisa começa a partir da posição especificada.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coleção)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coleção,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 item em uma lista de inicialização)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 item está presente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uma lista de inicialização,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 mapa, retorna verdadeiro se estiver e falso caso contrário.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firstLine="283" w:left="0" w:right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in (verificar a presença de uma chave em um mapa não ordenado) -</w:t>
      </w:r>
      <w:r>
        <w:rPr>
          <w:rFonts w:cs="Arial" w:ascii="Arial" w:hAnsi="Arial"/>
          <w:sz w:val="22"/>
          <w:szCs w:val="22"/>
          <w:lang w:val="en-GB"/>
        </w:rPr>
        <w:t xml:space="preserve"> Esta função verifica se uma chave está presente </w:t>
      </w:r>
      <w:r>
        <w:rPr>
          <w:rFonts w:cs="Arial" w:ascii="Arial" w:hAnsi="Arial"/>
          <w:sz w:val="22"/>
          <w:szCs w:val="22"/>
          <w:lang w:val="en-GB"/>
        </w:rPr>
        <w:t>n</w:t>
      </w:r>
      <w:r>
        <w:rPr>
          <w:rFonts w:cs="Arial" w:ascii="Arial" w:hAnsi="Arial"/>
          <w:sz w:val="22"/>
          <w:szCs w:val="22"/>
          <w:lang w:val="en-GB"/>
        </w:rPr>
        <w:t>um mapa não ordenado, retorna verdadeiro se estiver e falso caso contrário.</w:t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bidi w:val="0"/>
        <w:jc w:val="center"/>
        <w:rPr/>
      </w:pPr>
      <w:bookmarkStart w:id="6" w:name="__RefHeading___Toc282_93532997"/>
      <w:bookmarkEnd w:id="6"/>
      <w:r>
        <w:rPr>
          <w:lang w:val="en-GB"/>
        </w:rPr>
        <w:t>Biblioteca EASY_</w:t>
      </w:r>
      <w:r>
        <w:rPr>
          <w:lang w:val="en-GB"/>
        </w:rPr>
        <w:t>TEXT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caractere de espaçamento. (ex: ' ', '\n', '\t' ou '\r').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is_white_space(str)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string forem de espaçamento. Deve utilizar </w:t>
      </w:r>
      <w:r>
        <w:rPr>
          <w:rFonts w:cs="Arial" w:ascii="Arial" w:hAnsi="Arial"/>
          <w:b/>
          <w:bCs/>
          <w:sz w:val="22"/>
          <w:szCs w:val="22"/>
          <w:lang w:val="en-GB"/>
        </w:rPr>
        <w:t>is_white_space(ch)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o caractere for um dígito decimal.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is_digit(str)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</w:t>
      </w:r>
      <w:r>
        <w:rPr>
          <w:rFonts w:cs="Arial" w:ascii="Arial" w:hAnsi="Arial"/>
          <w:b/>
          <w:bCs/>
          <w:sz w:val="22"/>
          <w:szCs w:val="22"/>
          <w:lang w:val="en-GB"/>
        </w:rPr>
        <w:t>true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 todos os caractere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forem dígitos. Deve utilizar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is_digit(ch)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to_lower(ch)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</w:t>
      </w:r>
    </w:p>
    <w:p>
      <w:pPr>
        <w:pStyle w:val="Normal"/>
        <w:ind w:firstLine="24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to_lower(str)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Converte um caractere (letra) maiúscula para minúscula. Esta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 em expressões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do tipo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trim_left(str)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trim_right(str)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trim(str) - 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Remove os caracteres de espaçamento à esquerda e direita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reverse(str)-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Inverte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 (ex: antonio jose =&gt; esoj oinotna)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Reversed(str)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Devolve uma cópia invertida da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com os caracteres por ordem inversa. (ex: antonio jose =&gt; oinotna esoj )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  <w:r>
        <w:br w:type="page"/>
      </w:r>
    </w:p>
    <w:p>
      <w:pPr>
        <w:pStyle w:val="Normal"/>
        <w:spacing w:before="0" w:after="0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CH1, CH2, [START], [END])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Substitui todas as ocorrências do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pelo caractere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ascii="Arial" w:hAnsi="Arial" w:cs="Arial"/>
          <w:b w:val="false"/>
          <w:bCs w:val="false"/>
          <w:sz w:val="22"/>
          <w:szCs w:val="22"/>
          <w:lang w:val="en-GB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</w:r>
    </w:p>
    <w:p>
      <w:pPr>
        <w:pStyle w:val="Normal"/>
        <w:jc w:val="both"/>
        <w:rPr>
          <w:b/>
          <w:bCs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 - 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CH1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Caractere a ser modificado.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CH2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Caractere que vai substituir </w:t>
      </w:r>
      <w:r>
        <w:rPr>
          <w:rFonts w:cs="Arial" w:ascii="Arial" w:hAnsi="Arial"/>
          <w:b/>
          <w:bCs/>
          <w:sz w:val="22"/>
          <w:szCs w:val="22"/>
          <w:lang w:val="en-GB"/>
        </w:rPr>
        <w:t>CH1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START (int)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– A posiçao inicial para substituições [default: 0].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END (int)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posição final para substituições [default: -1, ou seja, último caractere].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replace (STRING, SUBSTR1, SUBSTR2, [START], [END]) –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Sunstitui todas as ocorrências da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substring1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pela </w:t>
      </w:r>
      <w:r>
        <w:rPr>
          <w:rFonts w:cs="Arial" w:ascii="Arial" w:hAnsi="Arial"/>
          <w:b/>
          <w:bCs/>
          <w:sz w:val="22"/>
          <w:szCs w:val="22"/>
          <w:lang w:val="en-GB"/>
        </w:rPr>
        <w:t>substring2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. A função modifica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devolve-a para que possa ser utilizada.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Opções: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STRING 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que vai sofrer alterações.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SUBSTR1 -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ser modificada.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SUBSTR2 -</w:t>
      </w:r>
      <w:r>
        <w:rPr>
          <w:rFonts w:ascii="Arial" w:hAnsi="Arial"/>
          <w:b w:val="false"/>
          <w:bCs w:val="false"/>
          <w:sz w:val="22"/>
          <w:szCs w:val="22"/>
        </w:rPr>
        <w:t xml:space="preserve">  A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substring</w:t>
      </w:r>
      <w:r>
        <w:rPr>
          <w:rFonts w:ascii="Arial" w:hAnsi="Arial"/>
          <w:b w:val="false"/>
          <w:bCs w:val="false"/>
          <w:sz w:val="22"/>
          <w:szCs w:val="22"/>
        </w:rPr>
        <w:t xml:space="preserve"> que vai substituir </w:t>
      </w:r>
      <w:r>
        <w:rPr>
          <w:rFonts w:ascii="Arial" w:hAnsi="Arial"/>
          <w:b/>
          <w:bCs/>
          <w:sz w:val="22"/>
          <w:szCs w:val="22"/>
        </w:rPr>
        <w:t>SUBSTR1.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START (int)-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posiçao inicial para substituições [default: 0].</w:t>
      </w:r>
    </w:p>
    <w:p>
      <w:pPr>
        <w:pStyle w:val="Normal"/>
        <w:jc w:val="both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END (int)-</w:t>
      </w:r>
      <w:r>
        <w:rPr>
          <w:rFonts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A posição final para substituições [default: -1, ou seja, última substring].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split (STRING, DELIM)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Separa 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em partes, usando como delimitador a variavel DELIM.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 xml:space="preserve">STRING –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separar. (ex: "ABC.DEF.GHI")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a separação. (ex: split("ABC.DEF.GHI", ".") =&gt; {"ABC", "DEF", "GHI"})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join {PARTS, DELIM}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Junta todas as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, usando como delimitador a variavel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DELIM.</w:t>
      </w:r>
    </w:p>
    <w:p>
      <w:pPr>
        <w:pStyle w:val="Normal"/>
        <w:jc w:val="both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Opções: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 xml:space="preserve">  </w:t>
      </w:r>
      <w:r>
        <w:rPr>
          <w:rFonts w:cs="Arial" w:ascii="Arial" w:hAnsi="Arial"/>
          <w:b/>
          <w:bCs/>
          <w:sz w:val="22"/>
          <w:szCs w:val="22"/>
          <w:lang w:val="en-GB"/>
        </w:rPr>
        <w:t>PARTS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vector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strings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a juntar. (ex: {"ABC”, “DEF”, “GHI"})</w:t>
      </w:r>
    </w:p>
    <w:p>
      <w:pPr>
        <w:pStyle w:val="Normal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DELIM –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delimitador a usar para junção. (ex: join{"ABC, “DEF”, “GHI", "."} =&gt; "ABC.DEF.GHI")</w:t>
      </w:r>
    </w:p>
    <w:p>
      <w:pPr>
        <w:pStyle w:val="Normal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  <w:r>
        <w:br w:type="page"/>
      </w:r>
    </w:p>
    <w:p>
      <w:pPr>
        <w:pStyle w:val="Normal"/>
        <w:spacing w:before="0" w:after="0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Heading1"/>
        <w:bidi w:val="0"/>
        <w:jc w:val="center"/>
        <w:rPr>
          <w:b/>
          <w:bCs/>
        </w:rPr>
      </w:pPr>
      <w:bookmarkStart w:id="7" w:name="__RefHeading___Toc284_93532997"/>
      <w:bookmarkEnd w:id="7"/>
      <w:r>
        <w:rPr>
          <w:rFonts w:cs="Arial"/>
          <w:b/>
          <w:bCs/>
          <w:lang w:val="en-GB"/>
        </w:rPr>
        <w:t>Biblioteca EASY_RANDOM</w:t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randint (int a, int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int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random(double a, double b)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Devolve um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entre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a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double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en-GB"/>
        </w:rPr>
        <w:t>b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ínclusive. Por omissão, a = 0.0 e b = 1.0.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seed(int value)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Fornece um novo valor semente para o gerador de número aleatório rand_gen.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choice(const 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Escolhe aleatoriamente um elemento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shuffle_(Seq&amp; seq)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Mistura aleatóriamente os elementos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b w:val="false"/>
          <w:bCs w:val="false"/>
          <w:lang w:val="en-GB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lang w:val="en-GB"/>
        </w:rPr>
        <w:t>sample(const Seq&amp; seq, int n) -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Selecciona uma amostra de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 xml:space="preserve"> valores da sequência </w:t>
      </w:r>
      <w:r>
        <w:rPr>
          <w:rFonts w:cs="Arial" w:ascii="Arial" w:hAnsi="Arial"/>
          <w:b w:val="false"/>
          <w:bCs w:val="false"/>
          <w:i/>
          <w:iCs/>
          <w:sz w:val="22"/>
          <w:szCs w:val="22"/>
          <w:lang w:val="en-GB"/>
        </w:rPr>
        <w:t>seq</w:t>
      </w:r>
      <w:r>
        <w:rPr>
          <w:rFonts w:cs="Arial" w:ascii="Arial" w:hAnsi="Arial"/>
          <w:b w:val="false"/>
          <w:bCs w:val="false"/>
          <w:sz w:val="22"/>
          <w:szCs w:val="22"/>
          <w:lang w:val="en-GB"/>
        </w:rPr>
        <w:t>. Os resultados são devolvidos num vector do tipo da variável de retorno ou do tipo de chamamento.</w:t>
      </w:r>
    </w:p>
    <w:p>
      <w:pPr>
        <w:pStyle w:val="Normal"/>
        <w:bidi w:val="0"/>
        <w:jc w:val="both"/>
        <w:rPr>
          <w:rFonts w:cs="Arial"/>
          <w:b w:val="false"/>
          <w:bCs w:val="false"/>
          <w:lang w:val="en-GB"/>
        </w:rPr>
      </w:pPr>
      <w:r>
        <w:rPr>
          <w:rFonts w:cs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Heading1"/>
        <w:jc w:val="center"/>
        <w:rPr/>
      </w:pPr>
      <w:bookmarkStart w:id="8" w:name="__RefHeading___Toc511_2479917017"/>
      <w:bookmarkEnd w:id="8"/>
      <w:r>
        <w:rPr/>
        <w:t>Conclusão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Ao concluir este projecto, é possível afirmar que a programação em C/C++ é uma ferramenta poderosa e versátil. A criação da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biblioteca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EasySTD, focada</w:t>
      </w:r>
      <w:r>
        <w:rPr>
          <w:rFonts w:cs="Arial" w:ascii="Arial" w:hAnsi="Arial"/>
          <w:sz w:val="22"/>
          <w:szCs w:val="22"/>
          <w:lang w:val="en-GB"/>
        </w:rPr>
        <w:t>s</w:t>
      </w:r>
      <w:r>
        <w:rPr>
          <w:rFonts w:cs="Arial" w:ascii="Arial" w:hAnsi="Arial"/>
          <w:sz w:val="22"/>
          <w:szCs w:val="22"/>
          <w:lang w:val="en-GB"/>
        </w:rPr>
        <w:t xml:space="preserve"> em simplificar e facilitar o desenvolvimento em C++, demonstra a importância de ter ferramentas que integrem e simplifiquem tarefas comuns, permitindo que os desenvolvedores se concentrem na lógica do programa e na solução de problemas específicos.</w:t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</w:r>
    </w:p>
    <w:p>
      <w:pPr>
        <w:pStyle w:val="Normal"/>
        <w:rPr>
          <w:rFonts w:ascii="Arial" w:hAnsi="Arial" w:cs="Arial"/>
          <w:sz w:val="22"/>
          <w:szCs w:val="22"/>
          <w:lang w:val="en-GB"/>
        </w:rPr>
      </w:pPr>
      <w:r>
        <w:rPr>
          <w:rFonts w:cs="Arial" w:ascii="Arial" w:hAnsi="Arial"/>
          <w:sz w:val="22"/>
          <w:szCs w:val="22"/>
          <w:lang w:val="en-GB"/>
        </w:rPr>
        <w:t>O desenvolvimento de um programa para a gestão de um catálogo de viaturas de um stand automóvel, além de ser um exemplo prático da aplicação da biblioteca EasySTD, também ilustra a capacidade da linguagem C++ de ser utilizada em contextos diversos, desde aplicações simples até sistemas mais complexos. Este projecto, portanto, não apenas consolida os conhecimentos de programação em C/C++, mas também destaca a importância de criar bibliotecas personalizadas que atendam às necessidades específicas dos projectos, contribuindo para a eficiência e produtividade do desenvolvedor.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800" w:right="180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1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9" w:name="PageNumWizard_FOOTER_Converted11_Copy_8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9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0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10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11" w:name="PageNumWizard_FOOTER_Converted1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1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" w:cstheme="minorBidi"/>
      <w:color w:val="auto"/>
      <w:kern w:val="2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link w:val="Heading2Char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2Char" w:customStyle="1">
    <w:name w:val="Heading 2 Char"/>
    <w:link w:val="Heading2"/>
    <w:uiPriority w:val="0"/>
    <w:qFormat/>
    <w:rPr>
      <w:b/>
      <w:bCs/>
      <w:sz w:val="32"/>
      <w:szCs w:val="32"/>
    </w:rPr>
  </w:style>
  <w:style w:type="character" w:styleId="Heading1Char" w:customStyle="1">
    <w:name w:val="Heading 1 Char"/>
    <w:link w:val="Heading1"/>
    <w:uiPriority w:val="0"/>
    <w:qFormat/>
    <w:rPr>
      <w:b/>
      <w:kern w:val="2"/>
      <w:sz w:val="4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/>
      <w:sz w:val="18"/>
    </w:rPr>
  </w:style>
  <w:style w:type="paragraph" w:styleId="NoSpacing" w:customStyle="1">
    <w:name w:val="No Spacing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" w:cstheme="minorBidi"/>
      <w:color w:val="auto"/>
      <w:kern w:val="0"/>
      <w:sz w:val="22"/>
      <w:szCs w:val="20"/>
      <w:lang w:val="en-GB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355" w:leader="dot"/>
      </w:tabs>
      <w:ind w:hanging="0" w:left="283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LibreOffice/24.2.2.2$Linux_X86_64 LibreOffice_project/420$Build-2</Application>
  <AppVersion>15.0000</AppVersion>
  <Pages>11</Pages>
  <Words>1341</Words>
  <Characters>7422</Characters>
  <CharactersWithSpaces>8739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2024-01-25T00:32:00Z</dcterms:created>
  <dc:creator>sendo</dc:creator>
  <dc:description/>
  <dc:language>en-GB</dc:language>
  <cp:lastModifiedBy/>
  <dcterms:modified xsi:type="dcterms:W3CDTF">2024-04-04T10:11:11Z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