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C2D3" w14:textId="77777777" w:rsidR="006066C3" w:rsidRPr="006066C3" w:rsidRDefault="006066C3" w:rsidP="006066C3">
      <w:p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>1. Modern Standards (Software &amp; General Purpose)</w:t>
      </w:r>
    </w:p>
    <w:p w14:paraId="14F9E7C8" w14:textId="77777777" w:rsidR="006066C3" w:rsidRPr="006066C3" w:rsidRDefault="006066C3" w:rsidP="006066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ChaCha20-Poly1305: Defined in RFC 8439, this is the most widespread modern stream cipher. It is a mandatory encryption option in TLS 1.3 for web traffic and is used in OpenSSH and </w:t>
      </w:r>
      <w:proofErr w:type="spellStart"/>
      <w:r w:rsidRPr="006066C3">
        <w:rPr>
          <w:rFonts w:ascii="Times New Roman" w:hAnsi="Times New Roman" w:cs="Times New Roman"/>
          <w:sz w:val="28"/>
          <w:szCs w:val="28"/>
        </w:rPr>
        <w:t>WireGuard</w:t>
      </w:r>
      <w:proofErr w:type="spellEnd"/>
      <w:r w:rsidRPr="006066C3">
        <w:rPr>
          <w:rFonts w:ascii="Times New Roman" w:hAnsi="Times New Roman" w:cs="Times New Roman"/>
          <w:sz w:val="28"/>
          <w:szCs w:val="28"/>
        </w:rPr>
        <w:t xml:space="preserve"> VPN.</w:t>
      </w:r>
    </w:p>
    <w:p w14:paraId="523D8FF0" w14:textId="78DAB819" w:rsidR="006066C3" w:rsidRPr="006066C3" w:rsidRDefault="006066C3" w:rsidP="006066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Salsa20: The predecessor to ChaCha20, still considered secure and used in various applications. </w:t>
      </w:r>
    </w:p>
    <w:p w14:paraId="1EC7D171" w14:textId="77777777" w:rsidR="006066C3" w:rsidRPr="006066C3" w:rsidRDefault="006066C3" w:rsidP="006066C3">
      <w:p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>2. Hardware-Oriented Standards (</w:t>
      </w:r>
      <w:proofErr w:type="spellStart"/>
      <w:r w:rsidRPr="006066C3">
        <w:rPr>
          <w:rFonts w:ascii="Times New Roman" w:hAnsi="Times New Roman" w:cs="Times New Roman"/>
          <w:sz w:val="28"/>
          <w:szCs w:val="28"/>
        </w:rPr>
        <w:t>eSTREAM</w:t>
      </w:r>
      <w:proofErr w:type="spellEnd"/>
      <w:r w:rsidRPr="006066C3">
        <w:rPr>
          <w:rFonts w:ascii="Times New Roman" w:hAnsi="Times New Roman" w:cs="Times New Roman"/>
          <w:sz w:val="28"/>
          <w:szCs w:val="28"/>
        </w:rPr>
        <w:t xml:space="preserve"> Project)</w:t>
      </w:r>
    </w:p>
    <w:p w14:paraId="72BA9B10" w14:textId="4C72E206" w:rsidR="006066C3" w:rsidRPr="006066C3" w:rsidRDefault="006066C3" w:rsidP="006066C3">
      <w:p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066C3">
        <w:rPr>
          <w:rFonts w:ascii="Times New Roman" w:hAnsi="Times New Roman" w:cs="Times New Roman"/>
          <w:sz w:val="28"/>
          <w:szCs w:val="28"/>
        </w:rPr>
        <w:t>eSTREAM</w:t>
      </w:r>
      <w:proofErr w:type="spellEnd"/>
      <w:r w:rsidRPr="006066C3">
        <w:rPr>
          <w:rFonts w:ascii="Times New Roman" w:hAnsi="Times New Roman" w:cs="Times New Roman"/>
          <w:sz w:val="28"/>
          <w:szCs w:val="28"/>
        </w:rPr>
        <w:t xml:space="preserve"> project identified several efficient stream ciphers, many of which were adopted into ISO/IEC 18033-4 standards: </w:t>
      </w:r>
    </w:p>
    <w:p w14:paraId="7BDBABCC" w14:textId="77777777" w:rsidR="006066C3" w:rsidRPr="006066C3" w:rsidRDefault="006066C3" w:rsidP="006066C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>Trivium: A hardware-focused cipher with a simple, compact architecture (three 64-bit Linear Feedback Shift Registers).</w:t>
      </w:r>
    </w:p>
    <w:p w14:paraId="355A9C08" w14:textId="77777777" w:rsidR="006066C3" w:rsidRPr="006066C3" w:rsidRDefault="006066C3" w:rsidP="006066C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>Grain-128AEADv2: A lightweight, bit-oriented stream cipher designed for limited resources (IoT sensors).</w:t>
      </w:r>
    </w:p>
    <w:p w14:paraId="7020C089" w14:textId="38F1FDEC" w:rsidR="006066C3" w:rsidRPr="006066C3" w:rsidRDefault="006066C3" w:rsidP="006066C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Rabbit: A fast, 128-bit stream cipher. </w:t>
      </w:r>
    </w:p>
    <w:p w14:paraId="33873B9C" w14:textId="77777777" w:rsidR="006066C3" w:rsidRPr="006066C3" w:rsidRDefault="006066C3" w:rsidP="006066C3">
      <w:p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>3. Legacy/Deprecated Ciphers</w:t>
      </w:r>
    </w:p>
    <w:p w14:paraId="6606A29E" w14:textId="77777777" w:rsidR="006066C3" w:rsidRPr="006066C3" w:rsidRDefault="006066C3" w:rsidP="006066C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>RC4 (Rivest Cipher 4): Formerly used in WEP (Wi-Fi) and SSL/TLS. It is now considered broken and its use is prohibited in TLS (RFC 7465).</w:t>
      </w:r>
    </w:p>
    <w:p w14:paraId="27996429" w14:textId="144661C1" w:rsidR="006066C3" w:rsidRPr="006066C3" w:rsidRDefault="006066C3" w:rsidP="006066C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A5/1 &amp; A5/2: Used in GSM cellular networks, largely replaced by more secure block ciphers. </w:t>
      </w:r>
    </w:p>
    <w:p w14:paraId="42A44DCA" w14:textId="52A1EE76" w:rsidR="006066C3" w:rsidRPr="006066C3" w:rsidRDefault="006066C3" w:rsidP="006066C3">
      <w:p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4. Block Ciphers in Stream Mode </w:t>
      </w:r>
    </w:p>
    <w:p w14:paraId="34491081" w14:textId="3E78FEA3" w:rsidR="006066C3" w:rsidRPr="006066C3" w:rsidRDefault="006066C3" w:rsidP="006066C3">
      <w:pPr>
        <w:rPr>
          <w:rFonts w:ascii="Times New Roman" w:hAnsi="Times New Roman" w:cs="Times New Roman"/>
          <w:sz w:val="28"/>
          <w:szCs w:val="28"/>
        </w:rPr>
      </w:pPr>
      <w:r w:rsidRPr="006066C3">
        <w:rPr>
          <w:rFonts w:ascii="Times New Roman" w:hAnsi="Times New Roman" w:cs="Times New Roman"/>
          <w:sz w:val="28"/>
          <w:szCs w:val="28"/>
        </w:rPr>
        <w:t xml:space="preserve">Modern security often favors using AES (Advanced Encryption Standard) in CTR (Counter) mode or GCM (Galois/Counter Mode). While AES is a block cipher, it acts as a stream cipher when used in these modes, offering higher security and better speed (via hardware acceleration) than dedicated stream ciphers. </w:t>
      </w:r>
    </w:p>
    <w:p w14:paraId="3FAEA1CC" w14:textId="77777777" w:rsidR="00371258" w:rsidRPr="006066C3" w:rsidRDefault="00371258" w:rsidP="006066C3"/>
    <w:sectPr w:rsidR="00371258" w:rsidRPr="00606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70E2"/>
    <w:multiLevelType w:val="multilevel"/>
    <w:tmpl w:val="D5C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73E0"/>
    <w:multiLevelType w:val="multilevel"/>
    <w:tmpl w:val="3DA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5F88"/>
    <w:multiLevelType w:val="multilevel"/>
    <w:tmpl w:val="466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D391B"/>
    <w:multiLevelType w:val="multilevel"/>
    <w:tmpl w:val="F89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3E8A"/>
    <w:multiLevelType w:val="multilevel"/>
    <w:tmpl w:val="0D8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4B5C"/>
    <w:multiLevelType w:val="multilevel"/>
    <w:tmpl w:val="9B3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8156B"/>
    <w:multiLevelType w:val="multilevel"/>
    <w:tmpl w:val="AAA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54AEF"/>
    <w:multiLevelType w:val="multilevel"/>
    <w:tmpl w:val="F0B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247E5"/>
    <w:multiLevelType w:val="multilevel"/>
    <w:tmpl w:val="D90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14859">
    <w:abstractNumId w:val="7"/>
  </w:num>
  <w:num w:numId="2" w16cid:durableId="1171918615">
    <w:abstractNumId w:val="6"/>
  </w:num>
  <w:num w:numId="3" w16cid:durableId="1263880391">
    <w:abstractNumId w:val="4"/>
  </w:num>
  <w:num w:numId="4" w16cid:durableId="1128477709">
    <w:abstractNumId w:val="5"/>
  </w:num>
  <w:num w:numId="5" w16cid:durableId="1352344462">
    <w:abstractNumId w:val="1"/>
  </w:num>
  <w:num w:numId="6" w16cid:durableId="86539785">
    <w:abstractNumId w:val="3"/>
  </w:num>
  <w:num w:numId="7" w16cid:durableId="484705233">
    <w:abstractNumId w:val="2"/>
  </w:num>
  <w:num w:numId="8" w16cid:durableId="2101903124">
    <w:abstractNumId w:val="0"/>
  </w:num>
  <w:num w:numId="9" w16cid:durableId="65224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6A"/>
    <w:rsid w:val="00214720"/>
    <w:rsid w:val="00371258"/>
    <w:rsid w:val="006066C3"/>
    <w:rsid w:val="00700D6A"/>
    <w:rsid w:val="0073511F"/>
    <w:rsid w:val="008C3E24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77E7"/>
  <w15:chartTrackingRefBased/>
  <w15:docId w15:val="{477A8FCE-13D6-4B8C-B155-5B48BD06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6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3</cp:revision>
  <dcterms:created xsi:type="dcterms:W3CDTF">2026-05-15T02:26:00Z</dcterms:created>
  <dcterms:modified xsi:type="dcterms:W3CDTF">2026-05-15T02:33:00Z</dcterms:modified>
</cp:coreProperties>
</file>