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K41</w:t>
      </w:r>
    </w:p>
    <w:p>
      <w:r>
        <w:rPr>
          <w:i/>
        </w:rPr>
        <w:t>Phục hình I · Mã đề 200 · Lần 1 · Ngày thi 11/01/2018 · 60 câu · 45 phút</w:t>
      </w:r>
    </w:p>
    <w:p>
      <w:r>
        <w:rPr>
          <w:i/>
        </w:rPr>
        <w:t>Nguồn: Đề Thi/phục hình tháo lắp bán phần nền nhựa ( phục hình I ) - biên soạn Võ Viễn Thông.pdf (trang 10–15)</w:t>
      </w:r>
    </w:p>
    <w:p>
      <w:r>
        <w:rPr>
          <w:i/>
        </w:rPr>
        <w:t>Đáp án: theo các phương án được khoanh trong đề (không phải đáp án chính thức của bộ môn)</w:t>
      </w:r>
    </w:p>
    <w:p>
      <w:pPr>
        <w:keepNext/>
        <w:spacing w:before="140"/>
      </w:pPr>
      <w:r>
        <w:rPr>
          <w:b/>
        </w:rPr>
        <w:t xml:space="preserve">Câu 1.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4. </w:t>
      </w:r>
      <w:r>
        <w:t>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nhai</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5. </w:t>
      </w:r>
      <w:r>
        <w:t>Ở một hàm răng lành mạnh, răng nào có hệ số nhai cao nhất trong các răng được nêu ra sau đây:</w:t>
      </w:r>
    </w:p>
    <w:p>
      <w:pPr>
        <w:ind w:left="259"/>
      </w:pPr>
      <w:r>
        <w:rPr>
          <w:b/>
        </w:rPr>
        <w:t xml:space="preserve">A. </w:t>
      </w:r>
      <w:r>
        <w:t>R12</w:t>
      </w:r>
    </w:p>
    <w:p>
      <w:pPr>
        <w:ind w:left="259"/>
      </w:pPr>
      <w:r>
        <w:rPr>
          <w:b/>
        </w:rPr>
        <w:t xml:space="preserve">B. </w:t>
      </w:r>
      <w:r>
        <w:t>R11</w:t>
      </w:r>
    </w:p>
    <w:p>
      <w:pPr>
        <w:ind w:left="259"/>
      </w:pPr>
      <w:r>
        <w:rPr>
          <w:b/>
        </w:rPr>
        <w:t xml:space="preserve">C. </w:t>
      </w:r>
      <w:r>
        <w:t>R28</w:t>
      </w:r>
    </w:p>
    <w:p>
      <w:pPr>
        <w:ind w:left="259"/>
      </w:pPr>
      <w:r>
        <w:rPr>
          <w:b/>
        </w:rPr>
        <w:t xml:space="preserve">D. </w:t>
      </w:r>
      <w:r>
        <w:t>R48</w:t>
      </w:r>
    </w:p>
    <w:p>
      <w:r>
        <w:rPr>
          <w:b/>
        </w:rPr>
        <w:t>Đáp án: C</w:t>
      </w:r>
    </w:p>
    <w:p>
      <w:r>
        <w:rPr>
          <w:b/>
        </w:rPr>
        <w:t xml:space="preserve">Giải thích: </w:t>
      </w:r>
      <w:r>
        <w:t>Theo bảng hệ số nhai của giáo trình, hàm trên: răng 1 = 2, răng 2 = 1, răng 3 = 4, răng 4 và 5 = 3, răng 6 và 7 = 5, răng 8 = 2; hàm dưới giống hàm trên, chỉ khác răng 1 = 1. Như vậy R11, R28 và R48 cùng hệ số 2, cao hơn R12 (hệ số 1) nhưng bằng nhau, nên câu hỏi chưa chặt; đề khoanh R28. (Giáo trình PHTL, Bài 3, mục 3, Bảng 3.1)</w:t>
      </w:r>
    </w:p>
    <w:p>
      <w:pPr>
        <w:keepNext/>
        <w:spacing w:before="140"/>
      </w:pPr>
      <w:r>
        <w:rPr>
          <w:b/>
        </w:rPr>
        <w:t xml:space="preserve">Câu 6. </w:t>
      </w:r>
      <w:r>
        <w:t>Theo phân loại Kennedy, mô hình sau đây mất răng loại nào (xem hình):</w:t>
      </w:r>
    </w:p>
    <w:p>
      <w:r>
        <w:drawing>
          <wp:inline xmlns:a="http://schemas.openxmlformats.org/drawingml/2006/main" xmlns:pic="http://schemas.openxmlformats.org/drawingml/2006/picture">
            <wp:extent cx="2011680" cy="200395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2003958"/>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w:t>
      </w:r>
    </w:p>
    <w:p>
      <w:pPr>
        <w:keepNext/>
        <w:spacing w:before="140"/>
      </w:pPr>
      <w:r>
        <w:rPr>
          <w:b/>
        </w:rPr>
        <w:t xml:space="preserve">Câu 7. </w:t>
      </w:r>
      <w:r>
        <w:t>Theo phân loại Kennedy, mô hình sau đây mất răng loại nào (xem hình):</w:t>
      </w:r>
    </w:p>
    <w:p>
      <w:r>
        <w:drawing>
          <wp:inline xmlns:a="http://schemas.openxmlformats.org/drawingml/2006/main" xmlns:pic="http://schemas.openxmlformats.org/drawingml/2006/picture">
            <wp:extent cx="2011680" cy="18958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95844"/>
                    </a:xfrm>
                    <a:prstGeom prst="rect"/>
                  </pic:spPr>
                </pic:pic>
              </a:graphicData>
            </a:graphic>
          </wp:inline>
        </w:drawing>
      </w:r>
    </w:p>
    <w:p>
      <w:pPr>
        <w:ind w:left="259"/>
      </w:pPr>
      <w:r>
        <w:rPr>
          <w:b/>
        </w:rPr>
        <w:t xml:space="preserve">A. </w:t>
      </w:r>
      <w:r>
        <w:t>Loại II, biến thể 1</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VI</w:t>
      </w:r>
    </w:p>
    <w:p>
      <w:r>
        <w:rPr>
          <w:b/>
        </w:rPr>
        <w:t>Đáp án: A (AI làm đáp án — đề gốc chọn B. Loại III, biến thể 1)</w:t>
      </w:r>
    </w:p>
    <w:p>
      <w:r>
        <w:rPr>
          <w:b/>
        </w:rPr>
        <w:t xml:space="preserve">Giải thích: </w:t>
      </w:r>
      <w:r>
        <w:t>Cách phân loại Kennedy: xác định loại căn bản theo vùng mất răng phía sau, rồi đếm các khoảng mất răng còn lại làm biến thể. Trong hình, bên trái mất hết răng sau tới cuối cung (không còn răng giới hạn phía xa) → mất răng sau một bên là loại II; bên phải còn răng cối ở cuối nên khoảng mất răng giữa răng nanh và răng cối là một khoảng phụ → biến thể 1. (Giáo trình PHTL, Bài 3 – Những điểm căn bản, mục 4.1–4.2)</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1011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610116"/>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59853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8533"/>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 (AI làm đáp án — đề gốc chọn A. Loại V)</w:t>
      </w:r>
    </w:p>
    <w:p>
      <w:r>
        <w:rPr>
          <w:b/>
        </w:rPr>
        <w:t xml:space="preserve">Giải thích: </w:t>
      </w:r>
      <w:r>
        <w:t>Trong hình, một bên mất hết răng sau tới cuối cung (không còn răng giới hạn phía xa) → theo Kennedy là loại II (mất răng sau một bên). Bên còn lại còn 3 răng rời nhau, tạo thành 2 khoảng mất răng có răng giới hạn hai đầu; mỗi khoảng mất răng thêm vào là một biến thể → loại II, biến thể 2. (Giáo trình PHTL, Bài 3, mục 4.1–4.2)</w:t>
      </w:r>
    </w:p>
    <w:p>
      <w:r>
        <w:rPr>
          <w:b/>
        </w:rPr>
        <w:t xml:space="preserve">Ghi chú bản scan: </w:t>
      </w:r>
      <w:r>
        <w:t>Đề RHM K40 (câu 46), K43 (câu 11), K47 (câu 19) dùng cùng hình và đều chọn “Loại II, biến thể 2”.</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67189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671895"/>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Giải thích: </w:t>
      </w:r>
      <w:r>
        <w:t>Trong ảnh, nhóm răng trước còn đủ và mỗi bên còn răng cối ở cuối cung; hai vùng mất răng hai bên đều có răng giới hạn ở hai đầu. Theo Kennedy, vùng mất răng có răng kẹp hai đầu là loại III; vùng mất răng thứ hai tính là một khoảng phụ → loại III, biến thể 1. (Giáo trình PHTL, Bài 3, mục 4.1–4.2)</w:t>
      </w:r>
    </w:p>
    <w:p>
      <w:r>
        <w:rPr>
          <w:b/>
        </w:rPr>
        <w:t xml:space="preserve">Ghi chú bản scan: </w:t>
      </w:r>
      <w:r>
        <w:t>Đề gốc khoanh cả “Loại III, biến thể 1” và “Loại VI”.</w:t>
      </w:r>
    </w:p>
    <w:p>
      <w:pPr>
        <w:keepNext/>
        <w:spacing w:before="140"/>
      </w:pPr>
      <w:r>
        <w:rPr>
          <w:b/>
        </w:rPr>
        <w:t xml:space="preserve">Câu 11. </w:t>
      </w:r>
      <w:r>
        <w:t>Răng hàm trên được chọn theo cấu trúc xương hàm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Giải thích: </w:t>
      </w:r>
      <w:r>
        <w:t>Răng cửa giữa hàm trên là răng ảnh hưởng thẩm mỹ nhiều nhất, được chọn theo cấu trúc xương mặt và độ cong phần mềm của khuôn mặt: hình dáng răng ngược với hình dáng khuôn mặt (vuông, tam giác, bầu dục — theo Williams), đồng thời hài hòa với dáng mũi và khuôn mặt nhìn nghiêng. (Giáo trình PHTL, Bài 30 – Chọn răng và lên răng trước, mục 1.1.1; Bài 6, câu tự lượng giá 8)</w:t>
      </w:r>
    </w:p>
    <w:p>
      <w:pPr>
        <w:keepNext/>
        <w:spacing w:before="140"/>
      </w:pPr>
      <w:r>
        <w:rPr>
          <w:b/>
        </w:rPr>
        <w:t xml:space="preserve">Câu 12.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13. </w:t>
      </w:r>
      <w:r>
        <w:t>Kích thước theo chiều ngang của răng cửa giữa hàm trên:</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w:t>
      </w:r>
    </w:p>
    <w:p>
      <w:pPr>
        <w:keepNext/>
        <w:spacing w:before="140"/>
      </w:pPr>
      <w:r>
        <w:rPr>
          <w:b/>
        </w:rPr>
        <w:t xml:space="preserve">Câu 14.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Tất cả đều sai</w:t>
      </w:r>
    </w:p>
    <w:p>
      <w:r>
        <w:rPr>
          <w:b/>
        </w:rPr>
        <w:t>Đáp án: A</w:t>
      </w:r>
    </w:p>
    <w:p>
      <w:pPr>
        <w:keepNext/>
        <w:spacing w:before="140"/>
      </w:pPr>
      <w:r>
        <w:rPr>
          <w:b/>
        </w:rPr>
        <w:t xml:space="preserve">Câu 15.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Tất cả đều sai</w:t>
      </w:r>
    </w:p>
    <w:p>
      <w:r>
        <w:rPr>
          <w:b/>
        </w:rPr>
        <w:t>Đáp án: B</w:t>
      </w:r>
    </w:p>
    <w:p>
      <w:pPr>
        <w:keepNext/>
        <w:spacing w:before="140"/>
      </w:pPr>
      <w:r>
        <w:rPr>
          <w:b/>
        </w:rPr>
        <w:t xml:space="preserve">Câu 16. </w:t>
      </w:r>
      <w:r>
        <w:t>Hình dáng cung hàm trên được sắp theo:</w:t>
      </w:r>
    </w:p>
    <w:p>
      <w:pPr>
        <w:ind w:left="259"/>
      </w:pPr>
      <w:r>
        <w:rPr>
          <w:b/>
        </w:rPr>
        <w:t xml:space="preserve">A. </w:t>
      </w:r>
      <w:r>
        <w:t>Hình dáng khuôn mặt</w:t>
      </w:r>
    </w:p>
    <w:p>
      <w:pPr>
        <w:ind w:left="259"/>
      </w:pPr>
      <w:r>
        <w:rPr>
          <w:b/>
        </w:rPr>
        <w:t xml:space="preserve">B. </w:t>
      </w:r>
      <w:r>
        <w:t>Hình dáng sống hàm</w:t>
      </w:r>
    </w:p>
    <w:p>
      <w:pPr>
        <w:ind w:left="259"/>
      </w:pPr>
      <w:r>
        <w:rPr>
          <w:b/>
        </w:rPr>
        <w:t xml:space="preserve">C. </w:t>
      </w:r>
      <w:r>
        <w:t>Thẩm mỹ</w:t>
      </w:r>
    </w:p>
    <w:p>
      <w:pPr>
        <w:ind w:left="259"/>
      </w:pPr>
      <w:r>
        <w:rPr>
          <w:b/>
        </w:rPr>
        <w:t xml:space="preserve">D. </w:t>
      </w:r>
      <w:r>
        <w:t>Tất cả đều đúng</w:t>
      </w:r>
    </w:p>
    <w:p>
      <w:r>
        <w:rPr>
          <w:b/>
        </w:rPr>
        <w:t>Đáp án: D</w:t>
      </w:r>
    </w:p>
    <w:p>
      <w:pPr>
        <w:keepNext/>
        <w:spacing w:before="140"/>
      </w:pPr>
      <w:r>
        <w:rPr>
          <w:b/>
        </w:rPr>
        <w:t xml:space="preserve">Câu 17. </w:t>
      </w:r>
      <w:r>
        <w:t>Quỹ đạo răng cửa được xác định khi:</w:t>
      </w:r>
    </w:p>
    <w:p>
      <w:pPr>
        <w:ind w:left="259"/>
      </w:pPr>
      <w:r>
        <w:rPr>
          <w:b/>
        </w:rPr>
        <w:t xml:space="preserve">A. </w:t>
      </w:r>
      <w:r>
        <w:t>Trước khi lên răng trước hàm trên</w:t>
      </w:r>
    </w:p>
    <w:p>
      <w:pPr>
        <w:ind w:left="259"/>
      </w:pPr>
      <w:r>
        <w:rPr>
          <w:b/>
        </w:rPr>
        <w:t xml:space="preserve">B. </w:t>
      </w:r>
      <w:r>
        <w:t>Trước khi lên răng sau</w:t>
      </w:r>
    </w:p>
    <w:p>
      <w:pPr>
        <w:ind w:left="259"/>
      </w:pPr>
      <w:r>
        <w:rPr>
          <w:b/>
        </w:rPr>
        <w:t xml:space="preserve">C. </w:t>
      </w:r>
      <w:r>
        <w:t>Sau khi ghi tương quan tâm</w:t>
      </w:r>
    </w:p>
    <w:p>
      <w:pPr>
        <w:ind w:left="259"/>
      </w:pPr>
      <w:r>
        <w:rPr>
          <w:b/>
        </w:rPr>
        <w:t xml:space="preserve">D. </w:t>
      </w:r>
      <w:r>
        <w:t>Sau khi vô cung mặt</w:t>
      </w:r>
    </w:p>
    <w:p>
      <w:r>
        <w:rPr>
          <w:b/>
        </w:rPr>
        <w:t>Đáp án: B (AI làm đáp án)</w:t>
      </w:r>
    </w:p>
    <w:p>
      <w:r>
        <w:rPr>
          <w:b/>
        </w:rPr>
        <w:t xml:space="preserve">Giải thích: </w:t>
      </w:r>
      <w:r>
        <w:t>Quỹ đạo răng cửa (độ dốc hướng dẫn của răng cửa khi hàm dưới trượt ra trước) cùng quỹ đạo lồi cầu quyết định chiều cao múi và độ nghiêng mặt nhai của răng sau để có khớp cắn thăng bằng. Vì vậy trước khi lên răng sau phải hoàn tất: định hướng mặt phẳng nhai, xác định kích thước dọc và tương quan trung tâm, chuyển quỹ đạo lồi cầu và điều chỉnh phần hướng dẫn răng cửa trên giá khớp. (Giáo trình PHTL, Bài 31 – Chọn răng và lên răng sau, phần mở đầu; câu tự lượng giá 1)</w:t>
      </w:r>
    </w:p>
    <w:p>
      <w:r>
        <w:rPr>
          <w:b/>
        </w:rPr>
        <w:t xml:space="preserve">Ghi chú bản scan: </w:t>
      </w:r>
      <w:r>
        <w:t>Đề gốc không khoanh câu này.</w:t>
      </w:r>
    </w:p>
    <w:p>
      <w:pPr>
        <w:keepNext/>
        <w:spacing w:before="140"/>
      </w:pPr>
      <w:r>
        <w:rPr>
          <w:b/>
        </w:rPr>
        <w:t xml:space="preserve">Câu 18. </w:t>
      </w:r>
      <w:r>
        <w:t>Răng cối hàm dưới có giới hạn:</w:t>
      </w:r>
    </w:p>
    <w:p>
      <w:pPr>
        <w:ind w:left="259"/>
      </w:pPr>
      <w:r>
        <w:rPr>
          <w:b/>
        </w:rPr>
        <w:t xml:space="preserve">A. </w:t>
      </w:r>
      <w:r>
        <w:t>Cách gối hậu nha 3mm</w:t>
      </w:r>
    </w:p>
    <w:p>
      <w:pPr>
        <w:ind w:left="259"/>
      </w:pPr>
      <w:r>
        <w:rPr>
          <w:b/>
        </w:rPr>
        <w:t xml:space="preserve">B. </w:t>
      </w:r>
      <w:r>
        <w:t>Nằm trước điểm bắt đầu của gối hậu nha</w:t>
      </w:r>
    </w:p>
    <w:p>
      <w:pPr>
        <w:ind w:left="259"/>
      </w:pPr>
      <w:r>
        <w:rPr>
          <w:b/>
        </w:rPr>
        <w:t xml:space="preserve">C. </w:t>
      </w:r>
      <w:r>
        <w:t>Phủ lên gối hậu nha</w:t>
      </w:r>
    </w:p>
    <w:p>
      <w:pPr>
        <w:ind w:left="259"/>
      </w:pPr>
      <w:r>
        <w:rPr>
          <w:b/>
        </w:rPr>
        <w:t xml:space="preserve">D. </w:t>
      </w:r>
      <w:r>
        <w:t>Vượt qua gối hậu nha</w:t>
      </w:r>
    </w:p>
    <w:p>
      <w:r>
        <w:rPr>
          <w:b/>
        </w:rPr>
        <w:t>Đáp án: B (AI làm đáp án)</w:t>
      </w:r>
    </w:p>
    <w:p>
      <w:r>
        <w:rPr>
          <w:b/>
        </w:rPr>
        <w:t xml:space="preserve">Giải thích: </w:t>
      </w:r>
      <w:r>
        <w:t>Răng giả phía sau hàm dưới không được sắp xa hơn điểm bắt đầu của đường dốc đi lên của sống hàm (bờ trước gối hậu nha). Nếu sắp lên phần dốc này, lực nhai sẽ đẩy hàm giả trượt ra phía trước, làm hàm mất vững. (Giáo trình PHTL, Bài 5 – Tương quan khớp cắn, mục 2; Bài 31, câu tự lượng giá 2)</w:t>
      </w:r>
    </w:p>
    <w:p>
      <w:r>
        <w:rPr>
          <w:b/>
        </w:rPr>
        <w:t xml:space="preserve">Ghi chú bản scan: </w:t>
      </w:r>
      <w:r>
        <w:t>Đề gốc không khoanh câu này.</w:t>
      </w:r>
    </w:p>
    <w:p>
      <w:pPr>
        <w:keepNext/>
        <w:spacing w:before="140"/>
      </w:pPr>
      <w:r>
        <w:rPr>
          <w:b/>
        </w:rPr>
        <w:t xml:space="preserve">Câu 19. </w:t>
      </w:r>
      <w:r>
        <w:t>Chọn chiều rộng ngoài trong của răng cối:</w:t>
      </w:r>
    </w:p>
    <w:p>
      <w:pPr>
        <w:ind w:left="259"/>
      </w:pPr>
      <w:r>
        <w:rPr>
          <w:b/>
        </w:rPr>
        <w:t xml:space="preserve">A. </w:t>
      </w:r>
      <w:r>
        <w:t>Tùy thuộc vào sống hàm còn lại</w:t>
      </w:r>
    </w:p>
    <w:p>
      <w:pPr>
        <w:ind w:left="259"/>
      </w:pPr>
      <w:r>
        <w:rPr>
          <w:b/>
        </w:rPr>
        <w:t xml:space="preserve">B. </w:t>
      </w:r>
      <w:r>
        <w:t>Mặt lưỡi không vượt quá ranh giới đường chéo ngoài</w:t>
      </w:r>
    </w:p>
    <w:p>
      <w:pPr>
        <w:ind w:left="259"/>
      </w:pPr>
      <w:r>
        <w:rPr>
          <w:b/>
        </w:rPr>
        <w:t xml:space="preserve">C. </w:t>
      </w:r>
      <w:r>
        <w:t>Tùy thuộc vào thói quen ăn nhai của bệnh nhân</w:t>
      </w:r>
    </w:p>
    <w:p>
      <w:pPr>
        <w:ind w:left="259"/>
      </w:pPr>
      <w:r>
        <w:rPr>
          <w:b/>
        </w:rPr>
        <w:t xml:space="preserve">D. </w:t>
      </w:r>
      <w:r>
        <w:t>Tất cả đều đúng</w:t>
      </w:r>
    </w:p>
    <w:p>
      <w:r>
        <w:rPr>
          <w:b/>
        </w:rPr>
        <w:t>Đáp án: A (AI làm đáp án)</w:t>
      </w:r>
    </w:p>
    <w:p>
      <w:r>
        <w:rPr>
          <w:b/>
        </w:rPr>
        <w:t xml:space="preserve">Giải thích: </w:t>
      </w:r>
      <w:r>
        <w:t>Chiều rộng ngoài – trong của răng cối giả tùy thuộc hình dáng sống hàm còn lại: sống hàm lớn thì chọn mặt nhai lớn, sống hàm nhỏ thì chọn răng hẹp hơn. Răng giả thường hẹp hơn răng thật để giảm lực lên xương hàm, tránh tiêu xương, và mặt trong cung răng giả không được vượt quá đường chéo trong. (Giáo trình PHTL, Bài 6, mục 2.2.3; Bài 31, mục 1.1.3 và câu tự lượng giá 3)</w:t>
      </w:r>
    </w:p>
    <w:p>
      <w:r>
        <w:rPr>
          <w:b/>
        </w:rPr>
        <w:t xml:space="preserve">Ghi chú bản scan: </w:t>
      </w:r>
      <w:r>
        <w:t>Đề gốc không khoanh câu này.</w:t>
      </w:r>
    </w:p>
    <w:p>
      <w:pPr>
        <w:keepNext/>
        <w:spacing w:before="140"/>
      </w:pPr>
      <w:r>
        <w:rPr>
          <w:b/>
        </w:rPr>
        <w:t xml:space="preserve">Câu 20. </w:t>
      </w:r>
      <w:r>
        <w:t>Khi sống hàm trên tiêu xương nhiều, răng hàm dưới nên sắp:</w:t>
      </w:r>
    </w:p>
    <w:p>
      <w:pPr>
        <w:ind w:left="259"/>
      </w:pPr>
      <w:r>
        <w:rPr>
          <w:b/>
        </w:rPr>
        <w:t xml:space="preserve">A. </w:t>
      </w:r>
      <w:r>
        <w:t>Rãnh giữa răng cối nằm trên đỉnh sống hàm</w:t>
      </w:r>
    </w:p>
    <w:p>
      <w:pPr>
        <w:ind w:left="259"/>
      </w:pPr>
      <w:r>
        <w:rPr>
          <w:b/>
        </w:rPr>
        <w:t xml:space="preserve">B. </w:t>
      </w:r>
      <w:r>
        <w:t>Đỉnh múi ngoài răng cối dưới nằm trên đỉnh sống hàm</w:t>
      </w:r>
    </w:p>
    <w:p>
      <w:pPr>
        <w:ind w:left="259"/>
      </w:pPr>
      <w:r>
        <w:rPr>
          <w:b/>
        </w:rPr>
        <w:t xml:space="preserve">C. </w:t>
      </w:r>
      <w:r>
        <w:t>Cả 2 câu đều đúng</w:t>
      </w:r>
    </w:p>
    <w:p>
      <w:pPr>
        <w:ind w:left="259"/>
      </w:pPr>
      <w:r>
        <w:rPr>
          <w:b/>
        </w:rPr>
        <w:t xml:space="preserve">D. </w:t>
      </w:r>
      <w:r>
        <w:t>Cả 2 câu đều sai</w:t>
      </w:r>
    </w:p>
    <w:p>
      <w:r>
        <w:rPr>
          <w:b/>
        </w:rPr>
        <w:t>Đáp án: B (AI làm đáp án)</w:t>
      </w:r>
    </w:p>
    <w:p>
      <w:r>
        <w:rPr>
          <w:b/>
        </w:rPr>
        <w:t xml:space="preserve">Giải thích: </w:t>
      </w:r>
      <w:r>
        <w:t>Giáo trình nêu hai cách lên răng sau hàm dưới tùy mức tiêu xương của sống hàm trên. Khi sống hàm trên tiêu xương ít, rãnh giữa răng hàm dưới đặt ngay trên đỉnh sống hàm dưới; khi sống hàm trên tiêu xương nhiều (sống hàm trên thu hẹp lại), đặt đỉnh múi ngoài răng hàm dưới ngay trên đỉnh sống hàm để hai cung răng vẫn ăn khớp với nhau. (Giáo trình PHTL, Bài 31 – Chọn răng và lên răng sau, mục 2.1; câu tự lượng giá 4)</w:t>
      </w:r>
    </w:p>
    <w:p>
      <w:r>
        <w:rPr>
          <w:b/>
        </w:rPr>
        <w:t xml:space="preserve">Ghi chú bản scan: </w:t>
      </w:r>
      <w:r>
        <w:t>Đề gốc không khoanh câu này.</w:t>
      </w:r>
    </w:p>
    <w:p>
      <w:pPr>
        <w:keepNext/>
        <w:spacing w:before="140"/>
      </w:pPr>
      <w:r>
        <w:rPr>
          <w:b/>
        </w:rPr>
        <w:t xml:space="preserve">Câu 21.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w:t>
      </w:r>
    </w:p>
    <w:p>
      <w:pPr>
        <w:keepNext/>
        <w:spacing w:before="140"/>
      </w:pPr>
      <w:r>
        <w:rPr>
          <w:b/>
        </w:rPr>
        <w:t xml:space="preserve">Câu 22. </w:t>
      </w:r>
      <w:r>
        <w:t>Khi dội sáp, ta cần ngâm khuôn vào nước sôi trong:</w:t>
      </w:r>
    </w:p>
    <w:p>
      <w:pPr>
        <w:ind w:left="259"/>
      </w:pPr>
      <w:r>
        <w:rPr>
          <w:b/>
        </w:rPr>
        <w:t xml:space="preserve">A. </w:t>
      </w:r>
      <w:r>
        <w:t>5 – 10 phút</w:t>
      </w:r>
    </w:p>
    <w:p>
      <w:pPr>
        <w:ind w:left="259"/>
      </w:pPr>
      <w:r>
        <w:rPr>
          <w:b/>
        </w:rPr>
        <w:t xml:space="preserve">B. </w:t>
      </w:r>
      <w:r>
        <w:t>10 – 15 phút</w:t>
      </w:r>
    </w:p>
    <w:p>
      <w:pPr>
        <w:ind w:left="259"/>
      </w:pPr>
      <w:r>
        <w:rPr>
          <w:b/>
        </w:rPr>
        <w:t xml:space="preserve">C. </w:t>
      </w:r>
      <w:r>
        <w:t>15 – 20 phút</w:t>
      </w:r>
    </w:p>
    <w:p>
      <w:pPr>
        <w:ind w:left="259"/>
      </w:pPr>
      <w:r>
        <w:rPr>
          <w:b/>
        </w:rPr>
        <w:t xml:space="preserve">D. </w:t>
      </w:r>
      <w:r>
        <w:t>30 phút</w:t>
      </w:r>
    </w:p>
    <w:p>
      <w:r>
        <w:rPr>
          <w:b/>
        </w:rPr>
        <w:t>Đáp án: A</w:t>
      </w:r>
    </w:p>
    <w:p>
      <w:pPr>
        <w:keepNext/>
        <w:spacing w:before="140"/>
      </w:pPr>
      <w:r>
        <w:rPr>
          <w:b/>
        </w:rPr>
        <w:t xml:space="preserve">Câu 23.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r>
        <w:rPr>
          <w:b/>
        </w:rPr>
        <w:t xml:space="preserve">Giải thích: </w:t>
      </w:r>
      <w:r>
        <w:t>Khi vô khuôn, thạch cao phần đáy khuôn được đổ trước; khi lớp này đã cứng, thoa một lớp vaseline lên mặt thạch cao rồi mới đặt phần trên khuôn và đổ tiếp thạch cao. Lớp vaseline làm hai khối thạch cao không dính vào nhau, nhờ đó tách được hai nửa khuôn khi dội sáp và khi gỡ hàm. (Giáo trình PHTL, Bài 7 – Các giai đoạn labo, mục 2.1.3)</w:t>
      </w:r>
    </w:p>
    <w:p>
      <w:pPr>
        <w:keepNext/>
        <w:spacing w:before="140"/>
      </w:pPr>
      <w:r>
        <w:rPr>
          <w:b/>
        </w:rPr>
        <w:t xml:space="preserve">Câu 24.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w:t>
      </w:r>
    </w:p>
    <w:p>
      <w:pPr>
        <w:keepNext/>
        <w:spacing w:before="140"/>
      </w:pPr>
      <w:r>
        <w:rPr>
          <w:b/>
        </w:rPr>
        <w:t xml:space="preserve">Câu 25.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26.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r>
        <w:rPr>
          <w:b/>
        </w:rPr>
        <w:t xml:space="preserve">Giải thích: </w:t>
      </w:r>
      <w:r>
        <w:t>Tripoli là bột đánh bóng. Ở bước cuối cùng của khâu hoàn thiện, hàm giả được lau khô rồi đánh bóng lần cuối bằng bánh xe vải khô với Tripoli để hàm thật láng và bóng. (Giáo trình PHTL, Bài 7 – Các giai đoạn labo, mục 2.8.5; câu tự lượng giá 7)</w:t>
      </w:r>
    </w:p>
    <w:p>
      <w:pPr>
        <w:keepNext/>
        <w:spacing w:before="140"/>
      </w:pPr>
      <w:r>
        <w:rPr>
          <w:b/>
        </w:rPr>
        <w:t xml:space="preserve">Câu 27.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28.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29.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30.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31.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32.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w:t>
      </w:r>
    </w:p>
    <w:p>
      <w:pPr>
        <w:keepNext/>
        <w:spacing w:before="140"/>
      </w:pPr>
      <w:r>
        <w:rPr>
          <w:b/>
        </w:rPr>
        <w:t xml:space="preserve">Câu 33. </w:t>
      </w:r>
      <w:r>
        <w:t>Một trong những nguyên nhân thất bại của phục hình tháo lắp bán phần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phục hình tháo lắp bán phần cồng kềnh gây khó chịu.</w:t>
      </w:r>
    </w:p>
    <w:p>
      <w:r>
        <w:rPr>
          <w:b/>
        </w:rPr>
        <w:t>Đáp án: D</w:t>
      </w:r>
    </w:p>
    <w:p>
      <w:pPr>
        <w:keepNext/>
        <w:spacing w:before="140"/>
      </w:pPr>
      <w:r>
        <w:rPr>
          <w:b/>
        </w:rPr>
        <w:t xml:space="preserve">Câu 34. </w:t>
      </w:r>
      <w:r>
        <w:t>Phần giữ của móc:</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 — đề gốc chọn B. Phần giữ của móc nằm ngay đường vòng lớn nhất)</w:t>
      </w:r>
    </w:p>
    <w:p>
      <w:r>
        <w:rPr>
          <w:b/>
        </w:rPr>
        <w:t xml:space="preserve">Giải thích: </w:t>
      </w:r>
      <w:r>
        <w:t>Móc dây gồm ba phần: phần giữ, phần ôm và phần nối. Phần giữ là đầu tận cùng của tay móc, đàn hồi hơn các phần khác và nằm trong vùng lẹm (dưới đường vòng lớn nhất) của răng trụ. Muốn tháo hàm ra, đầu móc phải vượt qua chỗ phình nhất của răng, vì vậy phần giữ giữ hàm lại, không cho hàm bị kéo ra theo chiều đứng. (Giáo trình PHTL, Bài 13 – Móc, mục 2.2.1 và 2.3.1.3)</w:t>
      </w:r>
    </w:p>
    <w:p>
      <w:pPr>
        <w:keepNext/>
        <w:spacing w:before="140"/>
      </w:pPr>
      <w:r>
        <w:rPr>
          <w:b/>
        </w:rPr>
        <w:t xml:space="preserve">Câu 35. </w:t>
      </w:r>
      <w:r>
        <w:t>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C (AI làm đáp án — đề gốc chọn A. Móc dây được làm bằng hợp kim không rỉ, cứng rắn, ít đàn hồi.)</w:t>
      </w:r>
    </w:p>
    <w:p>
      <w:r>
        <w:rPr>
          <w:b/>
        </w:rPr>
        <w:t xml:space="preserve">Giải thích: </w:t>
      </w:r>
      <w:r>
        <w:t>Theo giáo trình, tay móc phải ôm thân răng trụ khít để có độ lưu giữ tốt; tay móc là một đường cong liên tục, không gãy khúc, đầu móc được mài trơn láng. Móc dây được uốn từ hợp kim không rỉ, có tính đàn hồi nhưng phải đủ cứng rắn. (Giáo trình PHTL, Bài 13 – Móc, mục 2.2.2)</w:t>
      </w:r>
    </w:p>
    <w:p>
      <w:pPr>
        <w:keepNext/>
        <w:spacing w:before="140"/>
      </w:pPr>
      <w:r>
        <w:rPr>
          <w:b/>
        </w:rPr>
        <w:t xml:space="preserve">Câu 36.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Akcr</w:t>
      </w:r>
    </w:p>
    <w:p>
      <w:r>
        <w:rPr>
          <w:b/>
        </w:rPr>
        <w:t>Đáp án: C</w:t>
      </w:r>
    </w:p>
    <w:p>
      <w:pPr>
        <w:keepNext/>
        <w:spacing w:before="140"/>
      </w:pPr>
      <w:r>
        <w:rPr>
          <w:b/>
        </w:rPr>
        <w:t xml:space="preserve">Câu 37. </w:t>
      </w:r>
      <w:r>
        <w:t>Thành phần nào không cấu tạo nên phục hình tháo lắp từng phần nền nhựa:</w:t>
      </w:r>
    </w:p>
    <w:p>
      <w:pPr>
        <w:ind w:left="259"/>
      </w:pPr>
      <w:r>
        <w:rPr>
          <w:b/>
        </w:rPr>
        <w:t xml:space="preserve">A. </w:t>
      </w:r>
      <w:r>
        <w:t>Răng giả</w:t>
      </w:r>
    </w:p>
    <w:p>
      <w:pPr>
        <w:ind w:left="259"/>
      </w:pPr>
      <w:r>
        <w:rPr>
          <w:b/>
        </w:rPr>
        <w:t xml:space="preserve">B. </w:t>
      </w:r>
      <w:r>
        <w:t>Móc</w:t>
      </w:r>
    </w:p>
    <w:p>
      <w:pPr>
        <w:ind w:left="259"/>
      </w:pPr>
      <w:r>
        <w:rPr>
          <w:b/>
        </w:rPr>
        <w:t xml:space="preserve">C. </w:t>
      </w:r>
      <w:r>
        <w:t>Nền hàm</w:t>
      </w:r>
    </w:p>
    <w:p>
      <w:pPr>
        <w:ind w:left="259"/>
      </w:pPr>
      <w:r>
        <w:rPr>
          <w:b/>
        </w:rPr>
        <w:t xml:space="preserve">D. </w:t>
      </w:r>
      <w:r>
        <w:t>Thanh lưỡi</w:t>
      </w:r>
    </w:p>
    <w:p>
      <w:r>
        <w:rPr>
          <w:b/>
        </w:rPr>
        <w:t>Đáp án: D</w:t>
      </w:r>
    </w:p>
    <w:p>
      <w:pPr>
        <w:keepNext/>
        <w:spacing w:before="140"/>
      </w:pPr>
      <w:r>
        <w:rPr>
          <w:b/>
        </w:rPr>
        <w:t xml:space="preserve">Câu 38. </w:t>
      </w:r>
      <w:r>
        <w:t>Ưu điểm của phục hình tháo lắp bán hàm so với phục hình cố định là:</w:t>
      </w:r>
    </w:p>
    <w:p>
      <w:pPr>
        <w:ind w:left="259"/>
      </w:pPr>
      <w:r>
        <w:rPr>
          <w:b/>
        </w:rPr>
        <w:t xml:space="preserve">A. </w:t>
      </w:r>
      <w:r>
        <w:t>Ít tốn kém hơn phục hình cố định</w:t>
      </w:r>
    </w:p>
    <w:p>
      <w:pPr>
        <w:ind w:left="259"/>
      </w:pPr>
      <w:r>
        <w:rPr>
          <w:b/>
        </w:rPr>
        <w:t xml:space="preserve">B. </w:t>
      </w:r>
      <w:r>
        <w:t>Ăn nhai tốt</w:t>
      </w:r>
    </w:p>
    <w:p>
      <w:pPr>
        <w:ind w:left="259"/>
      </w:pPr>
      <w:r>
        <w:rPr>
          <w:b/>
        </w:rPr>
        <w:t xml:space="preserve">C. </w:t>
      </w:r>
      <w:r>
        <w:t>Ít gây sâu răng</w:t>
      </w:r>
    </w:p>
    <w:p>
      <w:pPr>
        <w:ind w:left="259"/>
      </w:pPr>
      <w:r>
        <w:rPr>
          <w:b/>
        </w:rPr>
        <w:t xml:space="preserve">D. </w:t>
      </w:r>
      <w:r>
        <w:t>Sức nhai tốt hơn phục hình cố định.</w:t>
      </w:r>
    </w:p>
    <w:p>
      <w:r>
        <w:rPr>
          <w:b/>
        </w:rPr>
        <w:t>Đáp án: A</w:t>
      </w:r>
    </w:p>
    <w:p>
      <w:pPr>
        <w:keepNext/>
        <w:spacing w:before="140"/>
      </w:pPr>
      <w:r>
        <w:rPr>
          <w:b/>
        </w:rPr>
        <w:t xml:space="preserve">Câu 39. </w:t>
      </w:r>
      <w:r>
        <w:t>Các ví dụ của bộ phận giả là:</w:t>
      </w:r>
    </w:p>
    <w:p>
      <w:pPr>
        <w:ind w:left="259"/>
      </w:pPr>
      <w:r>
        <w:rPr>
          <w:b/>
        </w:rPr>
        <w:t xml:space="preserve">A. </w:t>
      </w:r>
      <w:r>
        <w:t>Các khí cụ chỉnh hình</w:t>
      </w:r>
    </w:p>
    <w:p>
      <w:pPr>
        <w:ind w:left="259"/>
      </w:pPr>
      <w:r>
        <w:rPr>
          <w:b/>
        </w:rPr>
        <w:t xml:space="preserve">B. </w:t>
      </w:r>
      <w:r>
        <w:t>Hàm giả</w:t>
      </w:r>
    </w:p>
    <w:p>
      <w:pPr>
        <w:ind w:left="259"/>
      </w:pPr>
      <w:r>
        <w:rPr>
          <w:b/>
        </w:rPr>
        <w:t xml:space="preserve">C. </w:t>
      </w:r>
      <w:r>
        <w:t>Giả khớp</w:t>
      </w:r>
    </w:p>
    <w:p>
      <w:pPr>
        <w:ind w:left="259"/>
      </w:pPr>
      <w:r>
        <w:rPr>
          <w:b/>
        </w:rPr>
        <w:t xml:space="preserve">D. </w:t>
      </w:r>
      <w:r>
        <w:t>Cung mặt</w:t>
      </w:r>
    </w:p>
    <w:p>
      <w:r>
        <w:rPr>
          <w:b/>
        </w:rPr>
        <w:t>Đáp án: B</w:t>
      </w:r>
    </w:p>
    <w:p>
      <w:pPr>
        <w:keepNext/>
        <w:spacing w:before="140"/>
      </w:pPr>
      <w:r>
        <w:rPr>
          <w:b/>
        </w:rPr>
        <w:t xml:space="preserve">Câu 40. </w:t>
      </w:r>
      <w:r>
        <w:t>Hàm giả bán phần được nâng đỡ bởi:</w:t>
      </w:r>
    </w:p>
    <w:p>
      <w:pPr>
        <w:ind w:left="259"/>
      </w:pPr>
      <w:r>
        <w:rPr>
          <w:b/>
        </w:rPr>
        <w:t xml:space="preserve">A. </w:t>
      </w:r>
      <w:r>
        <w:t>Một / nhiều răng trụ và sống hàm (residual ridge)</w:t>
      </w:r>
    </w:p>
    <w:p>
      <w:pPr>
        <w:ind w:left="259"/>
      </w:pPr>
      <w:r>
        <w:rPr>
          <w:b/>
        </w:rPr>
        <w:t xml:space="preserve">B. </w:t>
      </w:r>
      <w:r>
        <w:t>Mô mềm và niêm mạc</w:t>
      </w:r>
    </w:p>
    <w:p>
      <w:pPr>
        <w:ind w:left="259"/>
      </w:pPr>
      <w:r>
        <w:rPr>
          <w:b/>
        </w:rPr>
        <w:t xml:space="preserve">C. </w:t>
      </w:r>
      <w:r>
        <w:t>Mô mềm và răng</w:t>
      </w:r>
    </w:p>
    <w:p>
      <w:pPr>
        <w:ind w:left="259"/>
      </w:pPr>
      <w:r>
        <w:rPr>
          <w:b/>
        </w:rPr>
        <w:t xml:space="preserve">D. </w:t>
      </w:r>
      <w:r>
        <w:t>Tất cả các câu trên</w:t>
      </w:r>
    </w:p>
    <w:p>
      <w:r>
        <w:rPr>
          <w:b/>
        </w:rPr>
        <w:t>Đáp án: A</w:t>
      </w:r>
    </w:p>
    <w:p>
      <w:pPr>
        <w:keepNext/>
        <w:spacing w:before="140"/>
      </w:pPr>
      <w:r>
        <w:rPr>
          <w:b/>
        </w:rPr>
        <w:t xml:space="preserve">Câu 41. </w:t>
      </w:r>
      <w:r>
        <w:t>Hình dùng để trả lời cho câu 41, 42. Cấu trúc giải phẫu số 2 trong hình bên là:</w:t>
      </w:r>
    </w:p>
    <w:p>
      <w:r>
        <w:drawing>
          <wp:inline xmlns:a="http://schemas.openxmlformats.org/drawingml/2006/main" xmlns:pic="http://schemas.openxmlformats.org/drawingml/2006/picture">
            <wp:extent cx="2011680" cy="166417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Thắng môi trên</w:t>
      </w:r>
    </w:p>
    <w:p>
      <w:pPr>
        <w:ind w:left="259"/>
      </w:pPr>
      <w:r>
        <w:rPr>
          <w:b/>
        </w:rPr>
        <w:t xml:space="preserve">B. </w:t>
      </w:r>
      <w:r>
        <w:t>Núm răng cửa</w:t>
      </w:r>
    </w:p>
    <w:p>
      <w:pPr>
        <w:ind w:left="259"/>
      </w:pPr>
      <w:r>
        <w:rPr>
          <w:b/>
        </w:rPr>
        <w:t xml:space="preserve">C. </w:t>
      </w:r>
      <w:r>
        <w:t>Núm khẩu cái</w:t>
      </w:r>
    </w:p>
    <w:p>
      <w:pPr>
        <w:ind w:left="259"/>
      </w:pPr>
      <w:r>
        <w:rPr>
          <w:b/>
        </w:rPr>
        <w:t xml:space="preserve">D. </w:t>
      </w:r>
      <w:r>
        <w:t>Vân khẩu cái</w:t>
      </w:r>
    </w:p>
    <w:p>
      <w:r>
        <w:rPr>
          <w:b/>
        </w:rPr>
        <w:t>Đáp án: B</w:t>
      </w:r>
    </w:p>
    <w:p>
      <w:pPr>
        <w:keepNext/>
        <w:spacing w:before="140"/>
      </w:pPr>
      <w:r>
        <w:rPr>
          <w:b/>
        </w:rPr>
        <w:t xml:space="preserve">Câu 42. </w:t>
      </w:r>
      <w:r>
        <w:t>Cấu trúc giải phẫu số 3 trong hình bên là (cùng hình câu 41):</w:t>
      </w:r>
    </w:p>
    <w:p>
      <w:r>
        <w:drawing>
          <wp:inline xmlns:a="http://schemas.openxmlformats.org/drawingml/2006/main" xmlns:pic="http://schemas.openxmlformats.org/drawingml/2006/picture">
            <wp:extent cx="2011680" cy="1664173"/>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64173"/>
                    </a:xfrm>
                    <a:prstGeom prst="rect"/>
                  </pic:spPr>
                </pic:pic>
              </a:graphicData>
            </a:graphic>
          </wp:inline>
        </w:drawing>
      </w:r>
    </w:p>
    <w:p>
      <w:pPr>
        <w:ind w:left="259"/>
      </w:pPr>
      <w:r>
        <w:rPr>
          <w:b/>
        </w:rPr>
        <w:t xml:space="preserve">A. </w:t>
      </w:r>
      <w:r>
        <w:t>Núm răng cửa</w:t>
      </w:r>
    </w:p>
    <w:p>
      <w:pPr>
        <w:ind w:left="259"/>
      </w:pPr>
      <w:r>
        <w:rPr>
          <w:b/>
        </w:rPr>
        <w:t xml:space="preserve">B. </w:t>
      </w:r>
      <w:r>
        <w:t>Núm khẩu cái</w:t>
      </w:r>
    </w:p>
    <w:p>
      <w:pPr>
        <w:ind w:left="259"/>
      </w:pPr>
      <w:r>
        <w:rPr>
          <w:b/>
        </w:rPr>
        <w:t xml:space="preserve">C. </w:t>
      </w:r>
      <w:r>
        <w:t>Vân khẩu cái</w:t>
      </w:r>
    </w:p>
    <w:p>
      <w:pPr>
        <w:ind w:left="259"/>
      </w:pPr>
      <w:r>
        <w:rPr>
          <w:b/>
        </w:rPr>
        <w:t xml:space="preserve">D. </w:t>
      </w:r>
      <w:r>
        <w:t>Đường nối giữa xương hàm trên</w:t>
      </w:r>
    </w:p>
    <w:p>
      <w:r>
        <w:rPr>
          <w:b/>
        </w:rPr>
        <w:t>Đáp án: C</w:t>
      </w:r>
    </w:p>
    <w:p>
      <w:pPr>
        <w:keepNext/>
        <w:spacing w:before="140"/>
      </w:pPr>
      <w:r>
        <w:rPr>
          <w:b/>
        </w:rPr>
        <w:t xml:space="preserve">Câu 43. </w:t>
      </w:r>
      <w:r>
        <w:t>Cấu trúc giải phẫu số 2 trong hình bên là:</w:t>
      </w:r>
    </w:p>
    <w:p>
      <w:r>
        <w:drawing>
          <wp:inline xmlns:a="http://schemas.openxmlformats.org/drawingml/2006/main" xmlns:pic="http://schemas.openxmlformats.org/drawingml/2006/picture">
            <wp:extent cx="2011680" cy="1617839"/>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17839"/>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w:t>
      </w:r>
    </w:p>
    <w:p>
      <w:pPr>
        <w:keepNext/>
        <w:spacing w:before="140"/>
      </w:pPr>
      <w:r>
        <w:rPr>
          <w:b/>
        </w:rPr>
        <w:t xml:space="preserve">Câu 44.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w:t>
      </w:r>
    </w:p>
    <w:p>
      <w:pPr>
        <w:keepNext/>
        <w:spacing w:before="140"/>
      </w:pPr>
      <w:r>
        <w:rPr>
          <w:b/>
        </w:rPr>
        <w:t xml:space="preserve">Câu 45.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w:t>
      </w:r>
    </w:p>
    <w:p>
      <w:pPr>
        <w:keepNext/>
        <w:spacing w:before="140"/>
      </w:pPr>
      <w:r>
        <w:rPr>
          <w:b/>
        </w:rPr>
        <w:t xml:space="preserve">Câu 46.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w:t>
      </w:r>
    </w:p>
    <w:p>
      <w:pPr>
        <w:keepNext/>
        <w:spacing w:before="140"/>
      </w:pPr>
      <w:r>
        <w:rPr>
          <w:b/>
        </w:rPr>
        <w:t xml:space="preserve">Câu 47. </w:t>
      </w:r>
      <w:r>
        <w:t>Torus hàm dưới thường gặp ở vị trí nào sau đây:</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w:t>
      </w:r>
    </w:p>
    <w:p>
      <w:pPr>
        <w:keepNext/>
        <w:spacing w:before="140"/>
      </w:pPr>
      <w:r>
        <w:rPr>
          <w:b/>
        </w:rPr>
        <w:t xml:space="preserve">Câu 48. </w:t>
      </w:r>
      <w:r>
        <w:t>Các trường hợp cần xác định tương quan tâm:</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49.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w:t>
      </w:r>
    </w:p>
    <w:p>
      <w:pPr>
        <w:keepNext/>
        <w:spacing w:before="140"/>
      </w:pPr>
      <w:r>
        <w:rPr>
          <w:b/>
        </w:rPr>
        <w:t xml:space="preserve">Câu 50. </w:t>
      </w:r>
      <w:r>
        <w:t>Khi điều chỉnh khớp, bác sĩ cần phải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51. </w:t>
      </w:r>
      <w:r>
        <w:t>Khi mới mang hàm giả bán hàm nền nhựa, bệnh nhân thường gặp các khó khăn sau:</w:t>
      </w:r>
    </w:p>
    <w:p>
      <w:pPr>
        <w:ind w:left="259"/>
      </w:pPr>
      <w:r>
        <w:rPr>
          <w:b/>
        </w:rPr>
        <w:t xml:space="preserve">A. </w:t>
      </w:r>
      <w:r>
        <w:t>Nói ngọng</w:t>
      </w:r>
    </w:p>
    <w:p>
      <w:pPr>
        <w:ind w:left="259"/>
      </w:pPr>
      <w:r>
        <w:rPr>
          <w:b/>
        </w:rPr>
        <w:t xml:space="preserve">B. </w:t>
      </w:r>
      <w:r>
        <w:t>Tiết nước bọt nhiều</w:t>
      </w:r>
    </w:p>
    <w:p>
      <w:pPr>
        <w:ind w:left="259"/>
      </w:pPr>
      <w:r>
        <w:rPr>
          <w:b/>
        </w:rPr>
        <w:t xml:space="preserve">C. </w:t>
      </w:r>
      <w:r>
        <w:t>Cảm giác vật lạ trong miệng</w:t>
      </w:r>
    </w:p>
    <w:p>
      <w:pPr>
        <w:ind w:left="259"/>
      </w:pPr>
      <w:r>
        <w:rPr>
          <w:b/>
        </w:rPr>
        <w:t xml:space="preserve">D. </w:t>
      </w:r>
      <w:r>
        <w:t>Tất cả các câu trên đều đúng</w:t>
      </w:r>
    </w:p>
    <w:p>
      <w:r>
        <w:rPr>
          <w:b/>
        </w:rPr>
        <w:t>Đáp án: D</w:t>
      </w:r>
    </w:p>
    <w:p>
      <w:pPr>
        <w:keepNext/>
        <w:spacing w:before="140"/>
      </w:pPr>
      <w:r>
        <w:rPr>
          <w:b/>
        </w:rPr>
        <w:t xml:space="preserve">Câu 52. </w:t>
      </w:r>
      <w:r>
        <w:t>Khi mới mang hàm giả tháo lắp bán hàm, bệnh nhân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53. </w:t>
      </w:r>
      <w:r>
        <w:t>Trường hợp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w:t>
      </w:r>
    </w:p>
    <w:p>
      <w:pPr>
        <w:keepNext/>
        <w:spacing w:before="140"/>
      </w:pPr>
      <w:r>
        <w:rPr>
          <w:b/>
        </w:rPr>
        <w:t xml:space="preserve">Câu 54.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55.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56.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57. </w:t>
      </w:r>
      <w:r>
        <w:t>Khi lấy dấu hàm trên, vị trí đứng của bác sĩ như sau:</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58.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59.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60. </w:t>
      </w:r>
      <w:r>
        <w:t>Chọn phát biểu đúng về kỹ thuật lấy dấu bằng Alginate:</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w:t>
      </w:r>
    </w:p>
    <w:p>
      <w:r>
        <w:rPr>
          <w:b/>
        </w:rPr>
        <w:t xml:space="preserve">Giải thích: </w:t>
      </w:r>
      <w:r>
        <w:t>Kỹ thuật lấy dấu alginate: đặt khay đúng vị trí, ấn khay cho alginate tràn ra khỏi khay và lấp đầy đáy hành lang, đồng thời yêu cầu bệnh nhân mím môi, cử động môi má (hàm dưới thì đưa lưỡi ra trước, sang bên) để ghi lại dấu các thắng và giới hạn đáy hành lang. Sau đó giữ khay yên, không thay đổi áp lực cho tới khi alginate đông cứng hoàn toàn mới lấy ra. Phương án này đúng ở ý cho bệnh nhân cử động môi; lưu ý giáo trình ghi ấn khay từ sau ra trước, còn đề in ngược lại. (Giáo trình PHTL, Bài 4 – Vật liệu và phương pháp lấy dấu, mục 2.1.3)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