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35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HỒ SƠ CHUNG — SẢN XUẤT PHẦN MỀM NỘI BỘ</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THUYẾT MINH NĂNG LỰC VÀ ĐỘI NGŨ PHÁT TRIỂN NỘI BỘ</w:t>
      </w:r>
    </w:p>
    <w:p>
      <w:pPr>
        <w:spacing w:after="350"/>
        <w:jc w:val="center"/>
      </w:pPr>
      <w:r>
        <w:rPr>
          <w:rFonts w:ascii="Be Vietnam Pro" w:cs="Be Vietnam Pro" w:eastAsia="Be Vietnam Pro" w:hAnsi="Be Vietnam Pro"/>
          <w:i/>
          <w:iCs/>
          <w:color w:val="4A5551"/>
          <w:sz w:val="24"/>
          <w:szCs w:val="24"/>
        </w:rPr>
        <w:t xml:space="preserve">Năng lực và đội ngũ phát triển nội bộ</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02"/>
        <w:gridCol w:w="7058"/>
      </w:tblGrid>
      <w:tr>
        <w:trPr>
          <w:tblHeader/>
        </w:trPr>
        <w:tc>
          <w:tcPr>
            <w:tcW w:type="dxa" w:w="230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05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00-1</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chung — sản xuất phần mềm nội bộ</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công ty</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08/01/2026</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Phát triển phần mềm — Công ty Bioscope</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560"/>
        <w:gridCol w:w="1733"/>
        <w:gridCol w:w="6067"/>
      </w:tblGrid>
      <w:tr>
        <w:trPr>
          <w:tblHeader/>
        </w:trPr>
        <w:tc>
          <w:tcPr>
            <w:tcW w:type="dxa" w:w="156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33"/>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06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5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3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08/01/2026</w:t>
            </w:r>
          </w:p>
        </w:tc>
        <w:tc>
          <w:tcPr>
            <w:tcW w:type="dxa" w:w="60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 phục vụ dự án DA3</w:t>
            </w:r>
          </w:p>
        </w:tc>
      </w:tr>
      <w:tr>
        <w:trPr>
          <w:tblHeader w:val="false"/>
        </w:trPr>
        <w:tc>
          <w:tcPr>
            <w:tcW w:type="dxa" w:w="15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3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20/05/2026</w:t>
            </w:r>
          </w:p>
        </w:tc>
        <w:tc>
          <w:tcPr>
            <w:tcW w:type="dxa" w:w="60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phạm vi dự án DA1</w:t>
            </w:r>
          </w:p>
        </w:tc>
      </w:tr>
      <w:tr>
        <w:trPr>
          <w:tblHeader w:val="false"/>
        </w:trPr>
        <w:tc>
          <w:tcPr>
            <w:tcW w:type="dxa" w:w="15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w:t>
            </w:r>
          </w:p>
        </w:tc>
        <w:tc>
          <w:tcPr>
            <w:tcW w:type="dxa" w:w="173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20/06/2026</w:t>
            </w:r>
          </w:p>
        </w:tc>
        <w:tc>
          <w:tcPr>
            <w:tcW w:type="dxa" w:w="60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phạm vi dự án DA2</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spacing w:after="130" w:line="300"/>
      </w:pPr>
      <w:r>
        <w:rPr>
          <w:rFonts w:ascii="Be Vietnam Pro" w:cs="Be Vietnam Pro" w:eastAsia="Be Vietnam Pro" w:hAnsi="Be Vietnam Pro"/>
          <w:i/>
          <w:iCs/>
          <w:color w:val="101814"/>
          <w:sz w:val="21"/>
          <w:szCs w:val="21"/>
        </w:rPr>
        <w:t xml:space="preserve">Tài liệu chung — áp dụng cho cả ba dự án DA1, DA2, DA3.</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Khẳng định</w:t>
      </w:r>
    </w:p>
    <w:p>
      <w:pPr>
        <w:spacing w:after="130" w:line="300"/>
      </w:pPr>
      <w:r>
        <w:rPr>
          <w:rFonts w:ascii="Be Vietnam Pro" w:cs="Be Vietnam Pro" w:eastAsia="Be Vietnam Pro" w:hAnsi="Be Vietnam Pro"/>
          <w:color w:val="101814"/>
          <w:sz w:val="21"/>
          <w:szCs w:val="21"/>
        </w:rPr>
        <w:t xml:space="preserve">Ba sản phẩm phần mềm DA1, DA2, DA3 do </w:t>
      </w:r>
      <w:r>
        <w:rPr>
          <w:rFonts w:ascii="Be Vietnam Pro" w:cs="Be Vietnam Pro" w:eastAsia="Be Vietnam Pro" w:hAnsi="Be Vietnam Pro"/>
          <w:b/>
          <w:bCs/>
          <w:color w:val="101814"/>
          <w:sz w:val="21"/>
          <w:szCs w:val="21"/>
        </w:rPr>
        <w:t xml:space="preserve">đội ngũ nhân sự nội bộ của công ty trực tiếp thực hiện toàn bộ</w:t>
      </w:r>
      <w:r>
        <w:rPr>
          <w:rFonts w:ascii="Be Vietnam Pro" w:cs="Be Vietnam Pro" w:eastAsia="Be Vietnam Pro" w:hAnsi="Be Vietnam Pro"/>
          <w:color w:val="101814"/>
          <w:sz w:val="21"/>
          <w:szCs w:val="21"/>
        </w:rPr>
        <w:t xml:space="preserve">, từ khâu xác định yêu cầu đến khâu vận hành và bảo trì.</w:t>
      </w:r>
    </w:p>
    <w:p>
      <w:pPr>
        <w:spacing w:after="130" w:line="300"/>
      </w:pPr>
      <w:r>
        <w:rPr>
          <w:rFonts w:ascii="Be Vietnam Pro" w:cs="Be Vietnam Pro" w:eastAsia="Be Vietnam Pro" w:hAnsi="Be Vietnam Pro"/>
          <w:color w:val="101814"/>
          <w:sz w:val="21"/>
          <w:szCs w:val="21"/>
        </w:rPr>
        <w:t xml:space="preserve">Cụ thể:</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Công ty </w:t>
      </w:r>
      <w:r>
        <w:rPr>
          <w:rFonts w:ascii="Be Vietnam Pro" w:cs="Be Vietnam Pro" w:eastAsia="Be Vietnam Pro" w:hAnsi="Be Vietnam Pro"/>
          <w:b/>
          <w:bCs/>
          <w:color w:val="101814"/>
          <w:sz w:val="21"/>
          <w:szCs w:val="21"/>
        </w:rPr>
        <w:t xml:space="preserve">không mua</w:t>
      </w:r>
      <w:r>
        <w:rPr>
          <w:rFonts w:ascii="Be Vietnam Pro" w:cs="Be Vietnam Pro" w:eastAsia="Be Vietnam Pro" w:hAnsi="Be Vietnam Pro"/>
          <w:color w:val="101814"/>
          <w:sz w:val="21"/>
          <w:szCs w:val="21"/>
        </w:rPr>
        <w:t xml:space="preserve"> phần mềm đóng gói rồi đổi tên.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Công ty </w:t>
      </w:r>
      <w:r>
        <w:rPr>
          <w:rFonts w:ascii="Be Vietnam Pro" w:cs="Be Vietnam Pro" w:eastAsia="Be Vietnam Pro" w:hAnsi="Be Vietnam Pro"/>
          <w:b/>
          <w:bCs/>
          <w:color w:val="101814"/>
          <w:sz w:val="21"/>
          <w:szCs w:val="21"/>
        </w:rPr>
        <w:t xml:space="preserve">không thuê ngoài trọn gói</w:t>
      </w:r>
      <w:r>
        <w:rPr>
          <w:rFonts w:ascii="Be Vietnam Pro" w:cs="Be Vietnam Pro" w:eastAsia="Be Vietnam Pro" w:hAnsi="Be Vietnam Pro"/>
          <w:color w:val="101814"/>
          <w:sz w:val="21"/>
          <w:szCs w:val="21"/>
        </w:rPr>
        <w:t xml:space="preserve">. Không có hợp đồng giao khoán phát triển phần mềm cho bên thứ ba.</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Công ty </w:t>
      </w:r>
      <w:r>
        <w:rPr>
          <w:rFonts w:ascii="Be Vietnam Pro" w:cs="Be Vietnam Pro" w:eastAsia="Be Vietnam Pro" w:hAnsi="Be Vietnam Pro"/>
          <w:b/>
          <w:bCs/>
          <w:color w:val="101814"/>
          <w:sz w:val="21"/>
          <w:szCs w:val="21"/>
        </w:rPr>
        <w:t xml:space="preserve">không nhận chuyển giao</w:t>
      </w:r>
      <w:r>
        <w:rPr>
          <w:rFonts w:ascii="Be Vietnam Pro" w:cs="Be Vietnam Pro" w:eastAsia="Be Vietnam Pro" w:hAnsi="Be Vietnam Pro"/>
          <w:color w:val="101814"/>
          <w:sz w:val="21"/>
          <w:szCs w:val="21"/>
        </w:rPr>
        <w:t xml:space="preserve"> mã nguồn từ đối tác.</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Toàn bộ mã nguồn nghiệp vụ do nhân sự công ty tự viết. Các thư viện mã nguồn mở được sử dụng là </w:t>
      </w:r>
      <w:r>
        <w:rPr>
          <w:rFonts w:ascii="Be Vietnam Pro" w:cs="Be Vietnam Pro" w:eastAsia="Be Vietnam Pro" w:hAnsi="Be Vietnam Pro"/>
          <w:b/>
          <w:bCs/>
          <w:color w:val="101814"/>
          <w:sz w:val="21"/>
          <w:szCs w:val="21"/>
        </w:rPr>
        <w:t xml:space="preserve">nền tảng công cụ</w:t>
      </w:r>
      <w:r>
        <w:rPr>
          <w:rFonts w:ascii="Be Vietnam Pro" w:cs="Be Vietnam Pro" w:eastAsia="Be Vietnam Pro" w:hAnsi="Be Vietnam Pro"/>
          <w:color w:val="101814"/>
          <w:sz w:val="21"/>
          <w:szCs w:val="21"/>
        </w:rPr>
        <w:t xml:space="preserve">, không phải sản phẩm — sẽ nói rõ ở mục 4.</w:t>
      </w:r>
    </w:p>
    <w:p>
      <w:pPr>
        <w:spacing w:after="10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Bảng đối chiếu danh tính kỹ thuật và nhân sự</w:t>
      </w:r>
    </w:p>
    <w:p>
      <w:pPr>
        <w:spacing w:after="130" w:line="300"/>
      </w:pPr>
      <w:r>
        <w:rPr>
          <w:rFonts w:ascii="Be Vietnam Pro" w:cs="Be Vietnam Pro" w:eastAsia="Be Vietnam Pro" w:hAnsi="Be Vietnam Pro"/>
          <w:color w:val="101814"/>
          <w:sz w:val="21"/>
          <w:szCs w:val="21"/>
        </w:rPr>
        <w:t xml:space="preserve">Lịch sử ghi nhận thay đổi mã nguồn lưu danh tính kỹ thuật của người thực hiện. Bảng dưới đối chiếu danh tính đó với nhân sự thật của công ty.</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708"/>
        <w:gridCol w:w="1000"/>
        <w:gridCol w:w="3372"/>
        <w:gridCol w:w="1000"/>
        <w:gridCol w:w="1280"/>
      </w:tblGrid>
      <w:tr>
        <w:trPr>
          <w:tblHeader/>
        </w:trPr>
        <w:tc>
          <w:tcPr>
            <w:tcW w:type="dxa" w:w="270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Danh tính trong kho mã nguồn</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Họ tên</w:t>
            </w:r>
          </w:p>
        </w:tc>
        <w:tc>
          <w:tcPr>
            <w:tcW w:type="dxa" w:w="337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Chức danh</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Bộ phận</w:t>
            </w:r>
          </w:p>
        </w:tc>
        <w:tc>
          <w:tcPr>
            <w:tcW w:type="dxa" w:w="12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Thời gian tham gia</w:t>
            </w:r>
          </w:p>
        </w:tc>
      </w:tr>
      <w:tr>
        <w:trPr>
          <w:tblHeader w:val="false"/>
        </w:trPr>
        <w:tc>
          <w:tcPr>
            <w:tcW w:type="dxa" w:w="270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KCODE &lt;kcode@MacBook-Pro-cua-KCODE.local&gt;</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(công ty điền)</w:t>
            </w:r>
          </w:p>
        </w:tc>
        <w:tc>
          <w:tcPr>
            <w:tcW w:type="dxa" w:w="3372"/>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(công ty điền)</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(công ty điền)</w:t>
            </w:r>
          </w:p>
        </w:tc>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02/2026 – nay</w:t>
            </w:r>
          </w:p>
        </w:tc>
      </w:tr>
      <w:tr>
        <w:trPr>
          <w:tblHeader w:val="false"/>
        </w:trPr>
        <w:tc>
          <w:tcPr>
            <w:tcW w:type="dxa" w:w="270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HungDV2000 &lt;deepviewzoom@gmail.com&gt;</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(công ty điền)</w:t>
            </w:r>
          </w:p>
        </w:tc>
        <w:tc>
          <w:tcPr>
            <w:tcW w:type="dxa" w:w="3372"/>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(công ty điền)</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(công ty điền)</w:t>
            </w:r>
          </w:p>
        </w:tc>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08/2026</w:t>
            </w:r>
          </w:p>
        </w:tc>
      </w:tr>
      <w:tr>
        <w:trPr>
          <w:tblHeader w:val="false"/>
        </w:trPr>
        <w:tc>
          <w:tcPr>
            <w:tcW w:type="dxa" w:w="270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root &lt;root@vmi2290229.contaboserver.net&gt;</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33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khoản hệ thống trên máy chủ, không phải người</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06/2026</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b/>
                <w:bCs/>
                <w:color w:val="101814"/>
                <w:sz w:val="20"/>
                <w:szCs w:val="20"/>
              </w:rPr>
              <w:t xml:space="preserve">Việc phải làm trước khi nộp hồ sơ.</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Ba ô "công ty điền" ở trên phải được điền bằng thông tin nhân sự thật, kèm số hiệu hợp đồng lao động hoặc quyết định phân công. Đây là mắt xích nối giữa </w:t>
            </w:r>
            <w:r>
              <w:rPr>
                <w:rFonts w:ascii="Be Vietnam Pro" w:cs="Be Vietnam Pro" w:eastAsia="Be Vietnam Pro" w:hAnsi="Be Vietnam Pro"/>
                <w:i/>
                <w:iCs/>
                <w:color w:val="101814"/>
                <w:sz w:val="20"/>
                <w:szCs w:val="20"/>
              </w:rPr>
              <w:t xml:space="preserve">bằng chứng kỹ thuật</w:t>
            </w:r>
            <w:r>
              <w:rPr>
                <w:rFonts w:ascii="Be Vietnam Pro" w:cs="Be Vietnam Pro" w:eastAsia="Be Vietnam Pro" w:hAnsi="Be Vietnam Pro"/>
                <w:color w:val="101814"/>
                <w:sz w:val="20"/>
                <w:szCs w:val="20"/>
              </w:rPr>
              <w:t xml:space="preserve"> (lịch sử mã nguồn) và </w:t>
            </w:r>
            <w:r>
              <w:rPr>
                <w:rFonts w:ascii="Be Vietnam Pro" w:cs="Be Vietnam Pro" w:eastAsia="Be Vietnam Pro" w:hAnsi="Be Vietnam Pro"/>
                <w:i/>
                <w:iCs/>
                <w:color w:val="101814"/>
                <w:sz w:val="20"/>
                <w:szCs w:val="20"/>
              </w:rPr>
              <w:t xml:space="preserve">bằng chứng nhân sự</w:t>
            </w:r>
            <w:r>
              <w:rPr>
                <w:rFonts w:ascii="Be Vietnam Pro" w:cs="Be Vietnam Pro" w:eastAsia="Be Vietnam Pro" w:hAnsi="Be Vietnam Pro"/>
                <w:color w:val="101814"/>
                <w:sz w:val="20"/>
                <w:szCs w:val="20"/>
              </w:rPr>
              <w:t xml:space="preserve"> (hợp đồng lao động). Thiếu mắt xích này, người đọc hồ sơ không có cách nào xác nhận người viết mã là nhân viên công ty.</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Danh tính </w:t>
            </w:r>
            <w:r>
              <w:rPr>
                <w:rFonts w:ascii="Menlo" w:cs="Menlo" w:eastAsia="Menlo" w:hAnsi="Menlo"/>
                <w:color w:val="101814"/>
                <w:sz w:val="20"/>
                <w:szCs w:val="20"/>
                <w:shd w:fill="F1F5F3" w:color="auto" w:val="clear"/>
              </w:rPr>
              <w:t xml:space="preserve">KCODE &lt;kcode@MacBook-Pro-cua-KCODE.local&gt;</w:t>
            </w:r>
            <w:r>
              <w:rPr>
                <w:rFonts w:ascii="Be Vietnam Pro" w:cs="Be Vietnam Pro" w:eastAsia="Be Vietnam Pro" w:hAnsi="Be Vietnam Pro"/>
                <w:color w:val="101814"/>
                <w:sz w:val="20"/>
                <w:szCs w:val="20"/>
              </w:rPr>
              <w:t xml:space="preserve"> là giá trị mặc định do phần mềm quản lý mã nguồn tự sinh từ tên máy tính, không phải hòm thư công ty. Từ nay nên cấu hình lại theo hòm thư công ty:</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```bash</w:t>
            </w:r>
          </w:p>
          <w:p>
            <w:pPr>
              <w:spacing w:after="100" w:line="290"/>
            </w:pPr>
            <w:r>
              <w:rPr>
                <w:rFonts w:ascii="Be Vietnam Pro" w:cs="Be Vietnam Pro" w:eastAsia="Be Vietnam Pro" w:hAnsi="Be Vietnam Pro"/>
                <w:color w:val="101814"/>
                <w:sz w:val="20"/>
                <w:szCs w:val="20"/>
              </w:rPr>
              <w:t xml:space="preserve">git config --global user.name "Họ Tên"</w:t>
            </w:r>
          </w:p>
          <w:p>
            <w:pPr>
              <w:spacing w:after="100" w:line="290"/>
            </w:pPr>
            <w:r>
              <w:rPr>
                <w:rFonts w:ascii="Be Vietnam Pro" w:cs="Be Vietnam Pro" w:eastAsia="Be Vietnam Pro" w:hAnsi="Be Vietnam Pro"/>
                <w:color w:val="101814"/>
                <w:sz w:val="20"/>
                <w:szCs w:val="20"/>
              </w:rPr>
              <w:t xml:space="preserve">git config --global user.email "hoten@bioscope.vn"</w:t>
            </w:r>
          </w:p>
          <w:p>
            <w:pPr>
              <w:spacing w:after="100" w:line="290"/>
            </w:pPr>
            <w:r>
              <w:rPr>
                <w:rFonts w:ascii="Be Vietnam Pro" w:cs="Be Vietnam Pro" w:eastAsia="Be Vietnam Pro" w:hAnsi="Be Vietnam Pro"/>
                <w:color w:val="101814"/>
                <w:sz w:val="20"/>
                <w:szCs w:val="20"/>
              </w:rPr>
              <w:t xml:space="preserve">```</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color w:val="101814"/>
                <w:sz w:val="20"/>
                <w:szCs w:val="20"/>
              </w:rPr>
              <w:t xml:space="preserve">Việc đổi cấu hình chỉ áp dụng cho các lần ghi nhận </w:t>
            </w:r>
            <w:r>
              <w:rPr>
                <w:rFonts w:ascii="Be Vietnam Pro" w:cs="Be Vietnam Pro" w:eastAsia="Be Vietnam Pro" w:hAnsi="Be Vietnam Pro"/>
                <w:b/>
                <w:bCs/>
                <w:color w:val="101814"/>
                <w:sz w:val="20"/>
                <w:szCs w:val="20"/>
              </w:rPr>
              <w:t xml:space="preserve">về sau</w:t>
            </w:r>
            <w:r>
              <w:rPr>
                <w:rFonts w:ascii="Be Vietnam Pro" w:cs="Be Vietnam Pro" w:eastAsia="Be Vietnam Pro" w:hAnsi="Be Vietnam Pro"/>
                <w:color w:val="101814"/>
                <w:sz w:val="20"/>
                <w:szCs w:val="20"/>
              </w:rPr>
              <w:t xml:space="preserve">; lịch sử cũ giữ nguyên và được giải thích bằng chính bảng đối chiếu này.</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Hồ sơ chứng minh nhân sự cần đính kèm</w:t>
      </w:r>
    </w:p>
    <w:p>
      <w:pPr>
        <w:spacing w:after="130" w:line="300"/>
      </w:pPr>
      <w:r>
        <w:rPr>
          <w:rFonts w:ascii="Be Vietnam Pro" w:cs="Be Vietnam Pro" w:eastAsia="Be Vietnam Pro" w:hAnsi="Be Vietnam Pro"/>
          <w:color w:val="101814"/>
          <w:sz w:val="21"/>
          <w:szCs w:val="21"/>
        </w:rPr>
        <w:t xml:space="preserve">Với mỗi người có tên ở bảng mục 2, hồ sơ cần có:</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3995"/>
        <w:gridCol w:w="4391"/>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399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Tài liệu</w:t>
            </w:r>
          </w:p>
        </w:tc>
        <w:tc>
          <w:tcPr>
            <w:tcW w:type="dxa" w:w="439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3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Hợp đồng lao động</w:t>
            </w:r>
          </w:p>
        </w:tc>
        <w:tc>
          <w:tcPr>
            <w:tcW w:type="dxa" w:w="43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Còn hiệu lực trong khoảng thời gian phát triển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3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Quyết định phân công tham gia dự án</w:t>
            </w:r>
          </w:p>
        </w:tc>
        <w:tc>
          <w:tcPr>
            <w:tcW w:type="dxa" w:w="43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rõ tên dự án, vai trò, thời gian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3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lương / chứng từ chi trả</w:t>
            </w:r>
          </w:p>
        </w:tc>
        <w:tc>
          <w:tcPr>
            <w:tcW w:type="dxa" w:w="43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Chứng minh chi phí nhân công thực chi</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3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Chứng từ đóng bảo hiểm xã hội</w:t>
            </w:r>
          </w:p>
        </w:tc>
        <w:tc>
          <w:tcPr>
            <w:tcW w:type="dxa" w:w="43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Chứng minh quan hệ lao động chính thức</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3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mô tả công việc</w:t>
            </w:r>
          </w:p>
        </w:tc>
        <w:tc>
          <w:tcPr>
            <w:tcW w:type="dxa" w:w="43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Nêu rõ nhiệm vụ phát triển phần mềm</w:t>
            </w:r>
          </w:p>
        </w:tc>
      </w:tr>
    </w:tbl>
    <w:p>
      <w:pPr>
        <w:spacing w:after="180"/>
      </w:pPr>
    </w:p>
    <w:p>
      <w:pPr>
        <w:spacing w:after="130" w:line="300"/>
      </w:pPr>
      <w:r>
        <w:rPr>
          <w:rFonts w:ascii="Be Vietnam Pro" w:cs="Be Vietnam Pro" w:eastAsia="Be Vietnam Pro" w:hAnsi="Be Vietnam Pro"/>
          <w:color w:val="101814"/>
          <w:sz w:val="21"/>
          <w:szCs w:val="21"/>
        </w:rPr>
        <w:t xml:space="preserve">Bốn tài liệu đầu do bộ phận nhân sự và kế toán cung cấp. Tài liệu này không thay thế được chúng.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Ranh giới: cái gì công ty tự viết, cái gì là công cụ</w:t>
      </w:r>
    </w:p>
    <w:p>
      <w:pPr>
        <w:spacing w:after="130" w:line="300"/>
      </w:pPr>
      <w:r>
        <w:rPr>
          <w:rFonts w:ascii="Be Vietnam Pro" w:cs="Be Vietnam Pro" w:eastAsia="Be Vietnam Pro" w:hAnsi="Be Vietnam Pro"/>
          <w:color w:val="101814"/>
          <w:sz w:val="21"/>
          <w:szCs w:val="21"/>
        </w:rPr>
        <w:t xml:space="preserve">Đây là mục dễ bị hiểu nhầm nhất, nên nói thẳng.</w:t>
      </w:r>
    </w:p>
    <w:p>
      <w:pPr>
        <w:spacing w:after="130" w:line="300"/>
      </w:pPr>
      <w:r>
        <w:rPr>
          <w:rFonts w:ascii="Be Vietnam Pro" w:cs="Be Vietnam Pro" w:eastAsia="Be Vietnam Pro" w:hAnsi="Be Vietnam Pro"/>
          <w:color w:val="101814"/>
          <w:sz w:val="21"/>
          <w:szCs w:val="21"/>
        </w:rPr>
        <w:t xml:space="preserve">Phần mềm hiện đại nào cũng dựng trên nền thư viện có sẵn — không ai viết lại trình duyệt, hệ quản trị cơ sở dữ liệu hay bộ dựng giao diện từ con số không. Việc dùng thư viện mã nguồn mở </w:t>
      </w:r>
      <w:r>
        <w:rPr>
          <w:rFonts w:ascii="Be Vietnam Pro" w:cs="Be Vietnam Pro" w:eastAsia="Be Vietnam Pro" w:hAnsi="Be Vietnam Pro"/>
          <w:b/>
          <w:bCs/>
          <w:color w:val="101814"/>
          <w:sz w:val="21"/>
          <w:szCs w:val="21"/>
        </w:rPr>
        <w:t xml:space="preserve">không làm mất tính tự phát triển</w:t>
      </w:r>
      <w:r>
        <w:rPr>
          <w:rFonts w:ascii="Be Vietnam Pro" w:cs="Be Vietnam Pro" w:eastAsia="Be Vietnam Pro" w:hAnsi="Be Vietnam Pro"/>
          <w:color w:val="101814"/>
          <w:sz w:val="21"/>
          <w:szCs w:val="21"/>
        </w:rPr>
        <w:t xml:space="preserve">, giống như việc dùng máy tiện không làm mất tính tự sản xuất của một xưởng cơ khí.</w:t>
      </w:r>
    </w:p>
    <w:p>
      <w:pPr>
        <w:spacing w:after="130" w:line="300"/>
      </w:pPr>
      <w:r>
        <w:rPr>
          <w:rFonts w:ascii="Be Vietnam Pro" w:cs="Be Vietnam Pro" w:eastAsia="Be Vietnam Pro" w:hAnsi="Be Vietnam Pro"/>
          <w:color w:val="101814"/>
          <w:sz w:val="21"/>
          <w:szCs w:val="21"/>
        </w:rPr>
        <w:t xml:space="preserve">Ranh giới cụ thể:</w:t>
      </w:r>
    </w:p>
    <w:p>
      <w:pPr>
        <w:pStyle w:val="Heading2"/>
        <w:spacing w:after="120" w:before="280"/>
      </w:pPr>
      <w:r>
        <w:rPr>
          <w:rFonts w:ascii="Be Vietnam Pro" w:cs="Be Vietnam Pro" w:eastAsia="Be Vietnam Pro" w:hAnsi="Be Vietnam Pro"/>
          <w:b/>
          <w:bCs/>
          <w:color w:val="008E4D"/>
          <w:sz w:val="24"/>
          <w:szCs w:val="24"/>
        </w:rPr>
        <w:t xml:space="preserve">4.1 Nền tảng công cụ — không phải sản phẩm của công ty</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747"/>
        <w:gridCol w:w="4273"/>
        <w:gridCol w:w="2340"/>
      </w:tblGrid>
      <w:tr>
        <w:trPr>
          <w:tblHeader/>
        </w:trPr>
        <w:tc>
          <w:tcPr>
            <w:tcW w:type="dxa" w:w="274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Thành phần</w:t>
            </w:r>
          </w:p>
        </w:tc>
        <w:tc>
          <w:tcPr>
            <w:tcW w:type="dxa" w:w="427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c>
          <w:tcPr>
            <w:tcW w:type="dxa" w:w="23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Giấy phép</w:t>
            </w:r>
          </w:p>
        </w:tc>
      </w:tr>
      <w:tr>
        <w:trPr>
          <w:tblHeader w:val="false"/>
        </w:trPr>
        <w:tc>
          <w:tcPr>
            <w:tcW w:type="dxa" w:w="27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Ngôn ngữ TypeScript, Python</w:t>
            </w:r>
          </w:p>
        </w:tc>
        <w:tc>
          <w:tcPr>
            <w:tcW w:type="dxa" w:w="42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Ngôn ngữ lập trình</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nguồn mở</w:t>
            </w:r>
          </w:p>
        </w:tc>
      </w:tr>
      <w:tr>
        <w:trPr>
          <w:tblHeader w:val="false"/>
        </w:trPr>
        <w:tc>
          <w:tcPr>
            <w:tcW w:type="dxa" w:w="27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Next.js, React</w:t>
            </w:r>
          </w:p>
        </w:tc>
        <w:tc>
          <w:tcPr>
            <w:tcW w:type="dxa" w:w="42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dựng giao diện web</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MIT</w:t>
            </w:r>
          </w:p>
        </w:tc>
      </w:tr>
      <w:tr>
        <w:trPr>
          <w:tblHeader w:val="false"/>
        </w:trPr>
        <w:tc>
          <w:tcPr>
            <w:tcW w:type="dxa" w:w="27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Payload</w:t>
            </w:r>
          </w:p>
        </w:tc>
        <w:tc>
          <w:tcPr>
            <w:tcW w:type="dxa" w:w="42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khung hệ quản trị nội dung</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MIT</w:t>
            </w:r>
          </w:p>
        </w:tc>
      </w:tr>
      <w:tr>
        <w:trPr>
          <w:tblHeader w:val="false"/>
        </w:trPr>
        <w:tc>
          <w:tcPr>
            <w:tcW w:type="dxa" w:w="27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FastAPI, SQLAlchemy</w:t>
            </w:r>
          </w:p>
        </w:tc>
        <w:tc>
          <w:tcPr>
            <w:tcW w:type="dxa" w:w="42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khung dịch vụ web phía máy chủ</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MIT</w:t>
            </w:r>
          </w:p>
        </w:tc>
      </w:tr>
      <w:tr>
        <w:trPr>
          <w:tblHeader w:val="false"/>
        </w:trPr>
        <w:tc>
          <w:tcPr>
            <w:tcW w:type="dxa" w:w="27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PostgreSQL, Redis, Qdrant</w:t>
            </w:r>
          </w:p>
        </w:tc>
        <w:tc>
          <w:tcPr>
            <w:tcW w:type="dxa" w:w="42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quản trị dữ liệu, bộ nhớ đệm, kho vectơ</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nguồn mở</w:t>
            </w:r>
          </w:p>
        </w:tc>
      </w:tr>
      <w:tr>
        <w:trPr>
          <w:tblHeader w:val="false"/>
        </w:trPr>
        <w:tc>
          <w:tcPr>
            <w:tcW w:type="dxa" w:w="27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n8n</w:t>
            </w:r>
          </w:p>
        </w:tc>
        <w:tc>
          <w:tcPr>
            <w:tcW w:type="dxa" w:w="42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Nền tảng tự động hoá quy trình</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Sustainable Use License</w:t>
            </w:r>
          </w:p>
        </w:tc>
      </w:tr>
      <w:tr>
        <w:trPr>
          <w:tblHeader w:val="false"/>
        </w:trPr>
        <w:tc>
          <w:tcPr>
            <w:tcW w:type="dxa" w:w="27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Docker</w:t>
            </w:r>
          </w:p>
        </w:tc>
        <w:tc>
          <w:tcPr>
            <w:tcW w:type="dxa" w:w="42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Đóng gói và triển khai</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Apache 2.0</w:t>
            </w:r>
          </w:p>
        </w:tc>
      </w:tr>
    </w:tbl>
    <w:p>
      <w:pPr>
        <w:spacing w:after="180"/>
      </w:pPr>
    </w:p>
    <w:p>
      <w:pPr>
        <w:spacing w:after="130" w:line="300"/>
      </w:pPr>
      <w:r>
        <w:rPr>
          <w:rFonts w:ascii="Be Vietnam Pro" w:cs="Be Vietnam Pro" w:eastAsia="Be Vietnam Pro" w:hAnsi="Be Vietnam Pro"/>
          <w:color w:val="101814"/>
          <w:sz w:val="21"/>
          <w:szCs w:val="21"/>
        </w:rPr>
        <w:t xml:space="preserve">Đây là </w:t>
      </w:r>
      <w:r>
        <w:rPr>
          <w:rFonts w:ascii="Be Vietnam Pro" w:cs="Be Vietnam Pro" w:eastAsia="Be Vietnam Pro" w:hAnsi="Be Vietnam Pro"/>
          <w:b/>
          <w:bCs/>
          <w:color w:val="101814"/>
          <w:sz w:val="21"/>
          <w:szCs w:val="21"/>
        </w:rPr>
        <w:t xml:space="preserve">vật tư đầu vào</w:t>
      </w:r>
      <w:r>
        <w:rPr>
          <w:rFonts w:ascii="Be Vietnam Pro" w:cs="Be Vietnam Pro" w:eastAsia="Be Vietnam Pro" w:hAnsi="Be Vietnam Pro"/>
          <w:color w:val="101814"/>
          <w:sz w:val="21"/>
          <w:szCs w:val="21"/>
        </w:rPr>
        <w:t xml:space="preserve">. Công ty không tuyên bố sở hữu chúng.</w:t>
      </w:r>
    </w:p>
    <w:p>
      <w:pPr>
        <w:pStyle w:val="Heading2"/>
        <w:spacing w:after="120" w:before="280"/>
      </w:pPr>
      <w:r>
        <w:rPr>
          <w:rFonts w:ascii="Be Vietnam Pro" w:cs="Be Vietnam Pro" w:eastAsia="Be Vietnam Pro" w:hAnsi="Be Vietnam Pro"/>
          <w:b/>
          <w:bCs/>
          <w:color w:val="008E4D"/>
          <w:sz w:val="24"/>
          <w:szCs w:val="24"/>
        </w:rPr>
        <w:t xml:space="preserve">4.2 Sản phẩm do công ty tự viết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506"/>
        <w:gridCol w:w="3854"/>
      </w:tblGrid>
      <w:tr>
        <w:trPr>
          <w:tblHeader/>
        </w:trPr>
        <w:tc>
          <w:tcPr>
            <w:tcW w:type="dxa" w:w="550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385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 mô</w:t>
            </w:r>
          </w:p>
        </w:tc>
      </w:tr>
      <w:tr>
        <w:trPr>
          <w:tblHeader w:val="false"/>
        </w:trPr>
        <w:tc>
          <w:tcPr>
            <w:tcW w:type="dxa" w:w="55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mô hình dữ liệu nghiệp vụ: nguyên liệu, danh mục, dịch vụ, bài viết, hội thoại, phiên chat, công việc AI…</w:t>
            </w:r>
          </w:p>
        </w:tc>
        <w:tc>
          <w:tcPr>
            <w:tcW w:type="dxa" w:w="38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51 nhóm dữ liệu (DA1/DA2) + 17 nhóm (DA3)</w:t>
            </w:r>
          </w:p>
        </w:tc>
      </w:tr>
      <w:tr>
        <w:trPr>
          <w:tblHeader w:val="false"/>
        </w:trPr>
        <w:tc>
          <w:tcPr>
            <w:tcW w:type="dxa" w:w="55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quy tắc nghiệp vụ: phân quyền, kiểm duyệt, đa ngữ, giới hạn truy cập, chống lạm dụng</w:t>
            </w:r>
          </w:p>
        </w:tc>
        <w:tc>
          <w:tcPr>
            <w:tcW w:type="dxa" w:w="38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Rải khắp mã nguồn</w:t>
            </w:r>
          </w:p>
        </w:tc>
      </w:tr>
      <w:tr>
        <w:trPr>
          <w:tblHeader w:val="false"/>
        </w:trPr>
        <w:tc>
          <w:tcPr>
            <w:tcW w:type="dxa" w:w="55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giao diện: trang công khai, khung quản trị, khung chat</w:t>
            </w:r>
          </w:p>
        </w:tc>
        <w:tc>
          <w:tcPr>
            <w:tcW w:type="dxa" w:w="38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68 thành phần giao diện (DA1) + 60 (DA3)</w:t>
            </w:r>
          </w:p>
        </w:tc>
      </w:tr>
      <w:tr>
        <w:trPr>
          <w:tblHeader w:val="false"/>
        </w:trPr>
        <w:tc>
          <w:tcPr>
            <w:tcW w:type="dxa" w:w="55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giao diện lập trình phục vụ tích hợp</w:t>
            </w:r>
          </w:p>
        </w:tc>
        <w:tc>
          <w:tcPr>
            <w:tcW w:type="dxa" w:w="38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52 điểm truy cập (DA1/DA2) + 13 nhóm (DA3)</w:t>
            </w:r>
          </w:p>
        </w:tc>
      </w:tr>
      <w:tr>
        <w:trPr>
          <w:tblHeader w:val="false"/>
        </w:trPr>
        <w:tc>
          <w:tcPr>
            <w:tcW w:type="dxa" w:w="55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dây chuyền xử lý AI: cách gọi mô hình, cách dựng câu lệnh, cách kiểm chứng kết quả, cách ước tính chi phí</w:t>
            </w:r>
          </w:p>
        </w:tc>
        <w:tc>
          <w:tcPr>
            <w:tcW w:type="dxa" w:w="38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~4.200 dòng (DA2) + ~20.400 dòng (DA3)</w:t>
            </w:r>
          </w:p>
        </w:tc>
      </w:tr>
      <w:tr>
        <w:trPr>
          <w:tblHeader w:val="false"/>
        </w:trPr>
        <w:tc>
          <w:tcPr>
            <w:tcW w:type="dxa" w:w="55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44 quy trình tự động hoá của chatbot</w:t>
            </w:r>
          </w:p>
        </w:tc>
        <w:tc>
          <w:tcPr>
            <w:tcW w:type="dxa" w:w="38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44 tệp định nghĩa quy trình</w:t>
            </w:r>
          </w:p>
        </w:tc>
      </w:tr>
      <w:tr>
        <w:trPr>
          <w:tblHeader w:val="false"/>
        </w:trPr>
        <w:tc>
          <w:tcPr>
            <w:tcW w:type="dxa" w:w="55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kịch bản chuyển đổi cấu trúc dữ liệu</w:t>
            </w:r>
          </w:p>
        </w:tc>
        <w:tc>
          <w:tcPr>
            <w:tcW w:type="dxa" w:w="38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28 tệp lệnh</w:t>
            </w:r>
          </w:p>
        </w:tc>
      </w:tr>
    </w:tbl>
    <w:p>
      <w:pPr>
        <w:spacing w:after="180"/>
      </w:pPr>
    </w:p>
    <w:p>
      <w:pPr>
        <w:spacing w:after="130" w:line="300"/>
      </w:pPr>
      <w:r>
        <w:rPr>
          <w:rFonts w:ascii="Be Vietnam Pro" w:cs="Be Vietnam Pro" w:eastAsia="Be Vietnam Pro" w:hAnsi="Be Vietnam Pro"/>
          <w:color w:val="101814"/>
          <w:sz w:val="21"/>
          <w:szCs w:val="21"/>
        </w:rPr>
        <w:t xml:space="preserve">Đây là </w:t>
      </w:r>
      <w:r>
        <w:rPr>
          <w:rFonts w:ascii="Be Vietnam Pro" w:cs="Be Vietnam Pro" w:eastAsia="Be Vietnam Pro" w:hAnsi="Be Vietnam Pro"/>
          <w:b/>
          <w:bCs/>
          <w:color w:val="101814"/>
          <w:sz w:val="21"/>
          <w:szCs w:val="21"/>
        </w:rPr>
        <w:t xml:space="preserve">sản phẩm</w:t>
      </w:r>
      <w:r>
        <w:rPr>
          <w:rFonts w:ascii="Be Vietnam Pro" w:cs="Be Vietnam Pro" w:eastAsia="Be Vietnam Pro" w:hAnsi="Be Vietnam Pro"/>
          <w:color w:val="101814"/>
          <w:sz w:val="21"/>
          <w:szCs w:val="21"/>
        </w:rPr>
        <w:t xml:space="preserve">. Không có thư viện nào làm sẵn phần này — nó là tri thức nghiệp vụ của công ty được viết thành mã.</w:t>
      </w:r>
    </w:p>
    <w:p>
      <w:pPr>
        <w:spacing w:after="130" w:line="300"/>
      </w:pPr>
      <w:r>
        <w:rPr>
          <w:rFonts w:ascii="Be Vietnam Pro" w:cs="Be Vietnam Pro" w:eastAsia="Be Vietnam Pro" w:hAnsi="Be Vietnam Pro"/>
          <w:color w:val="101814"/>
          <w:sz w:val="21"/>
          <w:szCs w:val="21"/>
        </w:rPr>
        <w:t xml:space="preserve">Một cách kiểm chứng đơn giản dành cho người đọc hồ sơ: gỡ toàn bộ thư viện bên ngoài ra, phần còn lại vẫn là hàng chục nghìn dòng mã mang tên gọi và khái niệm riêng của ngành nguyên liệu thực phẩm chức năng — </w:t>
      </w:r>
      <w:r>
        <w:rPr>
          <w:rFonts w:ascii="Be Vietnam Pro" w:cs="Be Vietnam Pro" w:eastAsia="Be Vietnam Pro" w:hAnsi="Be Vietnam Pro"/>
          <w:i/>
          <w:iCs/>
          <w:color w:val="101814"/>
          <w:sz w:val="21"/>
          <w:szCs w:val="21"/>
        </w:rPr>
        <w:t xml:space="preserve">nguyên liệu</w:t>
      </w:r>
      <w:r>
        <w:rPr>
          <w:rFonts w:ascii="Be Vietnam Pro" w:cs="Be Vietnam Pro" w:eastAsia="Be Vietnam Pro" w:hAnsi="Be Vietnam Pro"/>
          <w:color w:val="101814"/>
          <w:sz w:val="21"/>
          <w:szCs w:val="21"/>
        </w:rPr>
        <w:t xml:space="preserve">, </w:t>
      </w:r>
      <w:r>
        <w:rPr>
          <w:rFonts w:ascii="Be Vietnam Pro" w:cs="Be Vietnam Pro" w:eastAsia="Be Vietnam Pro" w:hAnsi="Be Vietnam Pro"/>
          <w:i/>
          <w:iCs/>
          <w:color w:val="101814"/>
          <w:sz w:val="21"/>
          <w:szCs w:val="21"/>
        </w:rPr>
        <w:t xml:space="preserve">chỉ tiêu kỹ thuật</w:t>
      </w:r>
      <w:r>
        <w:rPr>
          <w:rFonts w:ascii="Be Vietnam Pro" w:cs="Be Vietnam Pro" w:eastAsia="Be Vietnam Pro" w:hAnsi="Be Vietnam Pro"/>
          <w:color w:val="101814"/>
          <w:sz w:val="21"/>
          <w:szCs w:val="21"/>
        </w:rPr>
        <w:t xml:space="preserve">, </w:t>
      </w:r>
      <w:r>
        <w:rPr>
          <w:rFonts w:ascii="Be Vietnam Pro" w:cs="Be Vietnam Pro" w:eastAsia="Be Vietnam Pro" w:hAnsi="Be Vietnam Pro"/>
          <w:i/>
          <w:iCs/>
          <w:color w:val="101814"/>
          <w:sz w:val="21"/>
          <w:szCs w:val="21"/>
        </w:rPr>
        <w:t xml:space="preserve">nhóm quản lý</w:t>
      </w:r>
      <w:r>
        <w:rPr>
          <w:rFonts w:ascii="Be Vietnam Pro" w:cs="Be Vietnam Pro" w:eastAsia="Be Vietnam Pro" w:hAnsi="Be Vietnam Pro"/>
          <w:color w:val="101814"/>
          <w:sz w:val="21"/>
          <w:szCs w:val="21"/>
        </w:rPr>
        <w:t xml:space="preserve">, </w:t>
      </w:r>
      <w:r>
        <w:rPr>
          <w:rFonts w:ascii="Be Vietnam Pro" w:cs="Be Vietnam Pro" w:eastAsia="Be Vietnam Pro" w:hAnsi="Be Vietnam Pro"/>
          <w:i/>
          <w:iCs/>
          <w:color w:val="101814"/>
          <w:sz w:val="21"/>
          <w:szCs w:val="21"/>
        </w:rPr>
        <w:t xml:space="preserve">phiếu phân tích</w:t>
      </w:r>
      <w:r>
        <w:rPr>
          <w:rFonts w:ascii="Be Vietnam Pro" w:cs="Be Vietnam Pro" w:eastAsia="Be Vietnam Pro" w:hAnsi="Be Vietnam Pro"/>
          <w:color w:val="101814"/>
          <w:sz w:val="21"/>
          <w:szCs w:val="21"/>
        </w:rPr>
        <w:t xml:space="preserve">. Không sản phẩm đóng gói nào có sẵn những khái niệm đó.</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Bằng chứng khối lượng lao động</w:t>
      </w:r>
    </w:p>
    <w:p>
      <w:pPr>
        <w:spacing w:after="130" w:line="300"/>
      </w:pPr>
      <w:r>
        <w:rPr>
          <w:rFonts w:ascii="Be Vietnam Pro" w:cs="Be Vietnam Pro" w:eastAsia="Be Vietnam Pro" w:hAnsi="Be Vietnam Pro"/>
          <w:color w:val="101814"/>
          <w:sz w:val="21"/>
          <w:szCs w:val="21"/>
        </w:rPr>
        <w:t xml:space="preserve">Khối lượng công việc thể hiện qua lịch sử ghi nhận thay đổi mã nguồn. Số liệu trích trực tiếp từ kho mã nguồn:</w:t>
      </w:r>
    </w:p>
    <w:p>
      <w:pPr>
        <w:pStyle w:val="Heading2"/>
        <w:spacing w:after="120" w:before="280"/>
      </w:pPr>
      <w:r>
        <w:rPr>
          <w:rFonts w:ascii="Be Vietnam Pro" w:cs="Be Vietnam Pro" w:eastAsia="Be Vietnam Pro" w:hAnsi="Be Vietnam Pro"/>
          <w:b/>
          <w:bCs/>
          <w:color w:val="008E4D"/>
          <w:sz w:val="24"/>
          <w:szCs w:val="24"/>
        </w:rPr>
        <w:t xml:space="preserve">5.1 DA1 + DA2 — Website và hệ quản trị</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680"/>
        <w:gridCol w:w="3600"/>
        <w:gridCol w:w="2160"/>
        <w:gridCol w:w="1920"/>
      </w:tblGrid>
      <w:tr>
        <w:trPr>
          <w:tblHeader/>
        </w:trPr>
        <w:tc>
          <w:tcPr>
            <w:tcW w:type="dxa" w:w="1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Tháng</w:t>
            </w:r>
          </w:p>
        </w:tc>
        <w:tc>
          <w:tcPr>
            <w:tcW w:type="dxa" w:w="36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Số lần ghi nhận</w:t>
            </w:r>
          </w:p>
        </w:tc>
        <w:tc>
          <w:tcPr>
            <w:tcW w:type="dxa" w:w="21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Dòng thêm</w:t>
            </w:r>
          </w:p>
        </w:tc>
        <w:tc>
          <w:tcPr>
            <w:tcW w:type="dxa" w:w="19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Dòng xoá</w:t>
            </w:r>
          </w:p>
        </w:tc>
      </w:tr>
      <w:tr>
        <w:trPr>
          <w:tblHeader w:val="false"/>
        </w:trPr>
        <w:tc>
          <w:tcPr>
            <w:tcW w:type="dxa" w:w="1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06/2026</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27</w:t>
            </w:r>
          </w:p>
        </w:tc>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105.947</w:t>
            </w:r>
          </w:p>
        </w:tc>
        <w:tc>
          <w:tcPr>
            <w:tcW w:type="dxa" w:w="19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4.899</w:t>
            </w:r>
          </w:p>
        </w:tc>
      </w:tr>
      <w:tr>
        <w:trPr>
          <w:tblHeader w:val="false"/>
        </w:trPr>
        <w:tc>
          <w:tcPr>
            <w:tcW w:type="dxa" w:w="1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07/2026</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148</w:t>
            </w:r>
          </w:p>
        </w:tc>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81.342</w:t>
            </w:r>
          </w:p>
        </w:tc>
        <w:tc>
          <w:tcPr>
            <w:tcW w:type="dxa" w:w="19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4.910</w:t>
            </w:r>
          </w:p>
        </w:tc>
      </w:tr>
      <w:tr>
        <w:trPr>
          <w:tblHeader w:val="false"/>
        </w:trPr>
        <w:tc>
          <w:tcPr>
            <w:tcW w:type="dxa" w:w="1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08/2026</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43</w:t>
            </w:r>
          </w:p>
        </w:tc>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17.354</w:t>
            </w:r>
          </w:p>
        </w:tc>
        <w:tc>
          <w:tcPr>
            <w:tcW w:type="dxa" w:w="19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58.901</w:t>
            </w:r>
          </w:p>
        </w:tc>
      </w:tr>
      <w:tr>
        <w:trPr>
          <w:tblHeader w:val="false"/>
        </w:trPr>
        <w:tc>
          <w:tcPr>
            <w:tcW w:type="dxa" w:w="16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Tổng</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218</w:t>
            </w:r>
          </w:p>
        </w:tc>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204.643</w:t>
            </w:r>
          </w:p>
        </w:tc>
        <w:tc>
          <w:tcPr>
            <w:tcW w:type="dxa" w:w="19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68.710</w:t>
            </w:r>
          </w:p>
        </w:tc>
      </w:tr>
    </w:tbl>
    <w:p>
      <w:pPr>
        <w:spacing w:after="180"/>
      </w:pPr>
    </w:p>
    <w:p>
      <w:pPr>
        <w:spacing w:after="130" w:line="300"/>
      </w:pPr>
      <w:r>
        <w:rPr>
          <w:rFonts w:ascii="Be Vietnam Pro" w:cs="Be Vietnam Pro" w:eastAsia="Be Vietnam Pro" w:hAnsi="Be Vietnam Pro"/>
          <w:color w:val="101814"/>
          <w:sz w:val="21"/>
          <w:szCs w:val="21"/>
        </w:rPr>
        <w:t xml:space="preserve">Tháng 8 xoá nhiều hơn thêm — đó là dấu hiệu của giai đoạn </w:t>
      </w:r>
      <w:r>
        <w:rPr>
          <w:rFonts w:ascii="Be Vietnam Pro" w:cs="Be Vietnam Pro" w:eastAsia="Be Vietnam Pro" w:hAnsi="Be Vietnam Pro"/>
          <w:b/>
          <w:bCs/>
          <w:color w:val="101814"/>
          <w:sz w:val="21"/>
          <w:szCs w:val="21"/>
        </w:rPr>
        <w:t xml:space="preserve">dọn dẹp và tinh gọn</w:t>
      </w:r>
      <w:r>
        <w:rPr>
          <w:rFonts w:ascii="Be Vietnam Pro" w:cs="Be Vietnam Pro" w:eastAsia="Be Vietnam Pro" w:hAnsi="Be Vietnam Pro"/>
          <w:color w:val="101814"/>
          <w:sz w:val="21"/>
          <w:szCs w:val="21"/>
        </w:rPr>
        <w:t xml:space="preserve">, không phải giai đoạn dựng mới. Một dự án mua về rồi đổi tên sẽ không có hình dạng này.</w:t>
      </w:r>
    </w:p>
    <w:p>
      <w:pPr>
        <w:pStyle w:val="Heading2"/>
        <w:spacing w:after="120" w:before="280"/>
      </w:pPr>
      <w:r>
        <w:rPr>
          <w:rFonts w:ascii="Be Vietnam Pro" w:cs="Be Vietnam Pro" w:eastAsia="Be Vietnam Pro" w:hAnsi="Be Vietnam Pro"/>
          <w:b/>
          <w:bCs/>
          <w:color w:val="008E4D"/>
          <w:sz w:val="24"/>
          <w:szCs w:val="24"/>
        </w:rPr>
        <w:t xml:space="preserve">5.2 DA3 — Chatbot AI đa kênh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978"/>
        <w:gridCol w:w="6382"/>
      </w:tblGrid>
      <w:tr>
        <w:trPr>
          <w:tblHeader/>
        </w:trPr>
        <w:tc>
          <w:tcPr>
            <w:tcW w:type="dxa" w:w="297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Tháng</w:t>
            </w:r>
          </w:p>
        </w:tc>
        <w:tc>
          <w:tcPr>
            <w:tcW w:type="dxa" w:w="638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Số lần ghi nhận</w:t>
            </w:r>
          </w:p>
        </w:tc>
      </w:tr>
      <w:tr>
        <w:trPr>
          <w:tblHeader w:val="false"/>
        </w:trPr>
        <w:tc>
          <w:tcPr>
            <w:tcW w:type="dxa" w:w="29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02/2026</w:t>
            </w:r>
          </w:p>
        </w:tc>
        <w:tc>
          <w:tcPr>
            <w:tcW w:type="dxa" w:w="638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w:t>
            </w:r>
          </w:p>
        </w:tc>
      </w:tr>
      <w:tr>
        <w:trPr>
          <w:tblHeader w:val="false"/>
        </w:trPr>
        <w:tc>
          <w:tcPr>
            <w:tcW w:type="dxa" w:w="29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03/2026</w:t>
            </w:r>
          </w:p>
        </w:tc>
        <w:tc>
          <w:tcPr>
            <w:tcW w:type="dxa" w:w="638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r>
      <w:tr>
        <w:trPr>
          <w:tblHeader w:val="false"/>
        </w:trPr>
        <w:tc>
          <w:tcPr>
            <w:tcW w:type="dxa" w:w="29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04/2026</w:t>
            </w:r>
          </w:p>
        </w:tc>
        <w:tc>
          <w:tcPr>
            <w:tcW w:type="dxa" w:w="638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r>
      <w:tr>
        <w:trPr>
          <w:tblHeader w:val="false"/>
        </w:trPr>
        <w:tc>
          <w:tcPr>
            <w:tcW w:type="dxa" w:w="29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05/2026</w:t>
            </w:r>
          </w:p>
        </w:tc>
        <w:tc>
          <w:tcPr>
            <w:tcW w:type="dxa" w:w="638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r>
      <w:tr>
        <w:trPr>
          <w:tblHeader w:val="false"/>
        </w:trPr>
        <w:tc>
          <w:tcPr>
            <w:tcW w:type="dxa" w:w="29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06/2026</w:t>
            </w:r>
          </w:p>
        </w:tc>
        <w:tc>
          <w:tcPr>
            <w:tcW w:type="dxa" w:w="638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131</w:t>
            </w:r>
          </w:p>
        </w:tc>
      </w:tr>
      <w:tr>
        <w:trPr>
          <w:tblHeader w:val="false"/>
        </w:trPr>
        <w:tc>
          <w:tcPr>
            <w:tcW w:type="dxa" w:w="297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Tổng</w:t>
            </w:r>
          </w:p>
        </w:tc>
        <w:tc>
          <w:tcPr>
            <w:tcW w:type="dxa" w:w="638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163</w:t>
            </w:r>
          </w:p>
        </w:tc>
      </w:tr>
    </w:tbl>
    <w:p>
      <w:pPr>
        <w:spacing w:after="180"/>
      </w:pPr>
    </w:p>
    <w:p>
      <w:pPr>
        <w:spacing w:after="130" w:line="300"/>
      </w:pPr>
      <w:r>
        <w:rPr>
          <w:rFonts w:ascii="Be Vietnam Pro" w:cs="Be Vietnam Pro" w:eastAsia="Be Vietnam Pro" w:hAnsi="Be Vietnam Pro"/>
          <w:color w:val="101814"/>
          <w:sz w:val="21"/>
          <w:szCs w:val="21"/>
        </w:rPr>
        <w:t xml:space="preserve">Phân bố này phản ánh đúng thực tế phát triển: bốn tháng đầu dựng nền và thử nghiệm từng phần với nhịp chậm, tháng 6 dồn sức hoàn thiện để đưa vào vận hành.</w:t>
      </w:r>
    </w:p>
    <w:p>
      <w:pPr>
        <w:pStyle w:val="Heading2"/>
        <w:spacing w:after="120" w:before="280"/>
      </w:pPr>
      <w:r>
        <w:rPr>
          <w:rFonts w:ascii="Be Vietnam Pro" w:cs="Be Vietnam Pro" w:eastAsia="Be Vietnam Pro" w:hAnsi="Be Vietnam Pro"/>
          <w:b/>
          <w:bCs/>
          <w:color w:val="008E4D"/>
          <w:sz w:val="24"/>
          <w:szCs w:val="24"/>
        </w:rPr>
        <w:t xml:space="preserve">5.3 Nhận xét</w:t>
      </w:r>
    </w:p>
    <w:p>
      <w:pPr>
        <w:spacing w:after="130" w:line="300"/>
      </w:pPr>
      <w:r>
        <w:rPr>
          <w:rFonts w:ascii="Be Vietnam Pro" w:cs="Be Vietnam Pro" w:eastAsia="Be Vietnam Pro" w:hAnsi="Be Vietnam Pro"/>
          <w:color w:val="101814"/>
          <w:sz w:val="21"/>
          <w:szCs w:val="21"/>
        </w:rPr>
        <w:t xml:space="preserve">Tổng cộng </w:t>
      </w:r>
      <w:r>
        <w:rPr>
          <w:rFonts w:ascii="Be Vietnam Pro" w:cs="Be Vietnam Pro" w:eastAsia="Be Vietnam Pro" w:hAnsi="Be Vietnam Pro"/>
          <w:b/>
          <w:bCs/>
          <w:color w:val="101814"/>
          <w:sz w:val="21"/>
          <w:szCs w:val="21"/>
        </w:rPr>
        <w:t xml:space="preserve">381 lần ghi nhận thay đổi trải trên 7 tháng liên tục</w:t>
      </w:r>
      <w:r>
        <w:rPr>
          <w:rFonts w:ascii="Be Vietnam Pro" w:cs="Be Vietnam Pro" w:eastAsia="Be Vietnam Pro" w:hAnsi="Be Vietnam Pro"/>
          <w:color w:val="101814"/>
          <w:sz w:val="21"/>
          <w:szCs w:val="21"/>
        </w:rPr>
        <w:t xml:space="preserve">. Mỗi lần ghi nhận có mốc thời gian, danh tính người thực hiện, và nội dung thay đổi ở mức từng dòng. Đây là loại bằng chứng không làm giả được sau: nó phải được tích luỹ theo thời gian thực.</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Vai trò trong dự án</w:t>
      </w:r>
    </w:p>
    <w:p>
      <w:pPr>
        <w:spacing w:after="130" w:line="300"/>
      </w:pPr>
      <w:r>
        <w:rPr>
          <w:rFonts w:ascii="Be Vietnam Pro" w:cs="Be Vietnam Pro" w:eastAsia="Be Vietnam Pro" w:hAnsi="Be Vietnam Pro"/>
          <w:color w:val="101814"/>
          <w:sz w:val="21"/>
          <w:szCs w:val="21"/>
        </w:rPr>
        <w:t xml:space="preserve">Bộ hồ sơ mô tả công việc theo </w:t>
      </w:r>
      <w:r>
        <w:rPr>
          <w:rFonts w:ascii="Be Vietnam Pro" w:cs="Be Vietnam Pro" w:eastAsia="Be Vietnam Pro" w:hAnsi="Be Vietnam Pro"/>
          <w:b/>
          <w:bCs/>
          <w:color w:val="101814"/>
          <w:sz w:val="21"/>
          <w:szCs w:val="21"/>
        </w:rPr>
        <w:t xml:space="preserve">vai trò</w:t>
      </w:r>
      <w:r>
        <w:rPr>
          <w:rFonts w:ascii="Be Vietnam Pro" w:cs="Be Vietnam Pro" w:eastAsia="Be Vietnam Pro" w:hAnsi="Be Vietnam Pro"/>
          <w:color w:val="101814"/>
          <w:sz w:val="21"/>
          <w:szCs w:val="21"/>
        </w:rPr>
        <w:t xml:space="preserve">, không theo cá nhân, vì trong đội nhỏ một người thường đảm nhiều vai.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980"/>
        <w:gridCol w:w="4770"/>
        <w:gridCol w:w="2610"/>
      </w:tblGrid>
      <w:tr>
        <w:trPr>
          <w:tblHeader/>
        </w:trPr>
        <w:tc>
          <w:tcPr>
            <w:tcW w:type="dxa" w:w="19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c>
          <w:tcPr>
            <w:tcW w:type="dxa" w:w="477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Trách nhiệm</w:t>
            </w:r>
          </w:p>
        </w:tc>
        <w:tc>
          <w:tcPr>
            <w:tcW w:type="dxa" w:w="26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Sản phẩm đầu ra</w:t>
            </w:r>
          </w:p>
        </w:tc>
      </w:tr>
      <w:tr>
        <w:trPr>
          <w:tblHeader w:val="false"/>
        </w:trPr>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tích nghiệp vụ</w:t>
            </w:r>
          </w:p>
        </w:tc>
        <w:tc>
          <w:tcPr>
            <w:tcW w:type="dxa" w:w="47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Làm việc với các bộ phận, ghi nhận và làm rõ yêu cầu</w:t>
            </w:r>
          </w:p>
        </w:tc>
        <w:tc>
          <w:tcPr>
            <w:tcW w:type="dxa" w:w="26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công đoạn 1</w:t>
            </w:r>
          </w:p>
        </w:tc>
      </w:tr>
      <w:tr>
        <w:trPr>
          <w:tblHeader w:val="false"/>
        </w:trPr>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Thiết kế hệ thống</w:t>
            </w:r>
          </w:p>
        </w:tc>
        <w:tc>
          <w:tcPr>
            <w:tcW w:type="dxa" w:w="47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Chọn kiến trúc, thiết kế dữ liệu, quyết định kỹ thuật</w:t>
            </w:r>
          </w:p>
        </w:tc>
        <w:tc>
          <w:tcPr>
            <w:tcW w:type="dxa" w:w="26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công đoạn 2</w:t>
            </w:r>
          </w:p>
        </w:tc>
      </w:tr>
      <w:tr>
        <w:trPr>
          <w:tblHeader w:val="false"/>
        </w:trPr>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Lập trình</w:t>
            </w:r>
          </w:p>
        </w:tc>
        <w:tc>
          <w:tcPr>
            <w:tcW w:type="dxa" w:w="47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Viết mã, tự kiểm tra, sửa lỗi</w:t>
            </w:r>
          </w:p>
        </w:tc>
        <w:tc>
          <w:tcPr>
            <w:tcW w:type="dxa" w:w="26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nguồn, nhật ký công đoạn 3</w:t>
            </w:r>
          </w:p>
        </w:tc>
      </w:tr>
      <w:tr>
        <w:trPr>
          <w:tblHeader w:val="false"/>
        </w:trPr>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thử</w:t>
            </w:r>
          </w:p>
        </w:tc>
        <w:tc>
          <w:tcPr>
            <w:tcW w:type="dxa" w:w="47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ca kiểm thử, chạy kiểm thử, ghi nhận lỗi</w:t>
            </w:r>
          </w:p>
        </w:tc>
        <w:tc>
          <w:tcPr>
            <w:tcW w:type="dxa" w:w="26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công đoạn 4</w:t>
            </w:r>
          </w:p>
        </w:tc>
      </w:tr>
      <w:tr>
        <w:trPr>
          <w:tblHeader w:val="false"/>
        </w:trPr>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Triển khai và vận hành</w:t>
            </w:r>
          </w:p>
        </w:tc>
        <w:tc>
          <w:tcPr>
            <w:tcW w:type="dxa" w:w="47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Đóng gói, cài đặt, theo dõi, sao lưu</w:t>
            </w:r>
          </w:p>
        </w:tc>
        <w:tc>
          <w:tcPr>
            <w:tcW w:type="dxa" w:w="26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công đoạn 5–6–7</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Cam kết</w:t>
      </w:r>
    </w:p>
    <w:p>
      <w:pPr>
        <w:spacing w:after="130" w:line="300"/>
      </w:pPr>
      <w:r>
        <w:rPr>
          <w:rFonts w:ascii="Be Vietnam Pro" w:cs="Be Vietnam Pro" w:eastAsia="Be Vietnam Pro" w:hAnsi="Be Vietnam Pro"/>
          <w:color w:val="101814"/>
          <w:sz w:val="21"/>
          <w:szCs w:val="21"/>
        </w:rPr>
        <w:t xml:space="preserve">Công ty cam kết:</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Toàn bộ nội dung trong bộ hồ sơ này phản ánh đúng thực tế phát triển.</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Mã nguồn, lịch sử thay đổi và hệ thống đang vận hành sẵn sàng cho việc kiểm tra đối chiếu.</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Nếu có nội dung nào trong hồ sơ không khớp với thực tế, công ty chịu trách nhiệm giải trình và điều chỉnh.</w:t>
      </w:r>
    </w:p>
    <w:p>
      <w:pPr>
        <w:spacing w:after="100"/>
      </w:pPr>
    </w:p>
    <w:p>
      <w:pPr>
        <w:spacing w:after="130" w:line="300"/>
      </w:pPr>
      <w:r>
        <w:rPr>
          <w:rFonts w:ascii="Be Vietnam Pro" w:cs="Be Vietnam Pro" w:eastAsia="Be Vietnam Pro" w:hAnsi="Be Vietnam Pro"/>
          <w:i/>
          <w:iCs/>
          <w:color w:val="101814"/>
          <w:sz w:val="21"/>
          <w:szCs w:val="21"/>
        </w:rPr>
        <w:t xml:space="preserve">Người lập:</w:t>
      </w:r>
      <w:r>
        <w:rPr>
          <w:rFonts w:ascii="Be Vietnam Pro" w:cs="Be Vietnam Pro" w:eastAsia="Be Vietnam Pro" w:hAnsi="Be Vietnam Pro"/>
          <w:color w:val="101814"/>
          <w:sz w:val="21"/>
          <w:szCs w:val="21"/>
        </w:rPr>
        <w:t xml:space="preserve"> ...................................................</w:t>
      </w:r>
    </w:p>
    <w:p>
      <w:pPr>
        <w:spacing w:after="130" w:line="300"/>
      </w:pPr>
      <w:r>
        <w:rPr>
          <w:rFonts w:ascii="Be Vietnam Pro" w:cs="Be Vietnam Pro" w:eastAsia="Be Vietnam Pro" w:hAnsi="Be Vietnam Pro"/>
          <w:i/>
          <w:iCs/>
          <w:color w:val="101814"/>
          <w:sz w:val="21"/>
          <w:szCs w:val="21"/>
        </w:rPr>
        <w:t xml:space="preserve">Chức danh:</w:t>
      </w:r>
      <w:r>
        <w:rPr>
          <w:rFonts w:ascii="Be Vietnam Pro" w:cs="Be Vietnam Pro" w:eastAsia="Be Vietnam Pro" w:hAnsi="Be Vietnam Pro"/>
          <w:color w:val="101814"/>
          <w:sz w:val="21"/>
          <w:szCs w:val="21"/>
        </w:rPr>
        <w:t xml:space="preserve"> ...................................................</w:t>
      </w:r>
    </w:p>
    <w:p>
      <w:pPr>
        <w:spacing w:after="130" w:line="300"/>
      </w:pPr>
      <w:r>
        <w:rPr>
          <w:rFonts w:ascii="Be Vietnam Pro" w:cs="Be Vietnam Pro" w:eastAsia="Be Vietnam Pro" w:hAnsi="Be Vietnam Pro"/>
          <w:i/>
          <w:iCs/>
          <w:color w:val="101814"/>
          <w:sz w:val="21"/>
          <w:szCs w:val="21"/>
        </w:rPr>
        <w:t xml:space="preserve">Ngày:</w:t>
      </w:r>
      <w:r>
        <w:rPr>
          <w:rFonts w:ascii="Be Vietnam Pro" w:cs="Be Vietnam Pro" w:eastAsia="Be Vietnam Pro" w:hAnsi="Be Vietnam Pro"/>
          <w:color w:val="101814"/>
          <w:sz w:val="21"/>
          <w:szCs w:val="21"/>
        </w:rPr>
        <w:t xml:space="preserve"> .................. </w:t>
      </w:r>
      <w:r>
        <w:rPr>
          <w:rFonts w:ascii="Be Vietnam Pro" w:cs="Be Vietnam Pro" w:eastAsia="Be Vietnam Pro" w:hAnsi="Be Vietnam Pro"/>
          <w:i/>
          <w:iCs/>
          <w:color w:val="101814"/>
          <w:sz w:val="21"/>
          <w:szCs w:val="21"/>
        </w:rPr>
        <w:t xml:space="preserve">/.................. /</w:t>
      </w:r>
      <w:r>
        <w:rPr>
          <w:rFonts w:ascii="Be Vietnam Pro" w:cs="Be Vietnam Pro" w:eastAsia="Be Vietnam Pro" w:hAnsi="Be Vietnam Pro"/>
          <w:color w:val="101814"/>
          <w:sz w:val="21"/>
          <w:szCs w:val="21"/>
        </w:rPr>
        <w:t xml:space="preserve"> ..................</w:t>
      </w:r>
    </w:p>
    <w:p>
      <w:pPr>
        <w:spacing w:after="130" w:line="300"/>
      </w:pPr>
      <w:r>
        <w:rPr>
          <w:rFonts w:ascii="Be Vietnam Pro" w:cs="Be Vietnam Pro" w:eastAsia="Be Vietnam Pro" w:hAnsi="Be Vietnam Pro"/>
          <w:i/>
          <w:iCs/>
          <w:color w:val="101814"/>
          <w:sz w:val="21"/>
          <w:szCs w:val="21"/>
        </w:rPr>
        <w:t xml:space="preserve">Người đại diện theo pháp luật ký, đóng dấu:</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Hồ sơ chung — sản xuất phần mềm nội bộ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00-1 · THUYẾT MINH NĂNG LỰC VÀ ĐỘI NGŨ PHÁT TRIỂN NỘI BỘ</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42701df2d6b48687e0ebe4de1d03f008a909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42701df2d6b48687e0ebe4de1d03f008a909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00-1 — THUYẾT MINH NĂNG LỰC VÀ ĐỘI NGŨ PHÁT TRIỂN NỘI BỘ</dc:title>
  <dc:creator>Bioscope</dc:creator>
  <dc:description>Hồ sơ chung — sản xuất phần mềm nội bộ</dc:description>
  <cp:lastModifiedBy>Un-named</cp:lastModifiedBy>
  <cp:revision>1</cp:revision>
  <dcterms:created xsi:type="dcterms:W3CDTF">2026-09-04T03:25:57.787Z</dcterms:created>
  <dcterms:modified xsi:type="dcterms:W3CDTF">2026-09-04T03:25:57.789Z</dcterms:modified>
</cp:coreProperties>
</file>

<file path=docProps/custom.xml><?xml version="1.0" encoding="utf-8"?>
<Properties xmlns="http://schemas.openxmlformats.org/officeDocument/2006/custom-properties" xmlns:vt="http://schemas.openxmlformats.org/officeDocument/2006/docPropsVTypes"/>
</file>