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HỒ SƠ SẢN XUẤT PHẦN MỀM NỘI BỘ — BIOSCOPE</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HỒ SƠ SẢN XUẤT PHẦN MỀM NỘI BỘ — CÔNG TY BIOSCOPE</w:t>
      </w:r>
    </w:p>
    <w:p>
      <w:pPr>
        <w:spacing w:after="700"/>
        <w:jc w:val="center"/>
      </w:pPr>
      <w:r>
        <w:rPr>
          <w:rFonts w:ascii="Be Vietnam Pro" w:cs="Be Vietnam Pro" w:eastAsia="Be Vietnam Pro" w:hAnsi="Be Vietnam Pro"/>
          <w:i/>
          <w:iCs/>
          <w:color w:val="4A5551"/>
          <w:sz w:val="24"/>
          <w:szCs w:val="24"/>
        </w:rPr>
        <w:t xml:space="preserve">Mục lục toàn bộ hồ sơ ba dự 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MỤC LỤC</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sản xuất phần mềm nội bộ —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hồ sơ</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03/09/2026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42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07"/>
        <w:gridCol w:w="2674"/>
        <w:gridCol w:w="4279"/>
      </w:tblGrid>
      <w:tr>
        <w:trPr>
          <w:tblHeader/>
        </w:trPr>
        <w:tc>
          <w:tcPr>
            <w:tcW w:type="dxa" w:w="2407"/>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26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42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240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4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bl>
    <w:p>
      <w:pPr>
        <w:spacing w:after="42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30" w:line="300"/>
      </w:pPr>
      <w:r>
        <w:rPr>
          <w:rFonts w:ascii="Be Vietnam Pro" w:cs="Be Vietnam Pro" w:eastAsia="Be Vietnam Pro" w:hAnsi="Be Vietnam Pro"/>
          <w:b/>
          <w:bCs/>
          <w:color w:val="101814"/>
          <w:sz w:val="21"/>
          <w:szCs w:val="21"/>
        </w:rPr>
        <w:t xml:space="preserve">Mục đích.</w:t>
      </w:r>
      <w:r>
        <w:rPr>
          <w:rFonts w:ascii="Be Vietnam Pro" w:cs="Be Vietnam Pro" w:eastAsia="Be Vietnam Pro" w:hAnsi="Be Vietnam Pro"/>
          <w:color w:val="101814"/>
          <w:sz w:val="21"/>
          <w:szCs w:val="21"/>
        </w:rPr>
        <w:t xml:space="preserve"> Bộ hồ sơ này chứng minh ba sản phẩm phần mềm dưới đây do </w:t>
      </w:r>
      <w:r>
        <w:rPr>
          <w:rFonts w:ascii="Be Vietnam Pro" w:cs="Be Vietnam Pro" w:eastAsia="Be Vietnam Pro" w:hAnsi="Be Vietnam Pro"/>
          <w:b/>
          <w:bCs/>
          <w:color w:val="101814"/>
          <w:sz w:val="21"/>
          <w:szCs w:val="21"/>
        </w:rPr>
        <w:t xml:space="preserve">đội ngũ nội bộ của công ty trực tiếp phát triển</w:t>
      </w:r>
      <w:r>
        <w:rPr>
          <w:rFonts w:ascii="Be Vietnam Pro" w:cs="Be Vietnam Pro" w:eastAsia="Be Vietnam Pro" w:hAnsi="Be Vietnam Pro"/>
          <w:color w:val="101814"/>
          <w:sz w:val="21"/>
          <w:szCs w:val="21"/>
        </w:rPr>
        <w:t xml:space="preserve">, không mua lại, không thuê ngoài trọn gói, không lắp ghép từ sản phẩm đóng gói sẵn.</w:t>
      </w:r>
    </w:p>
    <w:p>
      <w:pPr>
        <w:spacing w:after="130" w:line="300"/>
      </w:pPr>
      <w:r>
        <w:rPr>
          <w:rFonts w:ascii="Be Vietnam Pro" w:cs="Be Vietnam Pro" w:eastAsia="Be Vietnam Pro" w:hAnsi="Be Vietnam Pro"/>
          <w:b/>
          <w:bCs/>
          <w:color w:val="101814"/>
          <w:sz w:val="21"/>
          <w:szCs w:val="21"/>
        </w:rPr>
        <w:t xml:space="preserve">Phạm vi.</w:t>
      </w:r>
      <w:r>
        <w:rPr>
          <w:rFonts w:ascii="Be Vietnam Pro" w:cs="Be Vietnam Pro" w:eastAsia="Be Vietnam Pro" w:hAnsi="Be Vietnam Pro"/>
          <w:color w:val="101814"/>
          <w:sz w:val="21"/>
          <w:szCs w:val="21"/>
        </w:rPr>
        <w:t xml:space="preserve"> Ba dự án độc lập, mỗi dự án có một bộ hồ sơ riêng đi đủ bảy công đoạn của quy trình sản xuất phần mềm.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Ba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20"/>
        <w:gridCol w:w="2388"/>
        <w:gridCol w:w="1687"/>
        <w:gridCol w:w="2865"/>
        <w:gridCol w:w="1700"/>
      </w:tblGrid>
      <w:tr>
        <w:trPr>
          <w:tblHeader/>
        </w:trPr>
        <w:tc>
          <w:tcPr>
            <w:tcW w:type="dxa" w:w="7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Mã</w:t>
            </w:r>
          </w:p>
        </w:tc>
        <w:tc>
          <w:tcPr>
            <w:tcW w:type="dxa" w:w="23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Sản phẩm</w:t>
            </w:r>
          </w:p>
        </w:tc>
        <w:tc>
          <w:tcPr>
            <w:tcW w:type="dxa" w:w="168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 chất</w:t>
            </w:r>
          </w:p>
        </w:tc>
        <w:tc>
          <w:tcPr>
            <w:tcW w:type="dxa" w:w="28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mô mã nguồn</w:t>
            </w:r>
          </w:p>
        </w:tc>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gian phát triển</w:t>
            </w:r>
          </w:p>
        </w:tc>
      </w:tr>
      <w:tr>
        <w:trPr>
          <w:tblHeader w:val="false"/>
        </w:trPr>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DA1</w:t>
            </w:r>
          </w:p>
        </w:tc>
        <w:tc>
          <w:tcPr>
            <w:tcW w:type="dxa" w:w="2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Website Bioscope &amp; Hệ quản trị nội dung</w:t>
            </w:r>
          </w:p>
        </w:tc>
        <w:tc>
          <w:tcPr>
            <w:tcW w:type="dxa" w:w="1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Ứng dụng web hai lớp: cổng thông tin công khai đa ngữ + hệ quản trị nội dung tự xây trên nền Payload/Next.js</w:t>
            </w:r>
          </w:p>
        </w:tc>
        <w:tc>
          <w:tcPr>
            <w:tcW w:type="dxa" w:w="28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~51.300 dòng TypeScript</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15/06/2026 – nay</w:t>
            </w:r>
          </w:p>
        </w:tc>
      </w:tr>
      <w:tr>
        <w:trPr>
          <w:tblHeader w:val="false"/>
        </w:trPr>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DA2</w:t>
            </w:r>
          </w:p>
        </w:tc>
        <w:tc>
          <w:tcPr>
            <w:tcW w:type="dxa" w:w="2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AI chuẩn hoá và cập nhật dữ liệu sản phẩm</w:t>
            </w:r>
          </w:p>
        </w:tc>
        <w:tc>
          <w:tcPr>
            <w:tcW w:type="dxa" w:w="1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Dây chuyền tự động: quét kho tài liệu → bóc tách nội dung → gọi mô hình ngôn ngữ → sinh dữ liệu nguyên liệu có cấu trúc → ghi vào hệ quản trị</w:t>
            </w:r>
          </w:p>
        </w:tc>
        <w:tc>
          <w:tcPr>
            <w:tcW w:type="dxa" w:w="28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~4.200 dòng TypeScript</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07/2026 – nay</w:t>
            </w:r>
          </w:p>
        </w:tc>
      </w:tr>
      <w:tr>
        <w:trPr>
          <w:tblHeader w:val="false"/>
        </w:trPr>
        <w:tc>
          <w:tcPr>
            <w:tcW w:type="dxa" w:w="72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DA3</w:t>
            </w:r>
          </w:p>
        </w:tc>
        <w:tc>
          <w:tcPr>
            <w:tcW w:type="dxa" w:w="23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Chatbot AI đa kênh BioBot</w:t>
            </w:r>
          </w:p>
        </w:tc>
        <w:tc>
          <w:tcPr>
            <w:tcW w:type="dxa" w:w="168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Trợ lý hội thoại có truy hồi tri thức (RAG), phục vụ đồng thời web, Zalo, Telegram, Messenger, WhatsApp; có chuyển tiếp người thật</w:t>
            </w:r>
          </w:p>
        </w:tc>
        <w:tc>
          <w:tcPr>
            <w:tcW w:type="dxa" w:w="28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~47.700 dòng Python/JavaScript + 44 quy trình tự động hoá + 7.600 dòng tài liệu kỹ thuật</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06/02/2026 – 12/06/2026</w:t>
            </w:r>
          </w:p>
        </w:tc>
      </w:tr>
    </w:tbl>
    <w:p>
      <w:pPr>
        <w:spacing w:after="180"/>
      </w:pPr>
    </w:p>
    <w:p>
      <w:pPr>
        <w:spacing w:after="130" w:line="300"/>
      </w:pPr>
      <w:r>
        <w:rPr>
          <w:rFonts w:ascii="Be Vietnam Pro" w:cs="Be Vietnam Pro" w:eastAsia="Be Vietnam Pro" w:hAnsi="Be Vietnam Pro"/>
          <w:color w:val="101814"/>
          <w:sz w:val="21"/>
          <w:szCs w:val="21"/>
        </w:rPr>
        <w:t xml:space="preserve">Ba dự án nối tiếp nhau về thời gian: DA3 làm trước (02–06/2026), DA1 và DA2 làm sau (06/2026 đến nay). Đây là dòng chảy phát triển liên tục của cùng một đội.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Cấu trúc bộ hồ sơ</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docs/</w:t>
            </w:r>
          </w:p>
          <w:p>
            <w:pPr>
              <w:spacing w:after="0" w:line="250"/>
            </w:pPr>
            <w:r>
              <w:rPr>
                <w:rFonts w:ascii="Menlo" w:cs="Menlo" w:eastAsia="Menlo" w:hAnsi="Menlo"/>
                <w:color w:val="101814"/>
                <w:sz w:val="17"/>
                <w:szCs w:val="17"/>
              </w:rPr>
              <w:t xml:space="preserve">├── README.md                          ← đang đọc: mục lục và bảng đối chiếu</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00-ho-so-chung/                    Hồ sơ nền, dùng chung cho cả ba dự án</w:t>
            </w:r>
          </w:p>
          <w:p>
            <w:pPr>
              <w:spacing w:after="0" w:line="250"/>
            </w:pPr>
            <w:r>
              <w:rPr>
                <w:rFonts w:ascii="Menlo" w:cs="Menlo" w:eastAsia="Menlo" w:hAnsi="Menlo"/>
                <w:color w:val="101814"/>
                <w:sz w:val="17"/>
                <w:szCs w:val="17"/>
              </w:rPr>
              <w:t xml:space="preserve">│   ├── 00-1-thuyet-minh-nang-luc-va-doi-ngu.md</w:t>
            </w:r>
          </w:p>
          <w:p>
            <w:pPr>
              <w:spacing w:after="0" w:line="250"/>
            </w:pPr>
            <w:r>
              <w:rPr>
                <w:rFonts w:ascii="Menlo" w:cs="Menlo" w:eastAsia="Menlo" w:hAnsi="Menlo"/>
                <w:color w:val="101814"/>
                <w:sz w:val="17"/>
                <w:szCs w:val="17"/>
              </w:rPr>
              <w:t xml:space="preserve">│   ├── 00-2-quy-trinh-san-xuat-phan-mem-noi-bo.md</w:t>
            </w:r>
          </w:p>
          <w:p>
            <w:pPr>
              <w:spacing w:after="0" w:line="250"/>
            </w:pPr>
            <w:r>
              <w:rPr>
                <w:rFonts w:ascii="Menlo" w:cs="Menlo" w:eastAsia="Menlo" w:hAnsi="Menlo"/>
                <w:color w:val="101814"/>
                <w:sz w:val="17"/>
                <w:szCs w:val="17"/>
              </w:rPr>
              <w:t xml:space="preserve">│   ├── 00-3-doi-chieu-ho-so-theo-cong-doan.md</w:t>
            </w:r>
          </w:p>
          <w:p>
            <w:pPr>
              <w:spacing w:after="0" w:line="250"/>
            </w:pPr>
            <w:r>
              <w:rPr>
                <w:rFonts w:ascii="Menlo" w:cs="Menlo" w:eastAsia="Menlo" w:hAnsi="Menlo"/>
                <w:color w:val="101814"/>
                <w:sz w:val="17"/>
                <w:szCs w:val="17"/>
              </w:rPr>
              <w:t xml:space="preserve">│   ├── 00-4-ha-tang-cong-cu-va-moi-truong.md</w:t>
            </w:r>
          </w:p>
          <w:p>
            <w:pPr>
              <w:spacing w:after="0" w:line="250"/>
            </w:pPr>
            <w:r>
              <w:rPr>
                <w:rFonts w:ascii="Menlo" w:cs="Menlo" w:eastAsia="Menlo" w:hAnsi="Menlo"/>
                <w:color w:val="101814"/>
                <w:sz w:val="17"/>
                <w:szCs w:val="17"/>
              </w:rPr>
              <w:t xml:space="preserve">│   ├── 00-5-quy-chuan-ma-nguon-va-quan-ly-phien-ban.md</w:t>
            </w:r>
          </w:p>
          <w:p>
            <w:pPr>
              <w:spacing w:after="0" w:line="250"/>
            </w:pPr>
            <w:r>
              <w:rPr>
                <w:rFonts w:ascii="Menlo" w:cs="Menlo" w:eastAsia="Menlo" w:hAnsi="Menlo"/>
                <w:color w:val="101814"/>
                <w:sz w:val="17"/>
                <w:szCs w:val="17"/>
              </w:rPr>
              <w:t xml:space="preserve">│   └── 00-6-ho-so-chi-phi-phat-trien.md</w:t>
            </w:r>
          </w:p>
          <w:p>
            <w:pPr>
              <w:spacing w:after="0" w:line="250"/>
            </w:pPr>
            <w:r>
              <w:rPr>
                <w:rFonts w:ascii="Menlo" w:cs="Menlo" w:eastAsia="Menlo" w:hAnsi="Menlo"/>
                <w:color w:val="101814"/>
                <w:sz w:val="17"/>
                <w:szCs w:val="17"/>
              </w:rPr>
              <w:t xml:space="preserve">│                                      6 tài liệu · 1.385 dòng</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DA1-website-va-cms/                10 tài liệu · 3.518 dòng</w:t>
            </w:r>
          </w:p>
          <w:p>
            <w:pPr>
              <w:spacing w:after="0" w:line="250"/>
            </w:pPr>
            <w:r>
              <w:rPr>
                <w:rFonts w:ascii="Menlo" w:cs="Menlo" w:eastAsia="Menlo" w:hAnsi="Menlo"/>
                <w:color w:val="101814"/>
                <w:sz w:val="17"/>
                <w:szCs w:val="17"/>
              </w:rPr>
              <w:t xml:space="preserve">├── DA2-ai-chuan-hoa-du-lieu/          10 tài liệu · 3.154 dòng</w:t>
            </w:r>
          </w:p>
          <w:p>
            <w:pPr>
              <w:spacing w:after="0" w:line="250"/>
            </w:pPr>
            <w:r>
              <w:rPr>
                <w:rFonts w:ascii="Menlo" w:cs="Menlo" w:eastAsia="Menlo" w:hAnsi="Menlo"/>
                <w:color w:val="101814"/>
                <w:sz w:val="17"/>
                <w:szCs w:val="17"/>
              </w:rPr>
              <w:t xml:space="preserve">├── DA3-chatbot-ai-da-kenh/            10 tài liệu · 3.755 dòng</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_cong-cu/                          Công cụ dựng bản .docx (không phải hồ sơ)</w:t>
            </w:r>
          </w:p>
        </w:tc>
      </w:tr>
    </w:tbl>
    <w:p>
      <w:pPr>
        <w:spacing w:after="160"/>
      </w:pPr>
    </w:p>
    <w:p>
      <w:pPr>
        <w:spacing w:after="130" w:line="300"/>
      </w:pPr>
      <w:r>
        <w:rPr>
          <w:rFonts w:ascii="Be Vietnam Pro" w:cs="Be Vietnam Pro" w:eastAsia="Be Vietnam Pro" w:hAnsi="Be Vietnam Pro"/>
          <w:color w:val="101814"/>
          <w:sz w:val="21"/>
          <w:szCs w:val="21"/>
        </w:rPr>
        <w:t xml:space="preserve">Mỗi thư mục dự án có cùng một bộ xương mười tài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74"/>
        <w:gridCol w:w="4926"/>
        <w:gridCol w:w="1560"/>
      </w:tblGrid>
      <w:tr>
        <w:trPr>
          <w:tblHeader/>
        </w:trPr>
        <w:tc>
          <w:tcPr>
            <w:tcW w:type="dxa" w:w="28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Tệp</w:t>
            </w:r>
          </w:p>
        </w:tc>
        <w:tc>
          <w:tcPr>
            <w:tcW w:type="dxa" w:w="492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1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đoạn tương ứng</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-01-thuyet-minh-san-pham</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Sản phẩm là gì, giải quyết việc gì, ai dùng, phạm vi</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-02-cd1-xac-dinh-yeu-cau</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Bối cảnh, yêu cầu nghiệp vụ, yêu cầu chức năng, yêu cầu phi chức năng, tiêu chí nghiệm thu</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-03-cd2-thiet-ke-kien-truc</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Kiến trúc tổng thể, phân rã thành phần, luồng xử lý, quyết định kỹ thuật và lý do</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-04-cd2-thiet-ke-du-lieu</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dữ liệu đầy đủ, từng bảng, từng trường, ràng buộc, quan hệ</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-05-cd2-thiet-ke-giao-dien-va-luong</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đồ màn hình, luồng người dùng, quy tắc hiển thị</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-06-cd3-lap-trinh-va-nhat-ky</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 chức mã nguồn, quy ước, nhật ký phát triển theo mốc</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-07-cd4-kiem-thu-va-uat</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Chiến lược kiểm thử, bộ ca kiểm thử, biên bản nghiệm thu</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-08-cd5-6-7-dong-goi-trien-khai</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Đóng gói, phiên bản, cài đặt, chuyển giao, bảo trì, phát hành</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5, 6, 7</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-09-huong-dan-su-dung</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hướng dẫn cho người dùng cuối và quản trị viên</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r>
      <w:tr>
        <w:trPr>
          <w:tblHeader w:val="false"/>
        </w:trPr>
        <w:tc>
          <w:tcPr>
            <w:tcW w:type="dxa" w:w="28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-10-tra-cuu-ky-thuat</w:t>
            </w:r>
          </w:p>
        </w:tc>
        <w:tc>
          <w:tcPr>
            <w:tcW w:type="dxa" w:w="492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Sổ tra cứu: API, cấu hình, mã lỗi, sự cố đã gặp và cách xử lý</w:t>
            </w:r>
          </w:p>
        </w:tc>
        <w:tc>
          <w:tcPr>
            <w:tcW w:type="dxa" w:w="1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3, 6</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Quy mô bộ hồ sơ</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084"/>
        <w:gridCol w:w="1872"/>
        <w:gridCol w:w="1404"/>
      </w:tblGrid>
      <w:tr>
        <w:trPr>
          <w:tblHeader/>
        </w:trPr>
        <w:tc>
          <w:tcPr>
            <w:tcW w:type="dxa" w:w="608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Bộ</w:t>
            </w:r>
          </w:p>
        </w:tc>
        <w:tc>
          <w:tcPr>
            <w:tcW w:type="dxa" w:w="187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Tài liệu</w:t>
            </w:r>
          </w:p>
        </w:tc>
        <w:tc>
          <w:tcPr>
            <w:tcW w:type="dxa" w:w="140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Dòng</w:t>
            </w:r>
          </w:p>
        </w:tc>
      </w:tr>
      <w:tr>
        <w:trPr>
          <w:tblHeader w:val="false"/>
        </w:trPr>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Mục lục</w:t>
            </w:r>
          </w:p>
        </w:tc>
        <w:tc>
          <w:tcPr>
            <w:tcW w:type="dxa" w:w="18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w:t>
            </w:r>
          </w:p>
        </w:tc>
        <w:tc>
          <w:tcPr>
            <w:tcW w:type="dxa" w:w="14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125</w:t>
            </w:r>
          </w:p>
        </w:tc>
      </w:tr>
      <w:tr>
        <w:trPr>
          <w:tblHeader w:val="false"/>
        </w:trPr>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w:t>
            </w:r>
          </w:p>
        </w:tc>
        <w:tc>
          <w:tcPr>
            <w:tcW w:type="dxa" w:w="18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w:t>
            </w:r>
          </w:p>
        </w:tc>
        <w:tc>
          <w:tcPr>
            <w:tcW w:type="dxa" w:w="14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1.385</w:t>
            </w:r>
          </w:p>
        </w:tc>
      </w:tr>
      <w:tr>
        <w:trPr>
          <w:tblHeader w:val="false"/>
        </w:trPr>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CMS</w:t>
            </w:r>
          </w:p>
        </w:tc>
        <w:tc>
          <w:tcPr>
            <w:tcW w:type="dxa" w:w="18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4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3.518</w:t>
            </w:r>
          </w:p>
        </w:tc>
      </w:tr>
      <w:tr>
        <w:trPr>
          <w:tblHeader w:val="false"/>
        </w:trPr>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w:t>
            </w:r>
          </w:p>
        </w:tc>
        <w:tc>
          <w:tcPr>
            <w:tcW w:type="dxa" w:w="18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4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3.154</w:t>
            </w:r>
          </w:p>
        </w:tc>
      </w:tr>
      <w:tr>
        <w:trPr>
          <w:tblHeader w:val="false"/>
        </w:trPr>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 — Chatbot AI đa kênh</w:t>
            </w:r>
          </w:p>
        </w:tc>
        <w:tc>
          <w:tcPr>
            <w:tcW w:type="dxa" w:w="18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4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3.755</w:t>
            </w:r>
          </w:p>
        </w:tc>
      </w:tr>
      <w:tr>
        <w:trPr>
          <w:tblHeader w:val="false"/>
        </w:trPr>
        <w:tc>
          <w:tcPr>
            <w:tcW w:type="dxa" w:w="608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Tổng</w:t>
            </w:r>
          </w:p>
        </w:tc>
        <w:tc>
          <w:tcPr>
            <w:tcW w:type="dxa" w:w="187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37</w:t>
            </w:r>
          </w:p>
        </w:tc>
        <w:tc>
          <w:tcPr>
            <w:tcW w:type="dxa" w:w="140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101814"/>
                <w:sz w:val="20"/>
                <w:szCs w:val="20"/>
              </w:rPr>
              <w:t xml:space="preserve">11.937</w:t>
            </w:r>
          </w:p>
        </w:tc>
      </w:tr>
    </w:tbl>
    <w:p>
      <w:pPr>
        <w:spacing w:after="180"/>
      </w:pPr>
    </w:p>
    <w:p>
      <w:pPr>
        <w:spacing w:after="130" w:line="300"/>
      </w:pPr>
      <w:r>
        <w:rPr>
          <w:rFonts w:ascii="Be Vietnam Pro" w:cs="Be Vietnam Pro" w:eastAsia="Be Vietnam Pro" w:hAnsi="Be Vietnam Pro"/>
          <w:color w:val="101814"/>
          <w:sz w:val="21"/>
          <w:szCs w:val="21"/>
        </w:rPr>
        <w:t xml:space="preserve">Mỗi tài liệu có bản </w:t>
      </w:r>
      <w:r>
        <w:rPr>
          <w:rFonts w:ascii="Menlo" w:cs="Menlo" w:eastAsia="Menlo" w:hAnsi="Menlo"/>
          <w:color w:val="036F3D"/>
          <w:sz w:val="19"/>
          <w:szCs w:val="19"/>
          <w:shd w:fill="F1F5F3" w:color="auto" w:val="clear"/>
        </w:rPr>
        <w:t xml:space="preserve">.md</w:t>
      </w:r>
      <w:r>
        <w:rPr>
          <w:rFonts w:ascii="Be Vietnam Pro" w:cs="Be Vietnam Pro" w:eastAsia="Be Vietnam Pro" w:hAnsi="Be Vietnam Pro"/>
          <w:color w:val="101814"/>
          <w:sz w:val="21"/>
          <w:szCs w:val="21"/>
        </w:rPr>
        <w:t xml:space="preserve"> và bản </w:t>
      </w:r>
      <w:r>
        <w:rPr>
          <w:rFonts w:ascii="Menlo" w:cs="Menlo" w:eastAsia="Menlo" w:hAnsi="Menlo"/>
          <w:color w:val="036F3D"/>
          <w:sz w:val="19"/>
          <w:szCs w:val="19"/>
          <w:shd w:fill="F1F5F3" w:color="auto" w:val="clear"/>
        </w:rPr>
        <w:t xml:space="preserve">.docx</w:t>
      </w:r>
      <w:r>
        <w:rPr>
          <w:rFonts w:ascii="Be Vietnam Pro" w:cs="Be Vietnam Pro" w:eastAsia="Be Vietnam Pro" w:hAnsi="Be Vietnam Pro"/>
          <w:color w:val="101814"/>
          <w:sz w:val="21"/>
          <w:szCs w:val="21"/>
        </w:rPr>
        <w:t xml:space="preserve"> mang nhận diện thương hiệu công ty.</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Bảy công đoạn sản xuất phần mềm</w:t>
      </w:r>
    </w:p>
    <w:p>
      <w:pPr>
        <w:spacing w:after="130" w:line="300"/>
      </w:pPr>
      <w:r>
        <w:rPr>
          <w:rFonts w:ascii="Be Vietnam Pro" w:cs="Be Vietnam Pro" w:eastAsia="Be Vietnam Pro" w:hAnsi="Be Vietnam Pro"/>
          <w:color w:val="101814"/>
          <w:sz w:val="21"/>
          <w:szCs w:val="21"/>
        </w:rPr>
        <w:t xml:space="preserve">Bộ hồ sơ bám theo quy trình sản xuất sản phẩm phần mềm gồm bảy công đoạn: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778"/>
        <w:gridCol w:w="3608"/>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7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đoạn</w:t>
            </w:r>
          </w:p>
        </w:tc>
        <w:tc>
          <w:tcPr>
            <w:tcW w:type="dxa" w:w="36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ty có thực hiện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yêu cầu</w:t>
            </w:r>
          </w:p>
        </w:tc>
        <w:tc>
          <w:tcPr>
            <w:tcW w:type="dxa" w:w="36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Cả ba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tích và thiết kế</w:t>
            </w:r>
          </w:p>
        </w:tc>
        <w:tc>
          <w:tcPr>
            <w:tcW w:type="dxa" w:w="36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Cả ba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trình, viết mã lệnh</w:t>
            </w:r>
          </w:p>
        </w:tc>
        <w:tc>
          <w:tcPr>
            <w:tcW w:type="dxa" w:w="36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Cả ba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thử nghiệm phần mềm</w:t>
            </w:r>
          </w:p>
        </w:tc>
        <w:tc>
          <w:tcPr>
            <w:tcW w:type="dxa" w:w="36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Cả ba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Hoàn thiện, đóng gói sản phẩm</w:t>
            </w:r>
          </w:p>
        </w:tc>
        <w:tc>
          <w:tcPr>
            <w:tcW w:type="dxa" w:w="36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Cả ba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4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Cài đặt, chuyển giao, hướng dẫn sử dụng, bảo trì, bảo hành</w:t>
            </w:r>
          </w:p>
        </w:tc>
        <w:tc>
          <w:tcPr>
            <w:tcW w:type="dxa" w:w="36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Cả ba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47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Phát hành, phân phối sản phẩm</w:t>
            </w:r>
          </w:p>
        </w:tc>
        <w:tc>
          <w:tcPr>
            <w:tcW w:type="dxa" w:w="36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DA1, DA3 (đã đưa vào vận hành thật)</w:t>
            </w:r>
          </w:p>
        </w:tc>
      </w:tr>
    </w:tbl>
    <w:p>
      <w:pPr>
        <w:spacing w:after="180"/>
      </w:pPr>
    </w:p>
    <w:p>
      <w:pPr>
        <w:spacing w:after="130" w:line="300"/>
      </w:pPr>
      <w:r>
        <w:rPr>
          <w:rFonts w:ascii="Be Vietnam Pro" w:cs="Be Vietnam Pro" w:eastAsia="Be Vietnam Pro" w:hAnsi="Be Vietnam Pro"/>
          <w:color w:val="101814"/>
          <w:sz w:val="21"/>
          <w:szCs w:val="21"/>
        </w:rPr>
        <w:t xml:space="preserve">Bảng đối chiếu chi tiết từng công đoạn với tài liệu chứng minh tương ứng nằm ở </w:t>
      </w:r>
      <w:r>
        <w:rPr>
          <w:rFonts w:ascii="Menlo" w:cs="Menlo" w:eastAsia="Menlo" w:hAnsi="Menlo"/>
          <w:color w:val="036F3D"/>
          <w:sz w:val="19"/>
          <w:szCs w:val="19"/>
          <w:shd w:fill="F1F5F3" w:color="auto" w:val="clear"/>
        </w:rPr>
        <w:t xml:space="preserve">00-ho-so-chung/00-3-doi-chieu-ho-so-theo-cong-doan.md</w:t>
      </w:r>
      <w:r>
        <w:rPr>
          <w:rFonts w:ascii="Be Vietnam Pro" w:cs="Be Vietnam Pro" w:eastAsia="Be Vietnam Pro" w:hAnsi="Be Vietnam Pro"/>
          <w:color w:val="101814"/>
          <w:sz w:val="21"/>
          <w:szCs w:val="21"/>
        </w:rPr>
        <w:t xml:space="preserve">.</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Lưu ý pháp lý.</w:t>
            </w:r>
            <w:r>
              <w:rPr>
                <w:rFonts w:ascii="Be Vietnam Pro" w:cs="Be Vietnam Pro" w:eastAsia="Be Vietnam Pro" w:hAnsi="Be Vietnam Pro"/>
                <w:color w:val="101814"/>
                <w:sz w:val="20"/>
                <w:szCs w:val="20"/>
              </w:rPr>
              <w:t xml:space="preserve"> Văn bản quy định quy trình sản xuất sản phẩm phần mềm và danh mục sản phẩm phần mềm có thể được sửa đổi theo thời gian. Trước khi nộp hồ sơ, bộ phận kế toán cần đối chiếu lại với văn bản đang có hiệu lực tại thời điểm nộp. Bộ hồ sơ này được soạn theo cấu trúc bảy công đoạn — cấu trúc này ổn định qua các lần sửa đổi, nhưng tên gọi và số hiệu văn bản thì cần kiểm tra lại.</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Bằng chứng gốc kèm theo hồ sơ</w:t>
      </w:r>
    </w:p>
    <w:p>
      <w:pPr>
        <w:spacing w:after="130" w:line="300"/>
      </w:pPr>
      <w:r>
        <w:rPr>
          <w:rFonts w:ascii="Be Vietnam Pro" w:cs="Be Vietnam Pro" w:eastAsia="Be Vietnam Pro" w:hAnsi="Be Vietnam Pro"/>
          <w:color w:val="101814"/>
          <w:sz w:val="21"/>
          <w:szCs w:val="21"/>
        </w:rPr>
        <w:t xml:space="preserve">Hồ sơ giấy chỉ có giá trị khi đối chiếu được với bằng chứng gốc còn nguyên vẹn. Ba nguồn bằng chứng gốc: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03"/>
        <w:gridCol w:w="3758"/>
        <w:gridCol w:w="4099"/>
      </w:tblGrid>
      <w:tr>
        <w:trPr>
          <w:tblHeader/>
        </w:trPr>
        <w:tc>
          <w:tcPr>
            <w:tcW w:type="dxa" w:w="150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Bằng chứng</w:t>
            </w:r>
          </w:p>
        </w:tc>
        <w:tc>
          <w:tcPr>
            <w:tcW w:type="dxa" w:w="37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Nơi lưu</w:t>
            </w:r>
          </w:p>
        </w:tc>
        <w:tc>
          <w:tcPr>
            <w:tcW w:type="dxa" w:w="409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5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 DA1 + DA2</w:t>
            </w:r>
          </w:p>
        </w:tc>
        <w:tc>
          <w:tcPr>
            <w:tcW w:type="dxa" w:w="37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Git, 218 lần ghi nhận thay đổi, 15/06/2026 → 31/08/2026</w:t>
            </w:r>
          </w:p>
        </w:tc>
        <w:tc>
          <w:tcPr>
            <w:tcW w:type="dxa" w:w="409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lịch sử phát triển, từng dòng sửa đổi, thời điểm, người sửa</w:t>
            </w:r>
          </w:p>
        </w:tc>
      </w:tr>
      <w:tr>
        <w:trPr>
          <w:tblHeader w:val="false"/>
        </w:trPr>
        <w:tc>
          <w:tcPr>
            <w:tcW w:type="dxa" w:w="15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 DA3</w:t>
            </w:r>
          </w:p>
        </w:tc>
        <w:tc>
          <w:tcPr>
            <w:tcW w:type="dxa" w:w="37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Git, 163 lần ghi nhận thay đổi, 06/02/2026 → 12/06/2026</w:t>
            </w:r>
          </w:p>
        </w:tc>
        <w:tc>
          <w:tcPr>
            <w:tcW w:type="dxa" w:w="409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Như trên</w:t>
            </w:r>
          </w:p>
        </w:tc>
      </w:tr>
      <w:tr>
        <w:trPr>
          <w:tblHeader w:val="false"/>
        </w:trPr>
        <w:tc>
          <w:tcPr>
            <w:tcW w:type="dxa" w:w="150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đang vận hành</w:t>
            </w:r>
          </w:p>
        </w:tc>
        <w:tc>
          <w:tcPr>
            <w:tcW w:type="dxa" w:w="37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Máy chủ sản xuất</w:t>
            </w:r>
          </w:p>
        </w:tc>
        <w:tc>
          <w:tcPr>
            <w:tcW w:type="dxa" w:w="409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chạy thật của DA1, DA2, DA3</w:t>
            </w:r>
          </w:p>
        </w:tc>
      </w:tr>
    </w:tbl>
    <w:p>
      <w:pPr>
        <w:spacing w:after="180"/>
      </w:pPr>
    </w:p>
    <w:p>
      <w:pPr>
        <w:spacing w:after="130" w:line="300"/>
      </w:pPr>
      <w:r>
        <w:rPr>
          <w:rFonts w:ascii="Be Vietnam Pro" w:cs="Be Vietnam Pro" w:eastAsia="Be Vietnam Pro" w:hAnsi="Be Vietnam Pro"/>
          <w:color w:val="101814"/>
          <w:sz w:val="21"/>
          <w:szCs w:val="21"/>
        </w:rPr>
        <w:t xml:space="preserve">Lịch sử ghi nhận thay đổi là bằng chứng mạnh nhất: nó cho thấy phần mềm được </w:t>
      </w:r>
      <w:r>
        <w:rPr>
          <w:rFonts w:ascii="Be Vietnam Pro" w:cs="Be Vietnam Pro" w:eastAsia="Be Vietnam Pro" w:hAnsi="Be Vietnam Pro"/>
          <w:b/>
          <w:bCs/>
          <w:color w:val="101814"/>
          <w:sz w:val="21"/>
          <w:szCs w:val="21"/>
        </w:rPr>
        <w:t xml:space="preserve">dựng dần từng bước trong nhiều tháng</w:t>
      </w:r>
      <w:r>
        <w:rPr>
          <w:rFonts w:ascii="Be Vietnam Pro" w:cs="Be Vietnam Pro" w:eastAsia="Be Vietnam Pro" w:hAnsi="Be Vietnam Pro"/>
          <w:color w:val="101814"/>
          <w:sz w:val="21"/>
          <w:szCs w:val="21"/>
        </w:rPr>
        <w:t xml:space="preserve">, không phải mua về rồi đổi tên.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Điểm cần khắc phục trước khi nộp</w:t>
      </w:r>
    </w:p>
    <w:p>
      <w:pPr>
        <w:spacing w:after="130" w:line="300"/>
      </w:pPr>
      <w:r>
        <w:rPr>
          <w:rFonts w:ascii="Be Vietnam Pro" w:cs="Be Vietnam Pro" w:eastAsia="Be Vietnam Pro" w:hAnsi="Be Vietnam Pro"/>
          <w:color w:val="101814"/>
          <w:sz w:val="21"/>
          <w:szCs w:val="21"/>
        </w:rPr>
        <w:t xml:space="preserve">Trung thực mà nói, bộ hồ sơ có hai điểm yếu về mặt hình thức. Cả hai đều sửa được và nên sửa trước khi nộp:</w:t>
      </w:r>
    </w:p>
    <w:p>
      <w:pPr>
        <w:spacing w:after="130" w:line="300"/>
      </w:pPr>
      <w:r>
        <w:rPr>
          <w:rFonts w:ascii="Be Vietnam Pro" w:cs="Be Vietnam Pro" w:eastAsia="Be Vietnam Pro" w:hAnsi="Be Vietnam Pro"/>
          <w:b/>
          <w:bCs/>
          <w:color w:val="101814"/>
          <w:sz w:val="21"/>
          <w:szCs w:val="21"/>
        </w:rPr>
        <w:t xml:space="preserve">Thứ nhất — danh tính người phát triển trong lịch sử mã nguồn.</w:t>
      </w:r>
      <w:r>
        <w:rPr>
          <w:rFonts w:ascii="Be Vietnam Pro" w:cs="Be Vietnam Pro" w:eastAsia="Be Vietnam Pro" w:hAnsi="Be Vietnam Pro"/>
          <w:color w:val="101814"/>
          <w:sz w:val="21"/>
          <w:szCs w:val="21"/>
        </w:rPr>
        <w:t xml:space="preserve"> 217/218 và 162/163 lần ghi nhận thay đổi mang danh tính </w:t>
      </w:r>
      <w:r>
        <w:rPr>
          <w:rFonts w:ascii="Menlo" w:cs="Menlo" w:eastAsia="Menlo" w:hAnsi="Menlo"/>
          <w:color w:val="036F3D"/>
          <w:sz w:val="19"/>
          <w:szCs w:val="19"/>
          <w:shd w:fill="F1F5F3" w:color="auto" w:val="clear"/>
        </w:rPr>
        <w:t xml:space="preserve">KCODE &lt;kcode@MacBook-Pro-cua-KCODE.local&gt;</w:t>
      </w:r>
      <w:r>
        <w:rPr>
          <w:rFonts w:ascii="Be Vietnam Pro" w:cs="Be Vietnam Pro" w:eastAsia="Be Vietnam Pro" w:hAnsi="Be Vietnam Pro"/>
          <w:color w:val="101814"/>
          <w:sz w:val="21"/>
          <w:szCs w:val="21"/>
        </w:rPr>
        <w:t xml:space="preserve">. Đây là địa chỉ mặc định của máy tính cá nhân, không phải hòm thư công ty. Người đọc hồ sơ sẽ hỏi: người này là ai, có phải nhân viên công ty không.</w:t>
      </w:r>
    </w:p>
    <w:p>
      <w:pPr>
        <w:spacing w:after="130" w:line="300"/>
      </w:pPr>
      <w:r>
        <w:rPr>
          <w:rFonts w:ascii="Be Vietnam Pro" w:cs="Be Vietnam Pro" w:eastAsia="Be Vietnam Pro" w:hAnsi="Be Vietnam Pro"/>
          <w:i/>
          <w:iCs/>
          <w:color w:val="101814"/>
          <w:sz w:val="21"/>
          <w:szCs w:val="21"/>
        </w:rPr>
        <w:t xml:space="preserve">Cách khắc phục:</w:t>
      </w:r>
      <w:r>
        <w:rPr>
          <w:rFonts w:ascii="Be Vietnam Pro" w:cs="Be Vietnam Pro" w:eastAsia="Be Vietnam Pro" w:hAnsi="Be Vietnam Pro"/>
          <w:color w:val="101814"/>
          <w:sz w:val="21"/>
          <w:szCs w:val="21"/>
        </w:rPr>
        <w:t xml:space="preserve"> lập bảng đối chiếu danh tính kỹ thuật ↔ nhân sự, có xác nhận của công ty, đặt trong </w:t>
      </w:r>
      <w:r>
        <w:rPr>
          <w:rFonts w:ascii="Menlo" w:cs="Menlo" w:eastAsia="Menlo" w:hAnsi="Menlo"/>
          <w:color w:val="036F3D"/>
          <w:sz w:val="19"/>
          <w:szCs w:val="19"/>
          <w:shd w:fill="F1F5F3" w:color="auto" w:val="clear"/>
        </w:rPr>
        <w:t xml:space="preserve">00-1-thuyet-minh-nang-luc-va-doi-ngu.md</w:t>
      </w:r>
      <w:r>
        <w:rPr>
          <w:rFonts w:ascii="Be Vietnam Pro" w:cs="Be Vietnam Pro" w:eastAsia="Be Vietnam Pro" w:hAnsi="Be Vietnam Pro"/>
          <w:color w:val="101814"/>
          <w:sz w:val="21"/>
          <w:szCs w:val="21"/>
        </w:rPr>
        <w:t xml:space="preserve">. Từ nay cấu hình lại danh tính trong công cụ quản lý mã nguồn theo hòm thư công ty.</w:t>
      </w:r>
    </w:p>
    <w:p>
      <w:pPr>
        <w:spacing w:after="130" w:line="300"/>
      </w:pPr>
      <w:r>
        <w:rPr>
          <w:rFonts w:ascii="Be Vietnam Pro" w:cs="Be Vietnam Pro" w:eastAsia="Be Vietnam Pro" w:hAnsi="Be Vietnam Pro"/>
          <w:b/>
          <w:bCs/>
          <w:color w:val="101814"/>
          <w:sz w:val="21"/>
          <w:szCs w:val="21"/>
        </w:rPr>
        <w:t xml:space="preserve">Thứ hai — nơi lưu kho mã nguồn.</w:t>
      </w:r>
      <w:r>
        <w:rPr>
          <w:rFonts w:ascii="Be Vietnam Pro" w:cs="Be Vietnam Pro" w:eastAsia="Be Vietnam Pro" w:hAnsi="Be Vietnam Pro"/>
          <w:color w:val="101814"/>
          <w:sz w:val="21"/>
          <w:szCs w:val="21"/>
        </w:rPr>
        <w:t xml:space="preserve"> Kho mã nguồn DA1/DA2 nằm dưới tài khoản cá nhân trên dịch vụ lưu trữ mã nguồn công cộng, không phải tài khoản tổ chức của công ty.</w:t>
      </w:r>
    </w:p>
    <w:p>
      <w:pPr>
        <w:spacing w:after="130" w:line="300"/>
      </w:pPr>
      <w:r>
        <w:rPr>
          <w:rFonts w:ascii="Be Vietnam Pro" w:cs="Be Vietnam Pro" w:eastAsia="Be Vietnam Pro" w:hAnsi="Be Vietnam Pro"/>
          <w:i/>
          <w:iCs/>
          <w:color w:val="101814"/>
          <w:sz w:val="21"/>
          <w:szCs w:val="21"/>
        </w:rPr>
        <w:t xml:space="preserve">Cách khắc phục:</w:t>
      </w:r>
      <w:r>
        <w:rPr>
          <w:rFonts w:ascii="Be Vietnam Pro" w:cs="Be Vietnam Pro" w:eastAsia="Be Vietnam Pro" w:hAnsi="Be Vietnam Pro"/>
          <w:color w:val="101814"/>
          <w:sz w:val="21"/>
          <w:szCs w:val="21"/>
        </w:rPr>
        <w:t xml:space="preserve"> chuyển kho về tài khoản tổ chức của công ty, hoặc lập biên bản xác nhận quyền sở hữu mã nguồn thuộc về công ty và người giữ tài khoản là nhân viên thực hiện theo phân công.</w:t>
      </w:r>
    </w:p>
    <w:p>
      <w:pPr>
        <w:spacing w:after="130" w:line="300"/>
      </w:pPr>
      <w:r>
        <w:rPr>
          <w:rFonts w:ascii="Be Vietnam Pro" w:cs="Be Vietnam Pro" w:eastAsia="Be Vietnam Pro" w:hAnsi="Be Vietnam Pro"/>
          <w:color w:val="101814"/>
          <w:sz w:val="21"/>
          <w:szCs w:val="21"/>
        </w:rPr>
        <w:t xml:space="preserve">Hai việc này thuần thủ tục, không ảnh hưởng nội dung kỹ thuật, nhưng bỏ qua thì toàn bộ phần còn lại của hồ sơ mất trọng lượng.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Cách dựng lại bản .docx</w:t>
      </w:r>
    </w:p>
    <w:p>
      <w:pPr>
        <w:spacing w:after="130" w:line="300"/>
      </w:pPr>
      <w:r>
        <w:rPr>
          <w:rFonts w:ascii="Be Vietnam Pro" w:cs="Be Vietnam Pro" w:eastAsia="Be Vietnam Pro" w:hAnsi="Be Vietnam Pro"/>
          <w:color w:val="101814"/>
          <w:sz w:val="21"/>
          <w:szCs w:val="21"/>
        </w:rPr>
        <w:t xml:space="preserve">Toàn bộ tài liệu viết bằng Markdown. Bản Word dựng tự động, giữ đúng nhận diện thương hiệu (logo, màu chủ đạo, khổ chữ):</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cd docs/_cong-cu &amp;&amp; node run.js</w:t>
            </w:r>
          </w:p>
        </w:tc>
      </w:tr>
    </w:tbl>
    <w:p>
      <w:pPr>
        <w:spacing w:after="160"/>
      </w:pPr>
    </w:p>
    <w:p>
      <w:pPr>
        <w:spacing w:after="130" w:line="300"/>
      </w:pPr>
      <w:r>
        <w:rPr>
          <w:rFonts w:ascii="Be Vietnam Pro" w:cs="Be Vietnam Pro" w:eastAsia="Be Vietnam Pro" w:hAnsi="Be Vietnam Pro"/>
          <w:color w:val="101814"/>
          <w:sz w:val="21"/>
          <w:szCs w:val="21"/>
        </w:rPr>
        <w:t xml:space="preserve">Lệnh này quét mọi tệp </w:t>
      </w:r>
      <w:r>
        <w:rPr>
          <w:rFonts w:ascii="Menlo" w:cs="Menlo" w:eastAsia="Menlo" w:hAnsi="Menlo"/>
          <w:color w:val="036F3D"/>
          <w:sz w:val="19"/>
          <w:szCs w:val="19"/>
          <w:shd w:fill="F1F5F3" w:color="auto" w:val="clear"/>
        </w:rPr>
        <w:t xml:space="preserve">.md</w:t>
      </w:r>
      <w:r>
        <w:rPr>
          <w:rFonts w:ascii="Be Vietnam Pro" w:cs="Be Vietnam Pro" w:eastAsia="Be Vietnam Pro" w:hAnsi="Be Vietnam Pro"/>
          <w:color w:val="101814"/>
          <w:sz w:val="21"/>
          <w:szCs w:val="21"/>
        </w:rPr>
        <w:t xml:space="preserve"> trong </w:t>
      </w:r>
      <w:r>
        <w:rPr>
          <w:rFonts w:ascii="Menlo" w:cs="Menlo" w:eastAsia="Menlo" w:hAnsi="Menlo"/>
          <w:color w:val="036F3D"/>
          <w:sz w:val="19"/>
          <w:szCs w:val="19"/>
          <w:shd w:fill="F1F5F3" w:color="auto" w:val="clear"/>
        </w:rPr>
        <w:t xml:space="preserve">docs/</w:t>
      </w:r>
      <w:r>
        <w:rPr>
          <w:rFonts w:ascii="Be Vietnam Pro" w:cs="Be Vietnam Pro" w:eastAsia="Be Vietnam Pro" w:hAnsi="Be Vietnam Pro"/>
          <w:color w:val="101814"/>
          <w:sz w:val="21"/>
          <w:szCs w:val="21"/>
        </w:rPr>
        <w:t xml:space="preserve"> và các thư mục con, sinh tệp </w:t>
      </w:r>
      <w:r>
        <w:rPr>
          <w:rFonts w:ascii="Menlo" w:cs="Menlo" w:eastAsia="Menlo" w:hAnsi="Menlo"/>
          <w:color w:val="036F3D"/>
          <w:sz w:val="19"/>
          <w:szCs w:val="19"/>
          <w:shd w:fill="F1F5F3" w:color="auto" w:val="clear"/>
        </w:rPr>
        <w:t xml:space="preserve">.docx</w:t>
      </w:r>
      <w:r>
        <w:rPr>
          <w:rFonts w:ascii="Be Vietnam Pro" w:cs="Be Vietnam Pro" w:eastAsia="Be Vietnam Pro" w:hAnsi="Be Vietnam Pro"/>
          <w:color w:val="101814"/>
          <w:sz w:val="21"/>
          <w:szCs w:val="21"/>
        </w:rPr>
        <w:t xml:space="preserve"> cùng tên bên cạnh. Sửa nội dung thì sửa tệp </w:t>
      </w:r>
      <w:r>
        <w:rPr>
          <w:rFonts w:ascii="Menlo" w:cs="Menlo" w:eastAsia="Menlo" w:hAnsi="Menlo"/>
          <w:color w:val="036F3D"/>
          <w:sz w:val="19"/>
          <w:szCs w:val="19"/>
          <w:shd w:fill="F1F5F3" w:color="auto" w:val="clear"/>
        </w:rPr>
        <w:t xml:space="preserve">.md</w:t>
      </w:r>
      <w:r>
        <w:rPr>
          <w:rFonts w:ascii="Be Vietnam Pro" w:cs="Be Vietnam Pro" w:eastAsia="Be Vietnam Pro" w:hAnsi="Be Vietnam Pro"/>
          <w:color w:val="101814"/>
          <w:sz w:val="21"/>
          <w:szCs w:val="21"/>
        </w:rPr>
        <w:t xml:space="preserve"> rồi chạy lại — </w:t>
      </w:r>
      <w:r>
        <w:rPr>
          <w:rFonts w:ascii="Be Vietnam Pro" w:cs="Be Vietnam Pro" w:eastAsia="Be Vietnam Pro" w:hAnsi="Be Vietnam Pro"/>
          <w:b/>
          <w:bCs/>
          <w:color w:val="101814"/>
          <w:sz w:val="21"/>
          <w:szCs w:val="21"/>
        </w:rPr>
        <w:t xml:space="preserve">không sửa trực tiếp vào tệp `.docx`</w:t>
      </w:r>
      <w:r>
        <w:rPr>
          <w:rFonts w:ascii="Be Vietnam Pro" w:cs="Be Vietnam Pro" w:eastAsia="Be Vietnam Pro" w:hAnsi="Be Vietnam Pro"/>
          <w:color w:val="101814"/>
          <w:sz w:val="21"/>
          <w:szCs w:val="21"/>
        </w:rPr>
        <w:t xml:space="preserve">, vì lần dựng sau sẽ ghi đè.</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sản xuất phần mềm nội bộ — Bioscope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MỤC LỤC · HỒ SƠ SẢN XUẤT PHẦN MỀM NỘI BỘ — CÔNG TY BIOSCOPE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MỤC LỤC — HỒ SƠ SẢN XUẤT PHẦN MỀM NỘI BỘ — CÔNG TY BIOSCOPE</dc:title>
  <dc:creator>Bioscope</dc:creator>
  <dc:description>Hồ sơ sản xuất phần mềm nội bộ — Bioscope</dc:description>
  <cp:lastModifiedBy>Un-named</cp:lastModifiedBy>
  <cp:revision>1</cp:revision>
  <dcterms:created xsi:type="dcterms:W3CDTF">2026-09-03T09:37:20.740Z</dcterms:created>
  <dcterms:modified xsi:type="dcterms:W3CDTF">2026-09-03T09:37:20.740Z</dcterms:modified>
</cp:coreProperties>
</file>

<file path=docProps/custom.xml><?xml version="1.0" encoding="utf-8"?>
<Properties xmlns="http://schemas.openxmlformats.org/officeDocument/2006/custom-properties" xmlns:vt="http://schemas.openxmlformats.org/officeDocument/2006/docPropsVTypes"/>
</file>