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Yêu cầu nghiệp vụ</w:t>
      </w:r>
    </w:p>
    <w:p>
      <w:pPr>
        <w:spacing w:after="40" w:line="260"/>
        <w:ind w:left="220"/>
      </w:pPr>
      <w:r>
        <w:rPr>
          <w:rFonts w:ascii="Be Vietnam Pro" w:cs="Be Vietnam Pro" w:eastAsia="Be Vietnam Pro" w:hAnsi="Be Vietnam Pro"/>
          <w:color w:val="4A5551"/>
          <w:sz w:val="19"/>
          <w:szCs w:val="19"/>
        </w:rPr>
        <w:t xml:space="preserve">3. Yêu cầu chức năng</w:t>
      </w:r>
    </w:p>
    <w:p>
      <w:pPr>
        <w:spacing w:after="40" w:line="260"/>
        <w:ind w:left="220"/>
      </w:pPr>
      <w:r>
        <w:rPr>
          <w:rFonts w:ascii="Be Vietnam Pro" w:cs="Be Vietnam Pro" w:eastAsia="Be Vietnam Pro" w:hAnsi="Be Vietnam Pro"/>
          <w:color w:val="4A5551"/>
          <w:sz w:val="19"/>
          <w:szCs w:val="19"/>
        </w:rPr>
        <w:t xml:space="preserve">4. Yêu cầu phi chức năng</w:t>
      </w:r>
    </w:p>
    <w:p>
      <w:pPr>
        <w:spacing w:after="40" w:line="260"/>
        <w:ind w:left="220"/>
      </w:pPr>
      <w:r>
        <w:rPr>
          <w:rFonts w:ascii="Be Vietnam Pro" w:cs="Be Vietnam Pro" w:eastAsia="Be Vietnam Pro" w:hAnsi="Be Vietnam Pro"/>
          <w:color w:val="4A5551"/>
          <w:sz w:val="19"/>
          <w:szCs w:val="19"/>
        </w:rPr>
        <w:t xml:space="preserve">5. Tiêu chí nghiệm thu</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Ràng buộc</w:t>
      </w:r>
    </w:p>
    <w:p>
      <w:pPr>
        <w:spacing w:after="40" w:line="260"/>
        <w:ind w:left="220"/>
      </w:pPr>
      <w:r>
        <w:rPr>
          <w:rFonts w:ascii="Be Vietnam Pro" w:cs="Be Vietnam Pro" w:eastAsia="Be Vietnam Pro" w:hAnsi="Be Vietnam Pro"/>
          <w:color w:val="4A5551"/>
          <w:sz w:val="19"/>
          <w:szCs w:val="19"/>
        </w:rPr>
        <w:t xml:space="preserve">8. Rủi ro đã nhận diện từ đầu</w:t>
      </w:r>
    </w:p>
    <w:p>
      <w:pPr>
        <w:spacing w:after="40" w:line="260"/>
        <w:ind w:left="220"/>
      </w:pPr>
      <w:r>
        <w:rPr>
          <w:rFonts w:ascii="Be Vietnam Pro" w:cs="Be Vietnam Pro" w:eastAsia="Be Vietnam Pro" w:hAnsi="Be Vietnam Pro"/>
          <w:color w:val="4A5551"/>
          <w:sz w:val="19"/>
          <w:szCs w:val="19"/>
        </w:rPr>
        <w:t xml:space="preserve">Phụ lục A — Ma trận truy vết yêu cầu</w:t>
      </w:r>
    </w:p>
    <w:p>
      <w:pPr>
        <w:spacing w:after="40" w:line="260"/>
        <w:ind w:left="220"/>
      </w:pPr>
      <w:r>
        <w:rPr>
          <w:rFonts w:ascii="Be Vietnam Pro" w:cs="Be Vietnam Pro" w:eastAsia="Be Vietnam Pro" w:hAnsi="Be Vietnam Pro"/>
          <w:color w:val="4A5551"/>
          <w:sz w:val="19"/>
          <w:szCs w:val="19"/>
        </w:rPr>
        <w:t xml:space="preserve">9. Phê duyệt yêu cầu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7"/>
        <w:gridCol w:w="437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4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 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Bioscope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Phụ lục A — Ma trận truy vết yêu cầu</w:t>
      </w:r>
    </w:p>
    <w:p>
      <w:pPr>
        <w:spacing w:after="130" w:line="300"/>
      </w:pPr>
      <w:r>
        <w:rPr>
          <w:rFonts w:ascii="Be Vietnam Pro" w:cs="Be Vietnam Pro" w:eastAsia="Be Vietnam Pro" w:hAnsi="Be Vietnam Pro"/>
          <w:color w:val="101814"/>
          <w:sz w:val="21"/>
          <w:szCs w:val="21"/>
        </w:rPr>
        <w:t xml:space="preserve">Bảng nối </w:t>
      </w:r>
      <w:r>
        <w:rPr>
          <w:rFonts w:ascii="Be Vietnam Pro" w:cs="Be Vietnam Pro" w:eastAsia="Be Vietnam Pro" w:hAnsi="Be Vietnam Pro"/>
          <w:b/>
          <w:bCs/>
          <w:color w:val="101814"/>
          <w:sz w:val="21"/>
          <w:szCs w:val="21"/>
        </w:rPr>
        <w:t xml:space="preserve">yêu cầu → thiết kế → ca kiểm thử</w:t>
      </w:r>
      <w:r>
        <w:rPr>
          <w:rFonts w:ascii="Be Vietnam Pro" w:cs="Be Vietnam Pro" w:eastAsia="Be Vietnam Pro" w:hAnsi="Be Vietnam Pro"/>
          <w:color w:val="101814"/>
          <w:sz w:val="21"/>
          <w:szCs w:val="21"/>
        </w:rPr>
        <w:t xml:space="preserve">. Mục đích: chứng minh không yêu cầu nào bị bỏ quên, và mỗi yêu cầu đều có cách kiểm chứng độc lập.</w:t>
      </w:r>
    </w:p>
    <w:p>
      <w:pPr>
        <w:pStyle w:val="Heading2"/>
        <w:spacing w:after="120" w:before="280"/>
      </w:pPr>
      <w:r>
        <w:rPr>
          <w:rFonts w:ascii="Be Vietnam Pro" w:cs="Be Vietnam Pro" w:eastAsia="Be Vietnam Pro" w:hAnsi="Be Vietnam Pro"/>
          <w:b/>
          <w:bCs/>
          <w:color w:val="008E4D"/>
          <w:sz w:val="24"/>
          <w:szCs w:val="24"/>
        </w:rPr>
        <w:t xml:space="preserve">A.1 Độ phủ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64"/>
        <w:gridCol w:w="2496"/>
      </w:tblGrid>
      <w:tr>
        <w:trPr>
          <w:tblHeader/>
        </w:trPr>
        <w:tc>
          <w:tcPr>
            <w:tcW w:type="dxa" w:w="6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4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lượng</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yêu cầu chức năng</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phủ</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Tài liệu thiết kế tương ứng: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kiến trúc · </w:t>
      </w:r>
      <w:r>
        <w:rPr>
          <w:rFonts w:ascii="Menlo" w:cs="Menlo" w:eastAsia="Menlo" w:hAnsi="Menlo"/>
          <w:color w:val="036F3D"/>
          <w:sz w:val="19"/>
          <w:szCs w:val="19"/>
          <w:shd w:fill="F1F5F3" w:color="auto" w:val="clear"/>
        </w:rPr>
        <w:t xml:space="preserve">DA2-04</w:t>
      </w:r>
      <w:r>
        <w:rPr>
          <w:rFonts w:ascii="Be Vietnam Pro" w:cs="Be Vietnam Pro" w:eastAsia="Be Vietnam Pro" w:hAnsi="Be Vietnam Pro"/>
          <w:color w:val="101814"/>
          <w:sz w:val="21"/>
          <w:szCs w:val="21"/>
        </w:rPr>
        <w:t xml:space="preserve"> dữ liệu · </w:t>
      </w:r>
      <w:r>
        <w:rPr>
          <w:rFonts w:ascii="Menlo" w:cs="Menlo" w:eastAsia="Menlo" w:hAnsi="Menlo"/>
          <w:color w:val="036F3D"/>
          <w:sz w:val="19"/>
          <w:szCs w:val="19"/>
          <w:shd w:fill="F1F5F3" w:color="auto" w:val="clear"/>
        </w:rPr>
        <w:t xml:space="preserve">DA2-05</w:t>
      </w:r>
      <w:r>
        <w:rPr>
          <w:rFonts w:ascii="Be Vietnam Pro" w:cs="Be Vietnam Pro" w:eastAsia="Be Vietnam Pro" w:hAnsi="Be Vietnam Pro"/>
          <w:color w:val="101814"/>
          <w:sz w:val="21"/>
          <w:szCs w:val="21"/>
        </w:rPr>
        <w:t xml:space="preserve"> giao diện.</w:t>
      </w:r>
    </w:p>
    <w:p>
      <w:pPr>
        <w:pStyle w:val="Heading2"/>
        <w:spacing w:after="120" w:before="280"/>
      </w:pPr>
      <w:r>
        <w:rPr>
          <w:rFonts w:ascii="Be Vietnam Pro" w:cs="Be Vietnam Pro" w:eastAsia="Be Vietnam Pro" w:hAnsi="Be Vietnam Pro"/>
          <w:b/>
          <w:bCs/>
          <w:color w:val="008E4D"/>
          <w:sz w:val="24"/>
          <w:szCs w:val="24"/>
        </w:rPr>
        <w:t xml:space="preserve">A.2 Bảng truy vết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480"/>
        <w:gridCol w:w="1337"/>
        <w:gridCol w:w="354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c>
          <w:tcPr>
            <w:tcW w:type="dxa" w:w="35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Ca kiểm thử</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 TC-01–TC-10, TC-09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scan và ảnh chụp</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TC-04, TC-05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TC-06, TC-07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 TC-11–TC-19, TC-16, TC-17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đồng thời tiếng Việt và tiế…</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trường thành hai loại: trích xuất và biên tập, với hai tiêu…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để trống, khô…</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TC-20, TC-21, TC-22, TC-23, TC-24, TC-25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mọi con số phải có tro…</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TC-18, 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nhiều biến thể sản phẩm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TC-29, TC-30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lưu ở trạng thái nháp, không tự xuất bản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 TC-38, TC-39, 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ghi đè dữ liệu cũ bằng giá trị rỗng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TC-31–TC-36, TC-32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chờ duyệt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 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9 giai đoạn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Lùi phương án khi lỗi: tệp hỏng thì gọi lại không kèm tệp thay 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 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và đồng Việt Nam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TC-54, TC-55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ngay trên giao diện, không triển khai lại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A.3 Đánh giá</w:t>
      </w:r>
    </w:p>
    <w:p>
      <w:pPr>
        <w:spacing w:after="130" w:line="300"/>
      </w:pPr>
      <w:r>
        <w:rPr>
          <w:rFonts w:ascii="Be Vietnam Pro" w:cs="Be Vietnam Pro" w:eastAsia="Be Vietnam Pro" w:hAnsi="Be Vietnam Pro"/>
          <w:b/>
          <w:bCs/>
          <w:color w:val="101814"/>
          <w:sz w:val="21"/>
          <w:szCs w:val="21"/>
        </w:rPr>
        <w:t xml:space="preserve">Độ phủ đầy đủ</w:t>
      </w:r>
      <w:r>
        <w:rPr>
          <w:rFonts w:ascii="Be Vietnam Pro" w:cs="Be Vietnam Pro" w:eastAsia="Be Vietnam Pro" w:hAnsi="Be Vietnam Pro"/>
          <w:color w:val="101814"/>
          <w:sz w:val="21"/>
          <w:szCs w:val="21"/>
        </w:rPr>
        <w:t xml:space="preserve"> — mọi yêu cầu chức năng đều có ít nhất một ca kiểm thử dẫn chiếu tới. Không yêu cầu nào đã cam kết mà thiếu cách kiểm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A Hùng,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2026-09-05T08:00:36.532Z</dcterms:created>
  <dcterms:modified xsi:type="dcterms:W3CDTF">2026-09-05T08:00:36.532Z</dcterms:modified>
</cp:coreProperties>
</file>

<file path=docProps/custom.xml><?xml version="1.0" encoding="utf-8"?>
<Properties xmlns="http://schemas.openxmlformats.org/officeDocument/2006/custom-properties" xmlns:vt="http://schemas.openxmlformats.org/officeDocument/2006/docPropsVTypes"/>
</file>