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THUYẾT MINH SẢN PHẨM</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00"/>
        <w:gridCol w:w="6760"/>
      </w:tblGrid>
      <w:tr>
        <w:trPr>
          <w:tblHeader/>
        </w:trPr>
        <w:tc>
          <w:tcPr>
            <w:tcW w:type="dxa" w:w="2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7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DA2-01</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20/06/2026</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4"/>
        <w:gridCol w:w="1700"/>
        <w:gridCol w:w="6156"/>
      </w:tblGrid>
      <w:tr>
        <w:trPr>
          <w:tblHeader/>
        </w:trPr>
        <w:tc>
          <w:tcPr>
            <w:tcW w:type="dxa" w:w="150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1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20/06/2026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24/08/2026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quy mô và trạng thái thực tế</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0. Hai bên trong dự án</w:t>
      </w:r>
    </w:p>
    <w:p>
      <w:pPr>
        <w:spacing w:after="40" w:line="260"/>
        <w:ind w:left="220"/>
      </w:pPr>
      <w:r>
        <w:rPr>
          <w:rFonts w:ascii="Be Vietnam Pro" w:cs="Be Vietnam Pro" w:eastAsia="Be Vietnam Pro" w:hAnsi="Be Vietnam Pro"/>
          <w:color w:val="4A5551"/>
          <w:sz w:val="19"/>
          <w:szCs w:val="19"/>
        </w:rPr>
        <w:t xml:space="preserve">1. Tên sản phẩm</w:t>
      </w:r>
    </w:p>
    <w:p>
      <w:pPr>
        <w:spacing w:after="40" w:line="260"/>
        <w:ind w:left="220"/>
      </w:pPr>
      <w:r>
        <w:rPr>
          <w:rFonts w:ascii="Be Vietnam Pro" w:cs="Be Vietnam Pro" w:eastAsia="Be Vietnam Pro" w:hAnsi="Be Vietnam Pro"/>
          <w:color w:val="4A5551"/>
          <w:sz w:val="19"/>
          <w:szCs w:val="19"/>
        </w:rPr>
        <w:t xml:space="preserve">2. Sản phẩm này là gì</w:t>
      </w:r>
    </w:p>
    <w:p>
      <w:pPr>
        <w:spacing w:after="40" w:line="260"/>
        <w:ind w:left="220"/>
      </w:pPr>
      <w:r>
        <w:rPr>
          <w:rFonts w:ascii="Be Vietnam Pro" w:cs="Be Vietnam Pro" w:eastAsia="Be Vietnam Pro" w:hAnsi="Be Vietnam Pro"/>
          <w:color w:val="4A5551"/>
          <w:sz w:val="19"/>
          <w:szCs w:val="19"/>
        </w:rPr>
        <w:t xml:space="preserve">3. Vấn đề sản phẩm giải quyết</w:t>
      </w:r>
    </w:p>
    <w:p>
      <w:pPr>
        <w:spacing w:after="40" w:line="260"/>
        <w:ind w:left="220"/>
      </w:pPr>
      <w:r>
        <w:rPr>
          <w:rFonts w:ascii="Be Vietnam Pro" w:cs="Be Vietnam Pro" w:eastAsia="Be Vietnam Pro" w:hAnsi="Be Vietnam Pro"/>
          <w:color w:val="4A5551"/>
          <w:sz w:val="19"/>
          <w:szCs w:val="19"/>
        </w:rPr>
        <w:t xml:space="preserve">4. Phạm vi chức năng</w:t>
      </w:r>
    </w:p>
    <w:p>
      <w:pPr>
        <w:spacing w:after="40" w:line="260"/>
        <w:ind w:left="220"/>
      </w:pPr>
      <w:r>
        <w:rPr>
          <w:rFonts w:ascii="Be Vietnam Pro" w:cs="Be Vietnam Pro" w:eastAsia="Be Vietnam Pro" w:hAnsi="Be Vietnam Pro"/>
          <w:color w:val="4A5551"/>
          <w:sz w:val="19"/>
          <w:szCs w:val="19"/>
        </w:rPr>
        <w:t xml:space="preserve">5. Người dùng</w:t>
      </w:r>
    </w:p>
    <w:p>
      <w:pPr>
        <w:spacing w:after="40" w:line="260"/>
        <w:ind w:left="220"/>
      </w:pPr>
      <w:r>
        <w:rPr>
          <w:rFonts w:ascii="Be Vietnam Pro" w:cs="Be Vietnam Pro" w:eastAsia="Be Vietnam Pro" w:hAnsi="Be Vietnam Pro"/>
          <w:color w:val="4A5551"/>
          <w:sz w:val="19"/>
          <w:szCs w:val="19"/>
        </w:rPr>
        <w:t xml:space="preserve">6. Nguyên tắc nền tảng: máy đề xuất, người quyết định</w:t>
      </w:r>
    </w:p>
    <w:p>
      <w:pPr>
        <w:spacing w:after="40" w:line="260"/>
        <w:ind w:left="220"/>
      </w:pPr>
      <w:r>
        <w:rPr>
          <w:rFonts w:ascii="Be Vietnam Pro" w:cs="Be Vietnam Pro" w:eastAsia="Be Vietnam Pro" w:hAnsi="Be Vietnam Pro"/>
          <w:color w:val="4A5551"/>
          <w:sz w:val="19"/>
          <w:szCs w:val="19"/>
        </w:rPr>
        <w:t xml:space="preserve">7. Quy mô sản phẩm</w:t>
      </w:r>
    </w:p>
    <w:p>
      <w:pPr>
        <w:spacing w:after="40" w:line="260"/>
        <w:ind w:left="220"/>
      </w:pPr>
      <w:r>
        <w:rPr>
          <w:rFonts w:ascii="Be Vietnam Pro" w:cs="Be Vietnam Pro" w:eastAsia="Be Vietnam Pro" w:hAnsi="Be Vietnam Pro"/>
          <w:color w:val="4A5551"/>
          <w:sz w:val="19"/>
          <w:szCs w:val="19"/>
        </w:rPr>
        <w:t xml:space="preserve">8. Ranh giới với DA1</w:t>
      </w:r>
    </w:p>
    <w:p>
      <w:pPr>
        <w:spacing w:after="40" w:line="260"/>
        <w:ind w:left="220"/>
      </w:pPr>
      <w:r>
        <w:rPr>
          <w:rFonts w:ascii="Be Vietnam Pro" w:cs="Be Vietnam Pro" w:eastAsia="Be Vietnam Pro" w:hAnsi="Be Vietnam Pro"/>
          <w:color w:val="4A5551"/>
          <w:sz w:val="19"/>
          <w:szCs w:val="19"/>
        </w:rPr>
        <w:t xml:space="preserve">9. Ranh giới: cái gì là dịch vụ ngoài, cái gì OPTIMAI tự viết</w:t>
      </w:r>
    </w:p>
    <w:p>
      <w:pPr>
        <w:spacing w:after="40" w:line="260"/>
        <w:ind w:left="220"/>
      </w:pPr>
      <w:r>
        <w:rPr>
          <w:rFonts w:ascii="Be Vietnam Pro" w:cs="Be Vietnam Pro" w:eastAsia="Be Vietnam Pro" w:hAnsi="Be Vietnam Pro"/>
          <w:color w:val="4A5551"/>
          <w:sz w:val="19"/>
          <w:szCs w:val="19"/>
        </w:rPr>
        <w:t xml:space="preserve">10. Trạng thái hiện tại</w:t>
      </w:r>
    </w:p>
    <w:p>
      <w:pPr>
        <w:spacing w:after="40" w:line="260"/>
        <w:ind w:left="220"/>
      </w:pPr>
      <w:r>
        <w:rPr>
          <w:rFonts w:ascii="Be Vietnam Pro" w:cs="Be Vietnam Pro" w:eastAsia="Be Vietnam Pro" w:hAnsi="Be Vietnam Pro"/>
          <w:color w:val="4A5551"/>
          <w:sz w:val="19"/>
          <w:szCs w:val="19"/>
        </w:rPr>
        <w:t xml:space="preserve">11. Lịch sử phát triển tóm tắt</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Hai bên trong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964"/>
        <w:gridCol w:w="4422"/>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9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thực hiện</w:t>
            </w:r>
          </w:p>
        </w:tc>
        <w:tc>
          <w:tcPr>
            <w:tcW w:type="dxa" w:w="44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thụ hưởng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ty</w:t>
            </w:r>
          </w:p>
        </w:tc>
        <w:tc>
          <w:tcPr>
            <w:tcW w:type="dxa" w:w="396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OPTIMAI</w:t>
            </w:r>
          </w:p>
        </w:tc>
        <w:tc>
          <w:tcPr>
            <w:tcW w:type="dxa" w:w="44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w:t>
            </w:r>
          </w:p>
        </w:tc>
        <w:tc>
          <w:tcPr>
            <w:tcW w:type="dxa" w:w="39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thiết kế, lập trình, kiểm thử, đóng gói, triển khai, bàn giao, bảo hành</w:t>
            </w:r>
          </w:p>
        </w:tc>
        <w:tc>
          <w:tcPr>
            <w:tcW w:type="dxa" w:w="44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hàng, cung cấp yêu cầu nghiệp vụ, nghiệm thu, tiếp nhận, vận hành</w:t>
            </w:r>
          </w:p>
        </w:tc>
      </w:tr>
    </w:tbl>
    <w:p>
      <w:pPr>
        <w:spacing w:after="18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850"/>
        <w:gridCol w:w="4510"/>
      </w:tblGrid>
      <w:tr>
        <w:trPr>
          <w:tblHeader/>
        </w:trPr>
        <w:tc>
          <w:tcPr>
            <w:tcW w:type="dxa" w:w="4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nền</w:t>
            </w:r>
          </w:p>
        </w:tc>
        <w:tc>
          <w:tcPr>
            <w:tcW w:type="dxa" w:w="4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00-ho-so-chung/00-1-thuyet-minh-nang-luc-va-doi-ngu.md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Đội thực hiện và </w:t>
            </w:r>
            <w:r>
              <w:rPr>
                <w:rFonts w:ascii="Be Vietnam Pro" w:cs="Be Vietnam Pro" w:eastAsia="Be Vietnam Pro" w:hAnsi="Be Vietnam Pro"/>
                <w:b/>
                <w:bCs/>
                <w:color w:val="101814"/>
                <w:sz w:val="20"/>
                <w:szCs w:val="20"/>
              </w:rPr>
              <w:t xml:space="preserve">ma trận phân công theo bảy công đoạn</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00-ho-so-chung/00-7-hop-dong-ban-giao-va-quyen-so-huu.md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nghiệm thu, bàn giao, </w:t>
            </w:r>
            <w:r>
              <w:rPr>
                <w:rFonts w:ascii="Be Vietnam Pro" w:cs="Be Vietnam Pro" w:eastAsia="Be Vietnam Pro" w:hAnsi="Be Vietnam Pro"/>
                <w:b/>
                <w:bCs/>
                <w:color w:val="101814"/>
                <w:sz w:val="20"/>
                <w:szCs w:val="20"/>
              </w:rPr>
              <w:t xml:space="preserve">quyền sở hữu trí tuệ</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00-ho-so-chung/00-2-quy-trinh-san-xuat-phan-mem-noi-bo.md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bảy công đoạn OPTIMAI áp dụng</w:t>
            </w:r>
          </w:p>
        </w:tc>
      </w:tr>
    </w:tbl>
    <w:p>
      <w:pPr>
        <w:spacing w:after="180"/>
      </w:pPr>
    </w:p>
    <w:p>
      <w:pPr>
        <w:spacing w:after="130" w:line="300"/>
      </w:pPr>
      <w:r>
        <w:rPr>
          <w:rFonts w:ascii="Be Vietnam Pro" w:cs="Be Vietnam Pro" w:eastAsia="Be Vietnam Pro" w:hAnsi="Be Vietnam Pro"/>
          <w:color w:val="101814"/>
          <w:sz w:val="21"/>
          <w:szCs w:val="21"/>
        </w:rPr>
        <w:t xml:space="preserve">Trong tài liệu này, </w:t>
      </w:r>
      <w:r>
        <w:rPr>
          <w:rFonts w:ascii="Be Vietnam Pro" w:cs="Be Vietnam Pro" w:eastAsia="Be Vietnam Pro" w:hAnsi="Be Vietnam Pro"/>
          <w:b/>
          <w:bCs/>
          <w:color w:val="101814"/>
          <w:sz w:val="21"/>
          <w:szCs w:val="21"/>
        </w:rPr>
        <w:t xml:space="preserve">"Bioscope"</w:t>
      </w:r>
      <w:r>
        <w:rPr>
          <w:rFonts w:ascii="Be Vietnam Pro" w:cs="Be Vietnam Pro" w:eastAsia="Be Vietnam Pro" w:hAnsi="Be Vietnam Pro"/>
          <w:color w:val="101814"/>
          <w:sz w:val="21"/>
          <w:szCs w:val="21"/>
        </w:rPr>
        <w:t xml:space="preserve"> chỉ doanh nghiệp thụ hưởng và nghiệp vụ của họ — nguyên liệu, khách hàng, dữ liệu. </w:t>
      </w:r>
      <w:r>
        <w:rPr>
          <w:rFonts w:ascii="Be Vietnam Pro" w:cs="Be Vietnam Pro" w:eastAsia="Be Vietnam Pro" w:hAnsi="Be Vietnam Pro"/>
          <w:b/>
          <w:bCs/>
          <w:color w:val="101814"/>
          <w:sz w:val="21"/>
          <w:szCs w:val="21"/>
        </w:rPr>
        <w:t xml:space="preserve">"OPTIMAI"</w:t>
      </w:r>
      <w:r>
        <w:rPr>
          <w:rFonts w:ascii="Be Vietnam Pro" w:cs="Be Vietnam Pro" w:eastAsia="Be Vietnam Pro" w:hAnsi="Be Vietnam Pro"/>
          <w:color w:val="101814"/>
          <w:sz w:val="21"/>
          <w:szCs w:val="21"/>
        </w:rPr>
        <w:t xml:space="preserve"> chỉ bên thực hiện phần mềm.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Tên sản phẩm</w:t>
      </w:r>
    </w:p>
    <w:p>
      <w:pPr>
        <w:spacing w:after="130" w:line="300"/>
      </w:pPr>
      <w:r>
        <w:rPr>
          <w:rFonts w:ascii="Be Vietnam Pro" w:cs="Be Vietnam Pro" w:eastAsia="Be Vietnam Pro" w:hAnsi="Be Vietnam Pro"/>
          <w:b/>
          <w:bCs/>
          <w:color w:val="101814"/>
          <w:sz w:val="21"/>
          <w:szCs w:val="21"/>
        </w:rPr>
        <w:t xml:space="preserve">Tên đầy đủ:</w:t>
      </w:r>
      <w:r>
        <w:rPr>
          <w:rFonts w:ascii="Be Vietnam Pro" w:cs="Be Vietnam Pro" w:eastAsia="Be Vietnam Pro" w:hAnsi="Be Vietnam Pro"/>
          <w:color w:val="101814"/>
          <w:sz w:val="21"/>
          <w:szCs w:val="21"/>
        </w:rPr>
        <w:t xml:space="preserve"> Hệ thống tự động chuẩn hoá và cập nhật dữ liệu nguyên liệu bằng trí tuệ nhân tạo</w:t>
      </w:r>
    </w:p>
    <w:p>
      <w:pPr>
        <w:spacing w:after="130" w:line="300"/>
      </w:pPr>
      <w:r>
        <w:rPr>
          <w:rFonts w:ascii="Be Vietnam Pro" w:cs="Be Vietnam Pro" w:eastAsia="Be Vietnam Pro" w:hAnsi="Be Vietnam Pro"/>
          <w:b/>
          <w:bCs/>
          <w:color w:val="101814"/>
          <w:sz w:val="21"/>
          <w:szCs w:val="21"/>
        </w:rPr>
        <w:t xml:space="preserve">Tên rút gọn nội bộ:</w:t>
      </w:r>
      <w:r>
        <w:rPr>
          <w:rFonts w:ascii="Be Vietnam Pro" w:cs="Be Vietnam Pro" w:eastAsia="Be Vietnam Pro" w:hAnsi="Be Vietnam Pro"/>
          <w:color w:val="101814"/>
          <w:sz w:val="21"/>
          <w:szCs w:val="21"/>
        </w:rPr>
        <w:t xml:space="preserve"> Dây chuyền AI nguyên liệu</w:t>
      </w:r>
    </w:p>
    <w:p>
      <w:pPr>
        <w:spacing w:after="130" w:line="300"/>
      </w:pPr>
      <w:r>
        <w:rPr>
          <w:rFonts w:ascii="Be Vietnam Pro" w:cs="Be Vietnam Pro" w:eastAsia="Be Vietnam Pro" w:hAnsi="Be Vietnam Pro"/>
          <w:b/>
          <w:bCs/>
          <w:color w:val="101814"/>
          <w:sz w:val="21"/>
          <w:szCs w:val="21"/>
        </w:rPr>
        <w:t xml:space="preserve">Vận hành tại:</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admin.bioscope.vn</w:t>
      </w:r>
      <w:r>
        <w:rPr>
          <w:rFonts w:ascii="Be Vietnam Pro" w:cs="Be Vietnam Pro" w:eastAsia="Be Vietnam Pro" w:hAnsi="Be Vietnam Pro"/>
          <w:color w:val="101814"/>
          <w:sz w:val="21"/>
          <w:szCs w:val="21"/>
        </w:rPr>
        <w:t xml:space="preserve"> — là nhóm chức năng bên trong hệ quản trị nội dung</w:t>
      </w:r>
    </w:p>
    <w:p>
      <w:pPr>
        <w:spacing w:after="130" w:line="300"/>
      </w:pPr>
      <w:r>
        <w:rPr>
          <w:rFonts w:ascii="Be Vietnam Pro" w:cs="Be Vietnam Pro" w:eastAsia="Be Vietnam Pro" w:hAnsi="Be Vietnam Pro"/>
          <w:b/>
          <w:bCs/>
          <w:color w:val="101814"/>
          <w:sz w:val="21"/>
          <w:szCs w:val="21"/>
        </w:rPr>
        <w:t xml:space="preserve">Thời gian phát triển:</w:t>
      </w:r>
      <w:r>
        <w:rPr>
          <w:rFonts w:ascii="Be Vietnam Pro" w:cs="Be Vietnam Pro" w:eastAsia="Be Vietnam Pro" w:hAnsi="Be Vietnam Pro"/>
          <w:color w:val="101814"/>
          <w:sz w:val="21"/>
          <w:szCs w:val="21"/>
        </w:rPr>
        <w:t xml:space="preserve"> 09/07/2026 – nay</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Sản phẩm này là gì</w:t>
      </w:r>
    </w:p>
    <w:p>
      <w:pPr>
        <w:spacing w:after="130" w:line="300"/>
      </w:pPr>
      <w:r>
        <w:rPr>
          <w:rFonts w:ascii="Be Vietnam Pro" w:cs="Be Vietnam Pro" w:eastAsia="Be Vietnam Pro" w:hAnsi="Be Vietnam Pro"/>
          <w:color w:val="101814"/>
          <w:sz w:val="21"/>
          <w:szCs w:val="21"/>
        </w:rPr>
        <w:t xml:space="preserve">Một </w:t>
      </w:r>
      <w:r>
        <w:rPr>
          <w:rFonts w:ascii="Be Vietnam Pro" w:cs="Be Vietnam Pro" w:eastAsia="Be Vietnam Pro" w:hAnsi="Be Vietnam Pro"/>
          <w:b/>
          <w:bCs/>
          <w:color w:val="101814"/>
          <w:sz w:val="21"/>
          <w:szCs w:val="21"/>
        </w:rPr>
        <w:t xml:space="preserve">dây chuyền xử lý tự động</w:t>
      </w:r>
      <w:r>
        <w:rPr>
          <w:rFonts w:ascii="Be Vietnam Pro" w:cs="Be Vietnam Pro" w:eastAsia="Be Vietnam Pro" w:hAnsi="Be Vietnam Pro"/>
          <w:color w:val="101814"/>
          <w:sz w:val="21"/>
          <w:szCs w:val="21"/>
        </w:rPr>
        <w:t xml:space="preserve"> biến hồ sơ kỹ thuật thô của nhà cung cấp thành dữ liệu nguyên liệu có cấu trúc, song ngữ, sẵn sàng đăng lên website.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Kho tài liệu Google Drive</w:t>
            </w:r>
          </w:p>
          <w:p>
            <w:pPr>
              <w:spacing w:after="0" w:line="250"/>
            </w:pPr>
            <w:r>
              <w:rPr>
                <w:rFonts w:ascii="Menlo" w:cs="Menlo" w:eastAsia="Menlo" w:hAnsi="Menlo"/>
                <w:color w:val="101814"/>
                <w:sz w:val="17"/>
                <w:szCs w:val="17"/>
              </w:rPr>
              <w:t xml:space="preserve">   (TDS, COA, bảng giá, catalogue — PDF, ảnh scan,</w:t>
            </w:r>
          </w:p>
          <w:p>
            <w:pPr>
              <w:spacing w:after="0" w:line="250"/>
            </w:pPr>
            <w:r>
              <w:rPr>
                <w:rFonts w:ascii="Menlo" w:cs="Menlo" w:eastAsia="Menlo" w:hAnsi="Menlo"/>
                <w:color w:val="101814"/>
                <w:sz w:val="17"/>
                <w:szCs w:val="17"/>
              </w:rPr>
              <w:t xml:space="preserve">    Google Docs, Sheets, Slides, CSV)</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① QUÉT      — liệt kê tệp của từng nguyên liệu</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② TẢI VỀ    — tải nội dung tệp</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③ BÓC TÁCH  — đọc chữ; PDF scan và ảnh thì dùng</w:t>
            </w:r>
          </w:p>
          <w:p>
            <w:pPr>
              <w:spacing w:after="0" w:line="250"/>
            </w:pPr>
            <w:r>
              <w:rPr>
                <w:rFonts w:ascii="Menlo" w:cs="Menlo" w:eastAsia="Menlo" w:hAnsi="Menlo"/>
                <w:color w:val="101814"/>
                <w:sz w:val="17"/>
                <w:szCs w:val="17"/>
              </w:rPr>
              <w:t xml:space="preserve">                 mô hình nhận dạng hoặc mô hình đọc ảnh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④ SINH      — gọi mô hình ngôn ngữ, sinh dữ liệu có</w:t>
            </w:r>
          </w:p>
          <w:p>
            <w:pPr>
              <w:spacing w:after="0" w:line="250"/>
            </w:pPr>
            <w:r>
              <w:rPr>
                <w:rFonts w:ascii="Menlo" w:cs="Menlo" w:eastAsia="Menlo" w:hAnsi="Menlo"/>
                <w:color w:val="101814"/>
                <w:sz w:val="17"/>
                <w:szCs w:val="17"/>
              </w:rPr>
              <w:t xml:space="preserve">                 cấu trúc theo hợp đồng dữ liệu chặt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⑤ KIỂM      — chuẩn hoá hình dạng, đối chiếu danh mục,</w:t>
            </w:r>
          </w:p>
          <w:p>
            <w:pPr>
              <w:spacing w:after="0" w:line="250"/>
            </w:pPr>
            <w:r>
              <w:rPr>
                <w:rFonts w:ascii="Menlo" w:cs="Menlo" w:eastAsia="Menlo" w:hAnsi="Menlo"/>
                <w:color w:val="101814"/>
                <w:sz w:val="17"/>
                <w:szCs w:val="17"/>
              </w:rPr>
              <w:t xml:space="preserve">                 loại bỏ giá trị không hợp lệ</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⑥ GHI       — ghi vào hệ quản trị Ở TRẠNG THÁI NHÁP</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⑦ DUYỆT     — người thật đọc lại rồi mới xuất bản</w:t>
            </w:r>
          </w:p>
        </w:tc>
      </w:tr>
    </w:tbl>
    <w:p>
      <w:pPr>
        <w:spacing w:after="160"/>
      </w:pPr>
    </w:p>
    <w:p>
      <w:pPr>
        <w:spacing w:after="130" w:line="300"/>
      </w:pPr>
      <w:r>
        <w:rPr>
          <w:rFonts w:ascii="Be Vietnam Pro" w:cs="Be Vietnam Pro" w:eastAsia="Be Vietnam Pro" w:hAnsi="Be Vietnam Pro"/>
          <w:b/>
          <w:bCs/>
          <w:color w:val="101814"/>
          <w:sz w:val="21"/>
          <w:szCs w:val="21"/>
        </w:rPr>
        <w:t xml:space="preserve">Bước ⑦ là bắt buộc.</w:t>
      </w:r>
      <w:r>
        <w:rPr>
          <w:rFonts w:ascii="Be Vietnam Pro" w:cs="Be Vietnam Pro" w:eastAsia="Be Vietnam Pro" w:hAnsi="Be Vietnam Pro"/>
          <w:color w:val="101814"/>
          <w:sz w:val="21"/>
          <w:szCs w:val="21"/>
        </w:rPr>
        <w:t xml:space="preserve"> Hệ thống không bao giờ tự xuất bản. Chi tiết ở mục 6.</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Vấn đề sản phẩm giải quyết</w:t>
      </w:r>
    </w:p>
    <w:p>
      <w:pPr>
        <w:pStyle w:val="Heading2"/>
        <w:spacing w:after="120" w:before="280"/>
      </w:pPr>
      <w:r>
        <w:rPr>
          <w:rFonts w:ascii="Be Vietnam Pro" w:cs="Be Vietnam Pro" w:eastAsia="Be Vietnam Pro" w:hAnsi="Be Vietnam Pro"/>
          <w:b/>
          <w:bCs/>
          <w:color w:val="008E4D"/>
          <w:sz w:val="24"/>
          <w:szCs w:val="24"/>
        </w:rPr>
        <w:t xml:space="preserve">3.1 Hiện trạng trước khi có hệ thống</w:t>
      </w:r>
    </w:p>
    <w:p>
      <w:pPr>
        <w:spacing w:after="130" w:line="300"/>
      </w:pPr>
      <w:r>
        <w:rPr>
          <w:rFonts w:ascii="Be Vietnam Pro" w:cs="Be Vietnam Pro" w:eastAsia="Be Vietnam Pro" w:hAnsi="Be Vietnam Pro"/>
          <w:color w:val="101814"/>
          <w:sz w:val="21"/>
          <w:szCs w:val="21"/>
        </w:rPr>
        <w:t xml:space="preserve">Mỗi nguyên liệu nhập về kèm một bộ hồ sơ của nhà cung cấp: phiếu thông số kỹ thuật, phiếu phân tích, bảng giá, catalogue. Tài liệu ở đủ định dạng — PDF chữ, PDF scan, ảnh chụp, bảng tính, tài liệu Google.</w:t>
      </w:r>
    </w:p>
    <w:p>
      <w:pPr>
        <w:spacing w:after="130" w:line="300"/>
      </w:pPr>
      <w:r>
        <w:rPr>
          <w:rFonts w:ascii="Be Vietnam Pro" w:cs="Be Vietnam Pro" w:eastAsia="Be Vietnam Pro" w:hAnsi="Be Vietnam Pro"/>
          <w:color w:val="101814"/>
          <w:sz w:val="21"/>
          <w:szCs w:val="21"/>
        </w:rPr>
        <w:t xml:space="preserve">Nhân viên phải: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748"/>
        <w:gridCol w:w="4612"/>
      </w:tblGrid>
      <w:tr>
        <w:trPr>
          <w:tblHeader/>
        </w:trPr>
        <w:tc>
          <w:tcPr>
            <w:tcW w:type="dxa" w:w="47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46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 ước tính mỗi nguyên liệu</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và đọc toàn bộ hồ sơ</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15–30 phút</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thông số kỹ thuật vào biểu mẫu</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20–40 phút</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mô tả, lợi ích, ứng dụng</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30–60 phút</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sang tiếng Anh</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30–60 phút</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phần tối ưu tìm kiếm</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 phút</w:t>
            </w:r>
          </w:p>
        </w:tc>
      </w:tr>
      <w:tr>
        <w:trPr>
          <w:tblHeader w:val="false"/>
        </w:trPr>
        <w:tc>
          <w:tcPr>
            <w:tcW w:type="dxa" w:w="47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46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~2–3,5 giờ</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Ba vấn đề</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40"/>
        <w:gridCol w:w="7020"/>
      </w:tblGrid>
      <w:tr>
        <w:trPr>
          <w:tblHeader/>
        </w:trPr>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c>
          <w:tcPr>
            <w:tcW w:type="dxa" w:w="70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Hậu quả</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Chậm</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Vài trăm nguyên liệu × 3 giờ = hàng trăm giờ công. Nguyên liệu mới về nằm chờ hàng tuần mới lên được website</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đồng đều</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người viết một kiểu. Nguyên liệu này 10 dòng thông số, nguyên liệu kia 2 dòng. Khách so sánh không được</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Sai sót khi chép tay</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nhầm một chữ số của chỉ tiêu kỹ thuật là sai thông tin gửi tới khách hàng công nghiệp</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Sau khi có hệ thống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29"/>
        <w:gridCol w:w="1998"/>
        <w:gridCol w:w="4733"/>
      </w:tblGrid>
      <w:tr>
        <w:trPr>
          <w:tblHeader/>
        </w:trPr>
        <w:tc>
          <w:tcPr>
            <w:tcW w:type="dxa" w:w="26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19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Trước</w:t>
            </w:r>
          </w:p>
        </w:tc>
        <w:tc>
          <w:tcPr>
            <w:tcW w:type="dxa" w:w="47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Sau</w:t>
            </w:r>
          </w:p>
        </w:tc>
      </w:tr>
      <w:tr>
        <w:trPr>
          <w:tblHeader w:val="false"/>
        </w:trPr>
        <w:tc>
          <w:tcPr>
            <w:tcW w:type="dxa" w:w="2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mỗi nguyên liệu</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2–3,5 giờ</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5–15 phút máy chạy + 10–20 phút người duyệt</w:t>
            </w:r>
          </w:p>
        </w:tc>
      </w:tr>
      <w:tr>
        <w:trPr>
          <w:tblHeader w:val="false"/>
        </w:trPr>
        <w:tc>
          <w:tcPr>
            <w:tcW w:type="dxa" w:w="2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hàng loạt</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Chọn nhiều nguyên liệu, xếp hàng, chạy nền</w:t>
            </w:r>
          </w:p>
        </w:tc>
      </w:tr>
      <w:tr>
        <w:trPr>
          <w:tblHeader w:val="false"/>
        </w:trPr>
        <w:tc>
          <w:tcPr>
            <w:tcW w:type="dxa" w:w="2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đồng đều</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Tuỳ người viết</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Cùng một hợp đồng dữ liệu cho mọi nguyên liệu</w:t>
            </w:r>
          </w:p>
        </w:tc>
      </w:tr>
      <w:tr>
        <w:trPr>
          <w:tblHeader w:val="false"/>
        </w:trPr>
        <w:tc>
          <w:tcPr>
            <w:tcW w:type="dxa" w:w="2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riêng một lượt</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đồng thời hai ngôn ngữ</w:t>
            </w:r>
          </w:p>
        </w:tc>
      </w:tr>
      <w:tr>
        <w:trPr>
          <w:tblHeader w:val="false"/>
        </w:trPr>
        <w:tc>
          <w:tcPr>
            <w:tcW w:type="dxa" w:w="26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w:t>
            </w:r>
          </w:p>
        </w:tc>
        <w:tc>
          <w:tcPr>
            <w:tcW w:type="dxa" w:w="19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w:t>
            </w:r>
          </w:p>
        </w:tc>
        <w:tc>
          <w:tcPr>
            <w:tcW w:type="dxa" w:w="47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lượt chạy có nhật ký từng bước và chi phí</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Phạm vi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690"/>
        <w:gridCol w:w="569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6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Chức năng</w:t>
            </w:r>
          </w:p>
        </w:tc>
        <w:tc>
          <w:tcPr>
            <w:tcW w:type="dxa" w:w="56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Mô tả</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kho tài liệu</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thư mục Google Drive, đối chiếu tệp với từng nguyên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nội dung</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PDF chữ, PDF scan, ảnh, Google Docs/Sheets/Slides, văn bản, CSV</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 trong ảnh</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đường: mô hình nhận dạng chuyên dụng, hoặc mô hình đọc ảnh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có cấu trúc</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 nhóm trường, song ngữ, theo hợp đồng dữ liệu chặt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đại diện</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mô tả ảnh rồi gọi mô hình tạo ảnh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hàng loạt</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nhiều nguyên liệu hoặc toàn bộ, xếp hàng chạy nền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công việc</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 trạng thái, nhật ký từng bước, huỷ được giữa chừng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Đếm đơn vị đã dùng, quy ra đô-la và </w:t>
            </w:r>
            <w:r>
              <w:rPr>
                <w:rFonts w:ascii="Be Vietnam Pro" w:cs="Be Vietnam Pro" w:eastAsia="Be Vietnam Pro" w:hAnsi="Be Vietnam Pro"/>
                <w:b/>
                <w:bCs/>
                <w:color w:val="101814"/>
                <w:sz w:val="20"/>
                <w:szCs w:val="20"/>
              </w:rPr>
              <w:t xml:space="preserve">đồng Việt Nam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từ tệp bảng</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danh sách nguyên liệu từ CSV</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Xuất/nhập nội dung</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nội dung ra tệp để sửa hàng loạt rồi nạp lại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trùng lặp</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Phát hiện nguyên liệu trùng tên hoặc gần trùng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động</w:t>
            </w:r>
          </w:p>
        </w:tc>
        <w:tc>
          <w:tcPr>
            <w:tcW w:type="dxa" w:w="56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nhà cung cấp và mô hình ngay trên giao diện, không triển khai lại</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Người dùng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54"/>
        <w:gridCol w:w="6506"/>
      </w:tblGrid>
      <w:tr>
        <w:trPr>
          <w:tblHeader/>
        </w:trPr>
        <w:tc>
          <w:tcPr>
            <w:tcW w:type="dxa" w:w="28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65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 làm gì</w:t>
            </w:r>
          </w:p>
        </w:tc>
      </w:tr>
      <w:tr>
        <w:trPr>
          <w:tblHeader w:val="false"/>
        </w:trPr>
        <w:tc>
          <w:tcPr>
            <w:tcW w:type="dxa" w:w="2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nội dung</w:t>
            </w:r>
          </w:p>
        </w:tc>
        <w:tc>
          <w:tcPr>
            <w:tcW w:type="dxa" w:w="6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sinh nội dung cho nguyên liệu mới, đọc duyệt kết quả</w:t>
            </w:r>
          </w:p>
        </w:tc>
      </w:tr>
      <w:tr>
        <w:trPr>
          <w:tblHeader w:val="false"/>
        </w:trPr>
        <w:tc>
          <w:tcPr>
            <w:tcW w:type="dxa" w:w="2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6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nhà cung cấp, mô hình, theo dõi chi phí</w:t>
            </w:r>
          </w:p>
        </w:tc>
      </w:tr>
      <w:tr>
        <w:trPr>
          <w:tblHeader w:val="false"/>
        </w:trPr>
        <w:tc>
          <w:tcPr>
            <w:tcW w:type="dxa" w:w="28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sản phẩm</w:t>
            </w:r>
          </w:p>
        </w:tc>
        <w:tc>
          <w:tcPr>
            <w:tcW w:type="dxa" w:w="65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tính chính xác của thông số được trích</w:t>
            </w:r>
          </w:p>
        </w:tc>
      </w:tr>
    </w:tbl>
    <w:p>
      <w:pPr>
        <w:spacing w:after="180"/>
      </w:pPr>
    </w:p>
    <w:p>
      <w:pPr>
        <w:spacing w:after="130" w:line="300"/>
      </w:pPr>
      <w:r>
        <w:rPr>
          <w:rFonts w:ascii="Be Vietnam Pro" w:cs="Be Vietnam Pro" w:eastAsia="Be Vietnam Pro" w:hAnsi="Be Vietnam Pro"/>
          <w:color w:val="101814"/>
          <w:sz w:val="21"/>
          <w:szCs w:val="21"/>
        </w:rPr>
        <w:t xml:space="preserve">Hệ thống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phục vụ khách hàng bên ngoài. Đây là công cụ nội bộ.</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Nguyên tắc nền tảng: máy đề xuất, người quyết định</w:t>
      </w:r>
    </w:p>
    <w:p>
      <w:pPr>
        <w:spacing w:after="130" w:line="300"/>
      </w:pPr>
      <w:r>
        <w:rPr>
          <w:rFonts w:ascii="Be Vietnam Pro" w:cs="Be Vietnam Pro" w:eastAsia="Be Vietnam Pro" w:hAnsi="Be Vietnam Pro"/>
          <w:color w:val="101814"/>
          <w:sz w:val="21"/>
          <w:szCs w:val="21"/>
        </w:rPr>
        <w:t xml:space="preserve">Đây là nguyên tắc chi phối toàn bộ thiết kế của DA2. Nói rõ ngay từ đầu để không ai hiểu nhầm về vai trò của trí tuệ nhân tạo trong hệ thống này.</w:t>
      </w:r>
    </w:p>
    <w:p>
      <w:pPr>
        <w:pStyle w:val="Heading2"/>
        <w:spacing w:after="120" w:before="280"/>
      </w:pPr>
      <w:r>
        <w:rPr>
          <w:rFonts w:ascii="Be Vietnam Pro" w:cs="Be Vietnam Pro" w:eastAsia="Be Vietnam Pro" w:hAnsi="Be Vietnam Pro"/>
          <w:b/>
          <w:bCs/>
          <w:color w:val="008E4D"/>
          <w:sz w:val="24"/>
          <w:szCs w:val="24"/>
        </w:rPr>
        <w:t xml:space="preserve">6.1 Ba mức tự động, hệ thống chọn mức thấp nhất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16"/>
        <w:gridCol w:w="5597"/>
        <w:gridCol w:w="1447"/>
      </w:tblGrid>
      <w:tr>
        <w:trPr>
          <w:tblHeader/>
        </w:trPr>
        <w:tc>
          <w:tcPr>
            <w:tcW w:type="dxa" w:w="23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55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14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Có dùng không</w:t>
            </w:r>
          </w:p>
        </w:tc>
      </w:tr>
      <w:tr>
        <w:trPr>
          <w:tblHeader w:val="false"/>
        </w:trPr>
        <w:tc>
          <w:tcPr>
            <w:tcW w:type="dxa" w:w="23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làm và tự công bố</w:t>
            </w:r>
          </w:p>
        </w:tc>
        <w:tc>
          <w:tcPr>
            <w:tcW w:type="dxa" w:w="55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sinh nội dung, đăng thẳng lên website</w:t>
            </w:r>
          </w:p>
        </w:tc>
        <w:tc>
          <w:tcPr>
            <w:tcW w:type="dxa" w:w="1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w:t>
            </w:r>
          </w:p>
        </w:tc>
      </w:tr>
      <w:tr>
        <w:trPr>
          <w:tblHeader w:val="false"/>
        </w:trPr>
        <w:tc>
          <w:tcPr>
            <w:tcW w:type="dxa" w:w="23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làm, người duyệt</w:t>
            </w:r>
          </w:p>
        </w:tc>
        <w:tc>
          <w:tcPr>
            <w:tcW w:type="dxa" w:w="55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sinh nội dung, lưu bản nháp, người đọc rồi mới xuất bản</w:t>
            </w:r>
          </w:p>
        </w:tc>
        <w:tc>
          <w:tcPr>
            <w:tcW w:type="dxa" w:w="14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b/>
                <w:bCs/>
                <w:color w:val="101814"/>
                <w:sz w:val="20"/>
                <w:szCs w:val="20"/>
              </w:rPr>
              <w:t xml:space="preserve">Đang dùng</w:t>
            </w:r>
          </w:p>
        </w:tc>
      </w:tr>
      <w:tr>
        <w:trPr>
          <w:tblHeader w:val="false"/>
        </w:trPr>
        <w:tc>
          <w:tcPr>
            <w:tcW w:type="dxa" w:w="23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gợi ý, người tự nhập</w:t>
            </w:r>
          </w:p>
        </w:tc>
        <w:tc>
          <w:tcPr>
            <w:tcW w:type="dxa" w:w="55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đề xuất, người gõ lại</w:t>
            </w:r>
          </w:p>
        </w:tc>
        <w:tc>
          <w:tcPr>
            <w:tcW w:type="dxa" w:w="14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cần thiết</w:t>
            </w:r>
          </w:p>
        </w:tc>
      </w:tr>
    </w:tbl>
    <w:p>
      <w:pPr>
        <w:spacing w:after="180"/>
      </w:pPr>
    </w:p>
    <w:p>
      <w:pPr>
        <w:spacing w:after="130" w:line="300"/>
      </w:pPr>
      <w:r>
        <w:rPr>
          <w:rFonts w:ascii="Be Vietnam Pro" w:cs="Be Vietnam Pro" w:eastAsia="Be Vietnam Pro" w:hAnsi="Be Vietnam Pro"/>
          <w:color w:val="101814"/>
          <w:sz w:val="21"/>
          <w:szCs w:val="21"/>
        </w:rPr>
        <w:t xml:space="preserve">Kết quả AI sinh ra </w:t>
      </w:r>
      <w:r>
        <w:rPr>
          <w:rFonts w:ascii="Be Vietnam Pro" w:cs="Be Vietnam Pro" w:eastAsia="Be Vietnam Pro" w:hAnsi="Be Vietnam Pro"/>
          <w:b/>
          <w:bCs/>
          <w:color w:val="101814"/>
          <w:sz w:val="21"/>
          <w:szCs w:val="21"/>
        </w:rPr>
        <w:t xml:space="preserve">luôn</w:t>
      </w:r>
      <w:r>
        <w:rPr>
          <w:rFonts w:ascii="Be Vietnam Pro" w:cs="Be Vietnam Pro" w:eastAsia="Be Vietnam Pro" w:hAnsi="Be Vietnam Pro"/>
          <w:color w:val="101814"/>
          <w:sz w:val="21"/>
          <w:szCs w:val="21"/>
        </w:rPr>
        <w:t xml:space="preserve"> lưu ở trạng thái nháp. Không có đường nào để nội dung do AI sinh ra tự lên website.</w:t>
      </w:r>
    </w:p>
    <w:p>
      <w:pPr>
        <w:pStyle w:val="Heading2"/>
        <w:spacing w:after="120" w:before="280"/>
      </w:pPr>
      <w:r>
        <w:rPr>
          <w:rFonts w:ascii="Be Vietnam Pro" w:cs="Be Vietnam Pro" w:eastAsia="Be Vietnam Pro" w:hAnsi="Be Vietnam Pro"/>
          <w:b/>
          <w:bCs/>
          <w:color w:val="008E4D"/>
          <w:sz w:val="24"/>
          <w:szCs w:val="24"/>
        </w:rPr>
        <w:t xml:space="preserve">6.2 Vì sao không cho tự xuất bản</w:t>
      </w:r>
    </w:p>
    <w:p>
      <w:pPr>
        <w:spacing w:after="130" w:line="300"/>
      </w:pPr>
      <w:r>
        <w:rPr>
          <w:rFonts w:ascii="Be Vietnam Pro" w:cs="Be Vietnam Pro" w:eastAsia="Be Vietnam Pro" w:hAnsi="Be Vietnam Pro"/>
          <w:color w:val="101814"/>
          <w:sz w:val="21"/>
          <w:szCs w:val="21"/>
        </w:rPr>
        <w:t xml:space="preserve">Dữ liệu nguyên liệu gửi tới </w:t>
      </w:r>
      <w:r>
        <w:rPr>
          <w:rFonts w:ascii="Be Vietnam Pro" w:cs="Be Vietnam Pro" w:eastAsia="Be Vietnam Pro" w:hAnsi="Be Vietnam Pro"/>
          <w:b/>
          <w:bCs/>
          <w:color w:val="101814"/>
          <w:sz w:val="21"/>
          <w:szCs w:val="21"/>
        </w:rPr>
        <w:t xml:space="preserve">khách hàng công nghiệp</w:t>
      </w:r>
      <w:r>
        <w:rPr>
          <w:rFonts w:ascii="Be Vietnam Pro" w:cs="Be Vietnam Pro" w:eastAsia="Be Vietnam Pro" w:hAnsi="Be Vietnam Pro"/>
          <w:color w:val="101814"/>
          <w:sz w:val="21"/>
          <w:szCs w:val="21"/>
        </w:rPr>
        <w:t xml:space="preserve"> — họ dùng nó để tính công thức sản phẩm. Sai một chỉ tiêu kỹ thuật không phải chuyện thẩm mỹ:</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12"/>
        <w:gridCol w:w="6348"/>
      </w:tblGrid>
      <w:tr>
        <w:trPr>
          <w:tblHeader/>
        </w:trPr>
        <w:tc>
          <w:tcPr>
            <w:tcW w:type="dxa" w:w="30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 sai</w:t>
            </w:r>
          </w:p>
        </w:tc>
        <w:tc>
          <w:tcPr>
            <w:tcW w:type="dxa" w:w="63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Hậu quả</w:t>
            </w:r>
          </w:p>
        </w:tc>
      </w:tr>
      <w:tr>
        <w:trPr>
          <w:tblHeader w:val="false"/>
        </w:trPr>
        <w:tc>
          <w:tcPr>
            <w:tcW w:type="dxa" w:w="30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CAS</w:t>
            </w:r>
          </w:p>
        </w:tc>
        <w:tc>
          <w:tcPr>
            <w:tcW w:type="dxa" w:w="63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mua nhầm hoạt chất khác</w:t>
            </w:r>
          </w:p>
        </w:tc>
      </w:tr>
      <w:tr>
        <w:trPr>
          <w:tblHeader w:val="false"/>
        </w:trPr>
        <w:tc>
          <w:tcPr>
            <w:tcW w:type="dxa" w:w="30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lượng hoạt chất</w:t>
            </w:r>
          </w:p>
        </w:tc>
        <w:tc>
          <w:tcPr>
            <w:tcW w:type="dxa" w:w="63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thức sai liều</w:t>
            </w:r>
          </w:p>
        </w:tc>
      </w:tr>
      <w:tr>
        <w:trPr>
          <w:tblHeader w:val="false"/>
        </w:trPr>
        <w:tc>
          <w:tcPr>
            <w:tcW w:type="dxa" w:w="30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dùng, điều kiện bảo quản</w:t>
            </w:r>
          </w:p>
        </w:tc>
        <w:tc>
          <w:tcPr>
            <w:tcW w:type="dxa" w:w="63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hỏng trong kho khách</w:t>
            </w:r>
          </w:p>
        </w:tc>
      </w:tr>
      <w:tr>
        <w:trPr>
          <w:tblHeader w:val="false"/>
        </w:trPr>
        <w:tc>
          <w:tcPr>
            <w:tcW w:type="dxa" w:w="30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pháp lý</w:t>
            </w:r>
          </w:p>
        </w:tc>
        <w:tc>
          <w:tcPr>
            <w:tcW w:type="dxa" w:w="63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dùng nguyên liệu chưa được phép trong sản phẩm bán ra</w:t>
            </w:r>
          </w:p>
        </w:tc>
      </w:tr>
      <w:tr>
        <w:trPr>
          <w:tblHeader w:val="false"/>
        </w:trPr>
        <w:tc>
          <w:tcPr>
            <w:tcW w:type="dxa" w:w="30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chỉ định phối trộn</w:t>
            </w:r>
          </w:p>
        </w:tc>
        <w:tc>
          <w:tcPr>
            <w:tcW w:type="dxa" w:w="63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Phản ứng bất lợi trong công thức</w:t>
            </w:r>
          </w:p>
        </w:tc>
      </w:tr>
    </w:tbl>
    <w:p>
      <w:pPr>
        <w:spacing w:after="180"/>
      </w:pPr>
    </w:p>
    <w:p>
      <w:pPr>
        <w:spacing w:after="130" w:line="300"/>
      </w:pPr>
      <w:r>
        <w:rPr>
          <w:rFonts w:ascii="Be Vietnam Pro" w:cs="Be Vietnam Pro" w:eastAsia="Be Vietnam Pro" w:hAnsi="Be Vietnam Pro"/>
          <w:color w:val="101814"/>
          <w:sz w:val="21"/>
          <w:szCs w:val="21"/>
        </w:rPr>
        <w:t xml:space="preserve">Mô hình ngôn ngữ có xu hướng </w:t>
      </w:r>
      <w:r>
        <w:rPr>
          <w:rFonts w:ascii="Be Vietnam Pro" w:cs="Be Vietnam Pro" w:eastAsia="Be Vietnam Pro" w:hAnsi="Be Vietnam Pro"/>
          <w:b/>
          <w:bCs/>
          <w:color w:val="101814"/>
          <w:sz w:val="21"/>
          <w:szCs w:val="21"/>
        </w:rPr>
        <w:t xml:space="preserve">điền vào chỗ trống bằng thứ nghe hợp lý</w:t>
      </w:r>
      <w:r>
        <w:rPr>
          <w:rFonts w:ascii="Be Vietnam Pro" w:cs="Be Vietnam Pro" w:eastAsia="Be Vietnam Pro" w:hAnsi="Be Vietnam Pro"/>
          <w:color w:val="101814"/>
          <w:sz w:val="21"/>
          <w:szCs w:val="21"/>
        </w:rPr>
        <w:t xml:space="preserve">. Một mã CAS bịa ra trông y hệt mã CAS thật. Không có cách nào để người đọc phân biệt nếu không đối chiếu tài liệu gốc.</w:t>
      </w:r>
    </w:p>
    <w:p>
      <w:pPr>
        <w:spacing w:after="130" w:line="300"/>
      </w:pPr>
      <w:r>
        <w:rPr>
          <w:rFonts w:ascii="Be Vietnam Pro" w:cs="Be Vietnam Pro" w:eastAsia="Be Vietnam Pro" w:hAnsi="Be Vietnam Pro"/>
          <w:color w:val="101814"/>
          <w:sz w:val="21"/>
          <w:szCs w:val="21"/>
        </w:rPr>
        <w:t xml:space="preserve">Vì vậy hệ thống có hai lớp chặn: </w:t>
      </w:r>
      <w:r>
        <w:rPr>
          <w:rFonts w:ascii="Be Vietnam Pro" w:cs="Be Vietnam Pro" w:eastAsia="Be Vietnam Pro" w:hAnsi="Be Vietnam Pro"/>
          <w:b/>
          <w:bCs/>
          <w:color w:val="101814"/>
          <w:sz w:val="21"/>
          <w:szCs w:val="21"/>
        </w:rPr>
        <w:t xml:space="preserve">quy tắc chống bịa ngay trong câu lệnh gửi mô hình</w:t>
      </w:r>
      <w:r>
        <w:rPr>
          <w:rFonts w:ascii="Be Vietnam Pro" w:cs="Be Vietnam Pro" w:eastAsia="Be Vietnam Pro" w:hAnsi="Be Vietnam Pro"/>
          <w:color w:val="101814"/>
          <w:sz w:val="21"/>
          <w:szCs w:val="21"/>
        </w:rPr>
        <w:t xml:space="preserve"> (mục 6.3), và </w:t>
      </w:r>
      <w:r>
        <w:rPr>
          <w:rFonts w:ascii="Be Vietnam Pro" w:cs="Be Vietnam Pro" w:eastAsia="Be Vietnam Pro" w:hAnsi="Be Vietnam Pro"/>
          <w:b/>
          <w:bCs/>
          <w:color w:val="101814"/>
          <w:sz w:val="21"/>
          <w:szCs w:val="21"/>
        </w:rPr>
        <w:t xml:space="preserve">bắt buộc người duyệt</w:t>
      </w:r>
      <w:r>
        <w:rPr>
          <w:rFonts w:ascii="Be Vietnam Pro" w:cs="Be Vietnam Pro" w:eastAsia="Be Vietnam Pro" w:hAnsi="Be Vietnam Pro"/>
          <w:color w:val="101814"/>
          <w:sz w:val="21"/>
          <w:szCs w:val="21"/>
        </w:rPr>
        <w:t xml:space="preserve"> trước khi xuất bản.</w:t>
      </w:r>
    </w:p>
    <w:p>
      <w:pPr>
        <w:pStyle w:val="Heading2"/>
        <w:spacing w:after="120" w:before="280"/>
      </w:pPr>
      <w:r>
        <w:rPr>
          <w:rFonts w:ascii="Be Vietnam Pro" w:cs="Be Vietnam Pro" w:eastAsia="Be Vietnam Pro" w:hAnsi="Be Vietnam Pro"/>
          <w:b/>
          <w:bCs/>
          <w:color w:val="008E4D"/>
          <w:sz w:val="24"/>
          <w:szCs w:val="24"/>
        </w:rPr>
        <w:t xml:space="preserve">6.3 Chia trường thành hai loại — thiết kế cốt lõi</w:t>
      </w:r>
    </w:p>
    <w:p>
      <w:pPr>
        <w:spacing w:after="130" w:line="300"/>
      </w:pPr>
      <w:r>
        <w:rPr>
          <w:rFonts w:ascii="Be Vietnam Pro" w:cs="Be Vietnam Pro" w:eastAsia="Be Vietnam Pro" w:hAnsi="Be Vietnam Pro"/>
          <w:color w:val="101814"/>
          <w:sz w:val="21"/>
          <w:szCs w:val="21"/>
        </w:rPr>
        <w:t xml:space="preserve">Đây là quyết định thiết kế quan trọng nhất của DA2. Toàn bộ 20 nhóm trường được chia làm hai loại với </w:t>
      </w:r>
      <w:r>
        <w:rPr>
          <w:rFonts w:ascii="Be Vietnam Pro" w:cs="Be Vietnam Pro" w:eastAsia="Be Vietnam Pro" w:hAnsi="Be Vietnam Pro"/>
          <w:b/>
          <w:bCs/>
          <w:color w:val="101814"/>
          <w:sz w:val="21"/>
          <w:szCs w:val="21"/>
        </w:rPr>
        <w:t xml:space="preserve">hai tiêu chuẩn hoàn toàn khác nhau</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19"/>
        <w:gridCol w:w="3821"/>
        <w:gridCol w:w="3820"/>
      </w:tblGrid>
      <w:tr>
        <w:trPr>
          <w:tblHeader/>
        </w:trPr>
        <w:tc>
          <w:tcPr>
            <w:tcW w:type="dxa" w:w="17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A — TRÍCH XUẤT</w:t>
            </w:r>
          </w:p>
        </w:tc>
        <w:tc>
          <w:tcPr>
            <w:tcW w:type="dxa" w:w="3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B — BIÊN TẬP</w:t>
            </w:r>
          </w:p>
        </w:tc>
      </w:tr>
      <w:tr>
        <w:trPr>
          <w:tblHeader w:val="false"/>
        </w:trPr>
        <w:tc>
          <w:tcPr>
            <w:tcW w:type="dxa" w:w="1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Gồm</w:t>
            </w:r>
          </w:p>
        </w:tc>
        <w:tc>
          <w:tcPr>
            <w:tcW w:type="dxa" w:w="38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kỹ thuật, mã CAS, mã HS, mã E, hàm lượng, hạn dùng, bảo quản, đóng gói, trạng thái pháp lý, số công bố, số lượng đặt tối thiểu, thương hiệu, xuất xứ, bảng giá</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đề, mô tả, lợi ích, ứng dụng, huy hiệu, cơ chế tác động, tiêu đề và mô tả tối ưu tìm kiếm, mô tả ảnh</w:t>
            </w:r>
          </w:p>
        </w:tc>
      </w:tr>
      <w:tr>
        <w:trPr>
          <w:tblHeader w:val="false"/>
        </w:trPr>
        <w:tc>
          <w:tcPr>
            <w:tcW w:type="dxa" w:w="1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w:t>
            </w:r>
          </w:p>
        </w:tc>
        <w:tc>
          <w:tcPr>
            <w:tcW w:type="dxa" w:w="382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Giá trị phải XUẤT HIỆN trong tài liệu.</w:t>
            </w:r>
            <w:r>
              <w:rPr>
                <w:rFonts w:ascii="Be Vietnam Pro" w:cs="Be Vietnam Pro" w:eastAsia="Be Vietnam Pro" w:hAnsi="Be Vietnam Pro"/>
                <w:color w:val="101814"/>
                <w:sz w:val="20"/>
                <w:szCs w:val="20"/>
              </w:rPr>
              <w:t xml:space="preserve"> Chép đúng nguyên văn, giữ nguyên dấu ≤ ≥ –, đơn vị, khoảng giá trị</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 suy luận khoa học hợp lý dựa trên tên hoạt chất, nhóm chất, nguồn gốc</w:t>
            </w:r>
          </w:p>
        </w:tc>
      </w:tr>
      <w:tr>
        <w:trPr>
          <w:tblHeader w:val="false"/>
        </w:trPr>
        <w:tc>
          <w:tcPr>
            <w:tcW w:type="dxa" w:w="1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trong tài liệu thì</w:t>
            </w:r>
          </w:p>
        </w:tc>
        <w:tc>
          <w:tcPr>
            <w:tcW w:type="dxa" w:w="382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BỎ TRỐNG.</w:t>
            </w:r>
            <w:r>
              <w:rPr>
                <w:rFonts w:ascii="Be Vietnam Pro" w:cs="Be Vietnam Pro" w:eastAsia="Be Vietnam Pro" w:hAnsi="Be Vietnam Pro"/>
                <w:color w:val="101814"/>
                <w:sz w:val="20"/>
                <w:szCs w:val="20"/>
              </w:rPr>
              <w:t xml:space="preserve"> Bỏ trống là ĐÚNG</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Vẫn viết được</w:t>
            </w:r>
          </w:p>
        </w:tc>
      </w:tr>
      <w:tr>
        <w:trPr>
          <w:tblHeader w:val="false"/>
        </w:trPr>
        <w:tc>
          <w:tcPr>
            <w:tcW w:type="dxa" w:w="1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Ràng buộc thêm</w:t>
            </w:r>
          </w:p>
        </w:tc>
        <w:tc>
          <w:tcPr>
            <w:tcW w:type="dxa" w:w="38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38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CON SỐ nhắc tới vẫn phải có trong tài liệu.</w:t>
            </w:r>
            <w:r>
              <w:rPr>
                <w:rFonts w:ascii="Be Vietnam Pro" w:cs="Be Vietnam Pro" w:eastAsia="Be Vietnam Pro" w:hAnsi="Be Vietnam Pro"/>
                <w:color w:val="101814"/>
                <w:sz w:val="20"/>
                <w:szCs w:val="20"/>
              </w:rPr>
              <w:t xml:space="preserve"> Không viết "tăng 47%" nếu tài liệu không ghi</w:t>
            </w:r>
          </w:p>
        </w:tc>
      </w:tr>
    </w:tbl>
    <w:p>
      <w:pPr>
        <w:spacing w:after="180"/>
      </w:pPr>
    </w:p>
    <w:p>
      <w:pPr>
        <w:spacing w:after="130" w:line="300"/>
      </w:pPr>
      <w:r>
        <w:rPr>
          <w:rFonts w:ascii="Be Vietnam Pro" w:cs="Be Vietnam Pro" w:eastAsia="Be Vietnam Pro" w:hAnsi="Be Vietnam Pro"/>
          <w:color w:val="101814"/>
          <w:sz w:val="21"/>
          <w:szCs w:val="21"/>
        </w:rPr>
        <w:t xml:space="preserve">Trích nguyên văn câu lệnh gửi mô hình:</w:t>
      </w: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8A4B12"/>
                <w:sz w:val="20"/>
                <w:szCs w:val="20"/>
              </w:rPr>
              <w:t xml:space="preserve">▶ LOẠI A — TRÍCH XUẤT (transcription). TUYỆT ĐỐI KHÔNG SUY DIỄN.</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Quy tắc DUY NHẤT: con số/mã/giá trị phải XUẤT HIỆN TRONG TÀI LIỆU được cung cấp. Chép lại đúng như tài liệu ghi (giữ nguyên dấu ≤ ≥ –, đơn vị, khoảng giá trị).</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Nếu tài liệu KHÔNG ghi → BỎ TRỐNG trường đó. </w:t>
            </w:r>
            <w:r>
              <w:rPr>
                <w:rFonts w:ascii="Be Vietnam Pro" w:cs="Be Vietnam Pro" w:eastAsia="Be Vietnam Pro" w:hAnsi="Be Vietnam Pro"/>
                <w:b/>
                <w:bCs/>
                <w:color w:val="8A4B12"/>
                <w:sz w:val="20"/>
                <w:szCs w:val="20"/>
              </w:rPr>
              <w:t xml:space="preserve">Bỏ trống là ĐÚNG. Đoán là SAI và gây hậu quả pháp lý.</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Đặc biệt nghiêm ngặt — KHÔNG BAO GIỜ được suy đoán: casNumber, hsCode, eNumber, regulatory.registrationNo, regulatory.status, shelfLife, storage, packaging, assay.</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8A4B12"/>
                <w:sz w:val="20"/>
                <w:szCs w:val="20"/>
              </w:rPr>
              <w:t xml:space="preserve">Một mã CAS bịa ra sẽ được đăng công khai cho khách hàng công nghiệp — thà để trống còn hơn sai.</w:t>
            </w:r>
          </w:p>
        </w:tc>
      </w:tr>
    </w:tbl>
    <w:p>
      <w:pPr>
        <w:spacing w:after="160"/>
      </w:pPr>
    </w:p>
    <w:p>
      <w:pPr>
        <w:spacing w:after="130" w:line="300"/>
      </w:pPr>
      <w:r>
        <w:rPr>
          <w:rFonts w:ascii="Be Vietnam Pro" w:cs="Be Vietnam Pro" w:eastAsia="Be Vietnam Pro" w:hAnsi="Be Vietnam Pro"/>
          <w:color w:val="101814"/>
          <w:sz w:val="21"/>
          <w:szCs w:val="21"/>
        </w:rPr>
        <w:t xml:space="preserve">Thiết kế này là </w:t>
      </w:r>
      <w:r>
        <w:rPr>
          <w:rFonts w:ascii="Be Vietnam Pro" w:cs="Be Vietnam Pro" w:eastAsia="Be Vietnam Pro" w:hAnsi="Be Vietnam Pro"/>
          <w:b/>
          <w:bCs/>
          <w:color w:val="101814"/>
          <w:sz w:val="21"/>
          <w:szCs w:val="21"/>
        </w:rPr>
        <w:t xml:space="preserve">tri thức nghiệp vụ của công ty được viết thành mã</w:t>
      </w:r>
      <w:r>
        <w:rPr>
          <w:rFonts w:ascii="Be Vietnam Pro" w:cs="Be Vietnam Pro" w:eastAsia="Be Vietnam Pro" w:hAnsi="Be Vietnam Pro"/>
          <w:color w:val="101814"/>
          <w:sz w:val="21"/>
          <w:szCs w:val="21"/>
        </w:rPr>
        <w:t xml:space="preserve">. Không có thư viện hay dịch vụ nào cung cấp sẵn nó — nó đến từ hiểu biết về việc trường nào sai thì gây hậu quả gì trong ngành nguyên liệu.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Quy mô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69"/>
        <w:gridCol w:w="1991"/>
      </w:tblGrid>
      <w:tr>
        <w:trPr>
          <w:tblHeader/>
        </w:trPr>
        <w:tc>
          <w:tcPr>
            <w:tcW w:type="dxa" w:w="73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19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số dòng mã</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~4.200</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TypeScript</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lõi</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giao tiếp lập trình</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tệp xử lý được</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trường sinh ra</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công việc</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r>
      <w:tr>
        <w:trPr>
          <w:tblHeader w:val="false"/>
        </w:trPr>
        <w:tc>
          <w:tcPr>
            <w:tcW w:type="dxa" w:w="73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giao diện quản trị tự viết</w:t>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Phân bố mã nguồn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40"/>
        <w:gridCol w:w="1000"/>
        <w:gridCol w:w="3720"/>
      </w:tblGrid>
      <w:tr>
        <w:trPr>
          <w:tblHeader/>
        </w:trPr>
        <w:tc>
          <w:tcPr>
            <w:tcW w:type="dxa" w:w="46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w:t>
            </w:r>
          </w:p>
        </w:tc>
        <w:tc>
          <w:tcPr>
            <w:tcW w:type="dxa" w:w="3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lib/openaiService.ts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1.408</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dựng câu lệnh, chuẩn hoá kết quả, ước tính chi phí, bóc tách PDF</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ai-generate/AiGenerateWorker.ts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1.193</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phối toàn bộ dây chuyền, tải tệp, ghi kết quả</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endpoints/aiGenerate.ts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523</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giao tiếp: tạo việc, xem hàng đợi, huỷ</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drive-sync/CsvImportManager.ts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453</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từ tệp bảng</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collections/AiGenerateJobs.ts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167</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dữ liệu công việc</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duplicate-scan/normalize.ts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163</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tên để so trùng</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globals/AiSettings.ts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142</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động</w:t>
            </w:r>
          </w:p>
        </w:tc>
      </w:tr>
      <w:tr>
        <w:trPr>
          <w:tblHeader w:val="false"/>
        </w:trPr>
        <w:tc>
          <w:tcPr>
            <w:tcW w:type="dxa" w:w="46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endpoints/csvImport.ts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123</w:t>
            </w:r>
          </w:p>
        </w:tc>
        <w:tc>
          <w:tcPr>
            <w:tcW w:type="dxa" w:w="3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giao tiếp nhập tệp bảng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Ranh giới với DA1</w:t>
      </w:r>
    </w:p>
    <w:p>
      <w:pPr>
        <w:spacing w:after="130" w:line="300"/>
      </w:pPr>
      <w:r>
        <w:rPr>
          <w:rFonts w:ascii="Be Vietnam Pro" w:cs="Be Vietnam Pro" w:eastAsia="Be Vietnam Pro" w:hAnsi="Be Vietnam Pro"/>
          <w:color w:val="101814"/>
          <w:sz w:val="21"/>
          <w:szCs w:val="21"/>
        </w:rPr>
        <w:t xml:space="preserve">DA1 và DA2 dùng chung kho mã nguồn nên cần nói rõ ranh giới: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3042"/>
        <w:gridCol w:w="4446"/>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0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DA1</w:t>
            </w:r>
          </w:p>
        </w:tc>
        <w:tc>
          <w:tcPr>
            <w:tcW w:type="dxa" w:w="44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DA2</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w:t>
            </w:r>
          </w:p>
        </w:tc>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Nơi dữ liệu được </w:t>
            </w:r>
            <w:r>
              <w:rPr>
                <w:rFonts w:ascii="Be Vietnam Pro" w:cs="Be Vietnam Pro" w:eastAsia="Be Vietnam Pro" w:hAnsi="Be Vietnam Pro"/>
                <w:b/>
                <w:bCs/>
                <w:color w:val="101814"/>
                <w:sz w:val="20"/>
                <w:szCs w:val="20"/>
              </w:rPr>
              <w:t xml:space="preserve">lưu, quản lý, hiển thị</w:t>
            </w:r>
          </w:p>
        </w:tc>
        <w:tc>
          <w:tcPr>
            <w:tcW w:type="dxa" w:w="44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w:t>
            </w:r>
            <w:r>
              <w:rPr>
                <w:rFonts w:ascii="Be Vietnam Pro" w:cs="Be Vietnam Pro" w:eastAsia="Be Vietnam Pro" w:hAnsi="Be Vietnam Pro"/>
                <w:b/>
                <w:bCs/>
                <w:color w:val="101814"/>
                <w:sz w:val="20"/>
                <w:szCs w:val="20"/>
              </w:rPr>
              <w:t xml:space="preserve">sinh ra</w:t>
            </w:r>
            <w:r>
              <w:rPr>
                <w:rFonts w:ascii="Be Vietnam Pro" w:cs="Be Vietnam Pro" w:eastAsia="Be Vietnam Pro" w:hAnsi="Be Vietnam Pro"/>
                <w:color w:val="101814"/>
                <w:sz w:val="20"/>
                <w:szCs w:val="20"/>
              </w:rPr>
              <w:t xml:space="preserve"> dữ liệu đó</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 </w:t>
            </w:r>
            <w:r>
              <w:rPr>
                <w:rFonts w:ascii="Menlo" w:cs="Menlo" w:eastAsia="Menlo" w:hAnsi="Menlo"/>
                <w:color w:val="036F3D"/>
                <w:sz w:val="20"/>
                <w:szCs w:val="20"/>
                <w:shd w:fill="F1F5F3" w:color="auto" w:val="clear"/>
              </w:rPr>
              <w:t xml:space="preserve">ingredients</w:t>
            </w:r>
          </w:p>
        </w:tc>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và sở hữu</w:t>
            </w:r>
          </w:p>
        </w:tc>
        <w:tc>
          <w:tcPr>
            <w:tcW w:type="dxa" w:w="44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vào</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quản trị</w:t>
            </w:r>
          </w:p>
        </w:tc>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w:t>
            </w:r>
          </w:p>
        </w:tc>
        <w:tc>
          <w:tcPr>
            <w:tcW w:type="dxa" w:w="44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thành phần riêng của dây chuyền</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Nếu gỡ bỏ</w:t>
            </w:r>
          </w:p>
        </w:tc>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Website ngừng hoạt động</w:t>
            </w:r>
          </w:p>
        </w:tc>
        <w:tc>
          <w:tcPr>
            <w:tcW w:type="dxa" w:w="44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Website vẫn chạy, chỉ mất tự động hoá — nhập tay vẫn được</w:t>
            </w:r>
          </w:p>
        </w:tc>
      </w:tr>
    </w:tbl>
    <w:p>
      <w:pPr>
        <w:spacing w:after="180"/>
      </w:pPr>
    </w:p>
    <w:p>
      <w:pPr>
        <w:spacing w:after="130" w:line="300"/>
      </w:pPr>
      <w:r>
        <w:rPr>
          <w:rFonts w:ascii="Be Vietnam Pro" w:cs="Be Vietnam Pro" w:eastAsia="Be Vietnam Pro" w:hAnsi="Be Vietnam Pro"/>
          <w:color w:val="101814"/>
          <w:sz w:val="21"/>
          <w:szCs w:val="21"/>
        </w:rPr>
        <w:t xml:space="preserve">Câu kiểm tra ranh giới: </w:t>
      </w:r>
      <w:r>
        <w:rPr>
          <w:rFonts w:ascii="Be Vietnam Pro" w:cs="Be Vietnam Pro" w:eastAsia="Be Vietnam Pro" w:hAnsi="Be Vietnam Pro"/>
          <w:b/>
          <w:bCs/>
          <w:color w:val="101814"/>
          <w:sz w:val="21"/>
          <w:szCs w:val="21"/>
        </w:rPr>
        <w:t xml:space="preserve">gỡ DA2 đi thì DA1 vẫn là một sản phẩm hoàn chỉnh.</w:t>
      </w:r>
      <w:r>
        <w:rPr>
          <w:rFonts w:ascii="Be Vietnam Pro" w:cs="Be Vietnam Pro" w:eastAsia="Be Vietnam Pro" w:hAnsi="Be Vietnam Pro"/>
          <w:color w:val="101814"/>
          <w:sz w:val="21"/>
          <w:szCs w:val="21"/>
        </w:rPr>
        <w:t xml:space="preserve"> Ngược lại thì không — DA2 không tồn tại độc lập được vì nó ghi vào mô hình dữ liệu của DA1.</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Ranh giới: cái gì là dịch vụ ngoài, cái gì OPTIMAI tự viết</w:t>
      </w:r>
    </w:p>
    <w:p>
      <w:pPr>
        <w:spacing w:after="130" w:line="300"/>
      </w:pPr>
      <w:r>
        <w:rPr>
          <w:rFonts w:ascii="Be Vietnam Pro" w:cs="Be Vietnam Pro" w:eastAsia="Be Vietnam Pro" w:hAnsi="Be Vietnam Pro"/>
          <w:color w:val="101814"/>
          <w:sz w:val="21"/>
          <w:szCs w:val="21"/>
        </w:rPr>
        <w:t xml:space="preserve">Đây là mục dễ bị hiểu nhầm nhất của DA2, nên nói thẳng.</w:t>
      </w:r>
    </w:p>
    <w:p>
      <w:pPr>
        <w:pStyle w:val="Heading2"/>
        <w:spacing w:after="120" w:before="280"/>
      </w:pPr>
      <w:r>
        <w:rPr>
          <w:rFonts w:ascii="Be Vietnam Pro" w:cs="Be Vietnam Pro" w:eastAsia="Be Vietnam Pro" w:hAnsi="Be Vietnam Pro"/>
          <w:b/>
          <w:bCs/>
          <w:color w:val="008E4D"/>
          <w:sz w:val="24"/>
          <w:szCs w:val="24"/>
        </w:rPr>
        <w:t xml:space="preserve">9.1 Dịch vụ ngoài — nguyên liệu đầu vào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76"/>
        <w:gridCol w:w="6184"/>
      </w:tblGrid>
      <w:tr>
        <w:trPr>
          <w:tblHeader/>
        </w:trPr>
        <w:tc>
          <w:tcPr>
            <w:tcW w:type="dxa" w:w="31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61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Làm gì</w:t>
            </w:r>
          </w:p>
        </w:tc>
      </w:tr>
      <w:tr>
        <w:trPr>
          <w:tblHeader w:val="false"/>
        </w:trPr>
        <w:tc>
          <w:tcPr>
            <w:tcW w:type="dxa" w:w="31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 OpenAI</w:t>
            </w:r>
          </w:p>
        </w:tc>
        <w:tc>
          <w:tcPr>
            <w:tcW w:type="dxa" w:w="6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một câu hỏi, trả một câu trả lời</w:t>
            </w:r>
          </w:p>
        </w:tc>
      </w:tr>
      <w:tr>
        <w:trPr>
          <w:tblHeader w:val="false"/>
        </w:trPr>
        <w:tc>
          <w:tcPr>
            <w:tcW w:type="dxa" w:w="31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Mistral OCR</w:t>
            </w:r>
          </w:p>
        </w:tc>
        <w:tc>
          <w:tcPr>
            <w:tcW w:type="dxa" w:w="6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một trang scan, trả chữ trong đó</w:t>
            </w:r>
          </w:p>
        </w:tc>
      </w:tr>
      <w:tr>
        <w:trPr>
          <w:tblHeader w:val="false"/>
        </w:trPr>
        <w:tc>
          <w:tcPr>
            <w:tcW w:type="dxa" w:w="31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 API</w:t>
            </w:r>
          </w:p>
        </w:tc>
        <w:tc>
          <w:tcPr>
            <w:tcW w:type="dxa" w:w="6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Cho phép đọc tệp trong thư mục</w:t>
            </w:r>
          </w:p>
        </w:tc>
      </w:tr>
    </w:tbl>
    <w:p>
      <w:pPr>
        <w:spacing w:after="180"/>
      </w:pPr>
    </w:p>
    <w:p>
      <w:pPr>
        <w:spacing w:after="130" w:line="300"/>
      </w:pPr>
      <w:r>
        <w:rPr>
          <w:rFonts w:ascii="Be Vietnam Pro" w:cs="Be Vietnam Pro" w:eastAsia="Be Vietnam Pro" w:hAnsi="Be Vietnam Pro"/>
          <w:color w:val="101814"/>
          <w:sz w:val="21"/>
          <w:szCs w:val="21"/>
        </w:rPr>
        <w:t xml:space="preserve">OPTIMAI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tuyên bố sở hữu các dịch vụ này. Chúng là vật tư, giống như xưởng cơ khí mua thép.</w:t>
      </w:r>
    </w:p>
    <w:p>
      <w:pPr>
        <w:pStyle w:val="Heading2"/>
        <w:spacing w:after="120" w:before="280"/>
      </w:pPr>
      <w:r>
        <w:rPr>
          <w:rFonts w:ascii="Be Vietnam Pro" w:cs="Be Vietnam Pro" w:eastAsia="Be Vietnam Pro" w:hAnsi="Be Vietnam Pro"/>
          <w:b/>
          <w:bCs/>
          <w:color w:val="008E4D"/>
          <w:sz w:val="24"/>
          <w:szCs w:val="24"/>
        </w:rPr>
        <w:t xml:space="preserve">9.2 OPTIMAI tự viết —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29"/>
        <w:gridCol w:w="5731"/>
      </w:tblGrid>
      <w:tr>
        <w:trPr>
          <w:tblHeader/>
        </w:trPr>
        <w:tc>
          <w:tcPr>
            <w:tcW w:type="dxa" w:w="36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5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đây là sản phẩm</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Hợp đồng dữ liệu 20 nhóm trường</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nghĩa nguyên liệu gồm những gì trong nghiệp vụ Bioscope. Không dịch vụ nào biết</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Cơ chế chia hai loại trường</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 thức về việc trường nào sai thì gây hậu quả gì</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Câu lệnh gửi mô hình</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trăm dòng quy tắc nghiệp vụ cụ thể</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Chuẩn hoá kết quả trả về</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mô hình trả một hình dạng khác nhau; lớp này làm chúng đồng nhất</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Đối chiếu danh mục</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chọn thẻ lọc theo tên, hệ thống đối chiếu sang mã. Tên không có trong danh mục thì loại</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Quy tắc không ghi đè bằng giá trị rỗng</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về trống thì </w:t>
            </w:r>
            <w:r>
              <w:rPr>
                <w:rFonts w:ascii="Be Vietnam Pro" w:cs="Be Vietnam Pro" w:eastAsia="Be Vietnam Pro" w:hAnsi="Be Vietnam Pro"/>
                <w:b/>
                <w:bCs/>
                <w:color w:val="101814"/>
                <w:sz w:val="20"/>
                <w:szCs w:val="20"/>
              </w:rPr>
              <w:t xml:space="preserve">giữ nguyên dữ liệu cũ</w:t>
            </w:r>
            <w:r>
              <w:rPr>
                <w:rFonts w:ascii="Be Vietnam Pro" w:cs="Be Vietnam Pro" w:eastAsia="Be Vietnam Pro" w:hAnsi="Be Vietnam Pro"/>
                <w:color w:val="101814"/>
                <w:sz w:val="20"/>
                <w:szCs w:val="20"/>
              </w:rPr>
              <w:t xml:space="preserve">, không xoá</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Nhận diện và xử lý 8 loại tệp</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loại một đường xử lý riêng</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Cơ chế lùi khi lỗi</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hỏng làm dịch vụ trả lỗi thì gọi lại không kèm tệp, thay vì mất trắng công việc</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Hàng đợi, nhật ký, huỷ giữa chừng</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phần vận hành</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Ước tính chi phí</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 theo mô hình, quy đổi tiền Việt</w:t>
            </w:r>
          </w:p>
        </w:tc>
      </w:tr>
      <w:tr>
        <w:trPr>
          <w:tblHeader w:val="false"/>
        </w:trPr>
        <w:tc>
          <w:tcPr>
            <w:tcW w:type="dxa" w:w="36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 người duyệt</w:t>
            </w:r>
          </w:p>
        </w:tc>
        <w:tc>
          <w:tcPr>
            <w:tcW w:type="dxa" w:w="5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nghiệp vụ, không phải tính năng của dịch vụ nào</w:t>
            </w:r>
          </w:p>
        </w:tc>
      </w:tr>
    </w:tbl>
    <w:p>
      <w:pPr>
        <w:spacing w:after="180"/>
      </w:pPr>
    </w:p>
    <w:p>
      <w:pPr>
        <w:spacing w:after="130" w:line="300"/>
      </w:pPr>
      <w:r>
        <w:rPr>
          <w:rFonts w:ascii="Be Vietnam Pro" w:cs="Be Vietnam Pro" w:eastAsia="Be Vietnam Pro" w:hAnsi="Be Vietnam Pro"/>
          <w:color w:val="101814"/>
          <w:sz w:val="21"/>
          <w:szCs w:val="21"/>
        </w:rPr>
        <w:t xml:space="preserve">Cách kiểm chứng đơn giản: </w:t>
      </w:r>
      <w:r>
        <w:rPr>
          <w:rFonts w:ascii="Be Vietnam Pro" w:cs="Be Vietnam Pro" w:eastAsia="Be Vietnam Pro" w:hAnsi="Be Vietnam Pro"/>
          <w:b/>
          <w:bCs/>
          <w:color w:val="101814"/>
          <w:sz w:val="21"/>
          <w:szCs w:val="21"/>
        </w:rPr>
        <w:t xml:space="preserve">gọi thẳng dịch vụ AI với cùng bộ tài liệu sẽ không cho ra kết quả dùng được.</w:t>
      </w:r>
      <w:r>
        <w:rPr>
          <w:rFonts w:ascii="Be Vietnam Pro" w:cs="Be Vietnam Pro" w:eastAsia="Be Vietnam Pro" w:hAnsi="Be Vietnam Pro"/>
          <w:color w:val="101814"/>
          <w:sz w:val="21"/>
          <w:szCs w:val="21"/>
        </w:rPr>
        <w:t xml:space="preserve"> Nó trả về một đoạn văn xuôi, không phải 20 nhóm trường song ngữ đã đối chiếu danh mục, đã loại giá trị không hợp lệ, đã sẵn sàng ghi vào cơ sở dữ liệu. Toàn bộ khoảng cách giữa hai thứ đó là phần OPTIMAI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Trạng thái hiện tại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49"/>
        <w:gridCol w:w="5711"/>
      </w:tblGrid>
      <w:tr>
        <w:trPr>
          <w:tblHeader/>
        </w:trPr>
        <w:tc>
          <w:tcPr>
            <w:tcW w:type="dxa" w:w="36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Chức năng</w:t>
            </w:r>
          </w:p>
        </w:tc>
        <w:tc>
          <w:tcPr>
            <w:tcW w:type="dxa" w:w="57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kho tài liệu</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8 loại tệp</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 trong ảnh</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 hai đường có dự phòng</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song ngữ</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đại diện</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 cần khoá OpenAI riêng</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hàng loạt</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trùng lặp</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Nhập/xuất tệp bảng</w:t>
            </w:r>
          </w:p>
        </w:tc>
        <w:tc>
          <w:tcPr>
            <w:tcW w:type="dxa" w:w="5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Hạn chế đã biết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10"/>
        <w:gridCol w:w="3338"/>
        <w:gridCol w:w="2612"/>
      </w:tblGrid>
      <w:tr>
        <w:trPr>
          <w:tblHeader/>
        </w:trPr>
        <w:tc>
          <w:tcPr>
            <w:tcW w:type="dxa" w:w="34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 chế</w:t>
            </w:r>
          </w:p>
        </w:tc>
        <w:tc>
          <w:tcPr>
            <w:tcW w:type="dxa" w:w="33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Ảnh hưởng</w:t>
            </w:r>
          </w:p>
        </w:tc>
        <w:tc>
          <w:tcPr>
            <w:tcW w:type="dxa" w:w="26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tệp chạy chung tiến trình với hệ quản trị</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lớn làm chậm các thao tác khác, kể cả chat</w:t>
            </w:r>
          </w:p>
        </w:tc>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ghi, chưa xử lý gốc</w:t>
            </w:r>
          </w:p>
        </w:tc>
      </w:tr>
      <w:tr>
        <w:trPr>
          <w:tblHeader w:val="false"/>
        </w:trPr>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luôn cần khoá OpenAI riêng</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không có chức năng tạo ảnh</w:t>
            </w:r>
          </w:p>
        </w:tc>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của dịch vụ, không phải lỗi</w:t>
            </w:r>
          </w:p>
        </w:tc>
      </w:tr>
      <w:tr>
        <w:trPr>
          <w:tblHeader w:val="false"/>
        </w:trPr>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đơn giá mô hình tra tháng 07/2026</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đổi thì ước tính lệch</w:t>
            </w:r>
          </w:p>
        </w:tc>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được bằng biến môi trường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Lịch sử phát triển tóm tắt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66"/>
        <w:gridCol w:w="2120"/>
        <w:gridCol w:w="3874"/>
      </w:tblGrid>
      <w:tr>
        <w:trPr>
          <w:tblHeader/>
        </w:trPr>
        <w:tc>
          <w:tcPr>
            <w:tcW w:type="dxa" w:w="33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2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w:t>
            </w:r>
          </w:p>
        </w:tc>
        <w:tc>
          <w:tcPr>
            <w:tcW w:type="dxa" w:w="38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kho tài liệu</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Drive, nhập tệp bảng</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sinh nội dung</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13–15/07/2026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từ tệp Drive, hàng đợi công việc</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rộng trường sinh ra</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15–16/07/2026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INCI, chỉ tiêu, tối ưu tìm kiếm, nhãn; sinh hàng loạt</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sinh ảnh khỏi sinh nội dung</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 trong ảnh</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23–24/07/2026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thẳng tệp cho mô hình; thêm đường nhận dạng chuyên dụng có dự phòng</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Đếm đơn vị, quy đổi tiền Việt</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dữ liệu đầy đủ</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22/07/2026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đủ hồ sơ nguyên liệu, lưu nháp chờ duyệt</w:t>
            </w:r>
          </w:p>
        </w:tc>
      </w:tr>
      <w:tr>
        <w:trPr>
          <w:tblHeader w:val="false"/>
        </w:trPr>
        <w:tc>
          <w:tcPr>
            <w:tcW w:type="dxa" w:w="33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sang cổng trung gian nhiều mô hình</w:t>
            </w:r>
          </w:p>
        </w:tc>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17/08/2026</w:t>
            </w:r>
          </w:p>
        </w:tc>
        <w:tc>
          <w:tcPr>
            <w:tcW w:type="dxa" w:w="38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nhà cung cấp và mô hình ngay trên giao diện</w:t>
            </w:r>
          </w:p>
        </w:tc>
      </w:tr>
    </w:tbl>
    <w:p>
      <w:pPr>
        <w:spacing w:after="180"/>
      </w:pPr>
    </w:p>
    <w:p>
      <w:pPr>
        <w:spacing w:after="130" w:line="300"/>
      </w:pPr>
      <w:r>
        <w:rPr>
          <w:rFonts w:ascii="Be Vietnam Pro" w:cs="Be Vietnam Pro" w:eastAsia="Be Vietnam Pro" w:hAnsi="Be Vietnam Pro"/>
          <w:color w:val="101814"/>
          <w:sz w:val="21"/>
          <w:szCs w:val="21"/>
        </w:rPr>
        <w:t xml:space="preserve">Chi tiết ở </w:t>
      </w:r>
      <w:r>
        <w:rPr>
          <w:rFonts w:ascii="Menlo" w:cs="Menlo" w:eastAsia="Menlo" w:hAnsi="Menlo"/>
          <w:color w:val="036F3D"/>
          <w:sz w:val="19"/>
          <w:szCs w:val="19"/>
          <w:shd w:fill="F1F5F3" w:color="auto" w:val="clear"/>
        </w:rPr>
        <w:t xml:space="preserve">DA2-06-cd3-lap-trinh-va-nhat-ky.md</w:t>
      </w:r>
      <w:r>
        <w:rPr>
          <w:rFonts w:ascii="Be Vietnam Pro" w:cs="Be Vietnam Pro" w:eastAsia="Be Vietnam Pro" w:hAnsi="Be Vietnam Pro"/>
          <w:color w:val="101814"/>
          <w:sz w:val="21"/>
          <w:szCs w:val="21"/>
        </w:rPr>
        <w:t xml:space="preserv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DA2-01 · DA2 — THUYẾT MINH SẢN PHẨM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DA2-01 — DA2 — THUYẾT MINH SẢN PHẨM</dc:title>
  <dc:creator>Bioscope</dc:creator>
  <dc:description>DA2 · AI chuẩn hoá dữ liệu sản phẩm</dc:description>
  <cp:lastModifiedBy>Un-named</cp:lastModifiedBy>
  <cp:revision>1</cp:revision>
  <dcterms:created xsi:type="dcterms:W3CDTF">2026-09-05T08:28:19.971Z</dcterms:created>
  <dcterms:modified xsi:type="dcterms:W3CDTF">2026-09-05T08:28:19.971Z</dcterms:modified>
</cp:coreProperties>
</file>

<file path=docProps/custom.xml><?xml version="1.0" encoding="utf-8"?>
<Properties xmlns="http://schemas.openxmlformats.org/officeDocument/2006/custom-properties" xmlns:vt="http://schemas.openxmlformats.org/officeDocument/2006/docPropsVTypes"/>
</file>