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0"/>
      </w:pPr>
    </w:p>
    <w:p>
      <w:pPr>
        <w:spacing w:after="40"/>
        <w:jc w:val="center"/>
      </w:pPr>
      <w:r>
        <w:rPr>
          <w:rFonts w:ascii="Be Vietnam Pro" w:cs="Be Vietnam Pro" w:eastAsia="Be Vietnam Pro" w:hAnsi="Be Vietnam Pro"/>
          <w:b/>
          <w:bCs/>
          <w:color w:val="036F3D"/>
          <w:spacing w:val="160"/>
          <w:sz w:val="64"/>
          <w:szCs w:val="64"/>
        </w:rPr>
        <w:t xml:space="preserve">OPTIMAI</w:t>
      </w:r>
    </w:p>
    <w:p>
      <w:pPr>
        <w:pBdr>
          <w:top w:val="single" w:color="F58E33" w:sz="8" w:space="10"/>
        </w:pBdr>
        <w:spacing w:after="320"/>
        <w:jc w:val="center"/>
      </w:pPr>
      <w:r>
        <w:rPr>
          <w:rFonts w:ascii="Be Vietnam Pro" w:cs="Be Vietnam Pro" w:eastAsia="Be Vietnam Pro" w:hAnsi="Be Vietnam Pro"/>
          <w:color w:val="8A4B12"/>
          <w:spacing w:val="70"/>
          <w:sz w:val="16"/>
          <w:szCs w:val="16"/>
        </w:rPr>
        <w:t xml:space="preserve">CÔNG TY PHÁT TRIỂN PHẦN MỀM</w:t>
      </w:r>
    </w:p>
    <w:p>
      <w:pPr>
        <w:spacing w:after="160"/>
        <w:jc w:val="center"/>
      </w:pPr>
      <w:r>
        <w:rPr>
          <w:rFonts w:ascii="Be Vietnam Pro" w:cs="Be Vietnam Pro" w:eastAsia="Be Vietnam Pro" w:hAnsi="Be Vietnam Pro"/>
          <w:b/>
          <w:bCs/>
          <w:color w:val="F58E33"/>
          <w:spacing w:val="60"/>
          <w:sz w:val="22"/>
          <w:szCs w:val="22"/>
        </w:rPr>
        <w:t xml:space="preserve">DA4 · CHATBOT TELEGRAM VÀ GOOGLE WORKSPACE</w:t>
      </w:r>
    </w:p>
    <w:p>
      <w:pPr>
        <w:pBdr>
          <w:top w:val="single" w:color="008E4D" w:sz="12" w:space="18"/>
          <w:bottom w:val="single" w:color="008E4D" w:sz="12" w:space="18"/>
        </w:pBdr>
        <w:spacing w:after="500" w:before="220"/>
        <w:jc w:val="center"/>
      </w:pPr>
      <w:r>
        <w:rPr>
          <w:rFonts w:ascii="Be Vietnam Pro" w:cs="Be Vietnam Pro" w:eastAsia="Be Vietnam Pro" w:hAnsi="Be Vietnam Pro"/>
          <w:b/>
          <w:bCs/>
          <w:color w:val="036F3D"/>
          <w:sz w:val="36"/>
          <w:szCs w:val="36"/>
        </w:rPr>
        <w:t xml:space="preserve">DA4 — HƯỚNG DẪN SỬ DỤNG</w:t>
      </w:r>
    </w:p>
    <w:p>
      <w:pPr>
        <w:spacing w:after="350"/>
        <w:jc w:val="center"/>
      </w:pPr>
      <w:r>
        <w:rPr>
          <w:rFonts w:ascii="Be Vietnam Pro" w:cs="Be Vietnam Pro" w:eastAsia="Be Vietnam Pro" w:hAnsi="Be Vietnam Pro"/>
          <w:i/>
          <w:iCs/>
          <w:color w:val="4A5551"/>
          <w:sz w:val="24"/>
          <w:szCs w:val="24"/>
        </w:rPr>
        <w:t xml:space="preserve">Chatbot Bioscope trên Telegram, Google Drive và Google Sheets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2463"/>
        <w:gridCol w:w="6897"/>
      </w:tblGrid>
      <w:tr>
        <w:trPr>
          <w:tblHeader/>
        </w:trPr>
        <w:tc>
          <w:tcPr>
            <w:tcW w:type="dxa" w:w="2463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Mục</w:t>
            </w:r>
          </w:p>
        </w:tc>
        <w:tc>
          <w:tcPr>
            <w:tcW w:type="dxa" w:w="6897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Nội dung</w:t>
            </w:r>
          </w:p>
        </w:tc>
      </w:tr>
      <w:tr>
        <w:trPr>
          <w:tblHeader w:val="false"/>
        </w:trPr>
        <w:tc>
          <w:tcPr>
            <w:tcW w:type="dxa" w:w="246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Mã tài liệu</w:t>
            </w:r>
          </w:p>
        </w:tc>
        <w:tc>
          <w:tcPr>
            <w:tcW w:type="dxa" w:w="689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DA4-09</w:t>
            </w:r>
          </w:p>
        </w:tc>
      </w:tr>
      <w:tr>
        <w:trPr>
          <w:tblHeader w:val="false"/>
        </w:trPr>
        <w:tc>
          <w:tcPr>
            <w:tcW w:type="dxa" w:w="246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Thuộc bộ</w:t>
            </w:r>
          </w:p>
        </w:tc>
        <w:tc>
          <w:tcPr>
            <w:tcW w:type="dxa" w:w="689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DA4 · Chatbot Telegram và Google Workspace</w:t>
            </w:r>
          </w:p>
        </w:tc>
      </w:tr>
      <w:tr>
        <w:trPr>
          <w:tblHeader w:val="false"/>
        </w:trPr>
        <w:tc>
          <w:tcPr>
            <w:tcW w:type="dxa" w:w="246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Phạm vi áp dụng</w:t>
            </w:r>
          </w:p>
        </w:tc>
        <w:tc>
          <w:tcPr>
            <w:tcW w:type="dxa" w:w="689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Dự án DA4 — người dùng và quản trị viên</w:t>
            </w:r>
          </w:p>
        </w:tc>
      </w:tr>
      <w:tr>
        <w:trPr>
          <w:tblHeader w:val="false"/>
        </w:trPr>
        <w:tc>
          <w:tcPr>
            <w:tcW w:type="dxa" w:w="246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Ngày lập</w:t>
            </w:r>
          </w:p>
        </w:tc>
        <w:tc>
          <w:tcPr>
            <w:tcW w:type="dxa" w:w="689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03/09/2026</w:t>
            </w:r>
          </w:p>
        </w:tc>
      </w:tr>
      <w:tr>
        <w:trPr>
          <w:tblHeader w:val="false"/>
        </w:trPr>
        <w:tc>
          <w:tcPr>
            <w:tcW w:type="dxa" w:w="246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Phiên bản</w:t>
            </w:r>
          </w:p>
        </w:tc>
        <w:tc>
          <w:tcPr>
            <w:tcW w:type="dxa" w:w="689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0.1</w:t>
            </w:r>
          </w:p>
        </w:tc>
      </w:tr>
      <w:tr>
        <w:trPr>
          <w:tblHeader w:val="false"/>
        </w:trPr>
        <w:tc>
          <w:tcPr>
            <w:tcW w:type="dxa" w:w="246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Người lập</w:t>
            </w:r>
          </w:p>
        </w:tc>
        <w:tc>
          <w:tcPr>
            <w:tcW w:type="dxa" w:w="689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A Hùng — Product Owner, Công ty OPTIMAI</w:t>
            </w:r>
          </w:p>
        </w:tc>
      </w:tr>
      <w:tr>
        <w:trPr>
          <w:tblHeader w:val="false"/>
        </w:trPr>
        <w:tc>
          <w:tcPr>
            <w:tcW w:type="dxa" w:w="246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Người duyệt</w:t>
            </w:r>
          </w:p>
        </w:tc>
        <w:tc>
          <w:tcPr>
            <w:tcW w:type="dxa" w:w="689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Ban Giám đốc Công ty OPTIMAI</w:t>
            </w:r>
          </w:p>
        </w:tc>
      </w:tr>
    </w:tbl>
    <w:p>
      <w:pPr>
        <w:spacing w:after="200"/>
      </w:pPr>
    </w:p>
    <w:p>
      <w:pPr>
        <w:spacing w:after="140"/>
      </w:pPr>
      <w:r>
        <w:rPr>
          <w:rFonts w:ascii="Be Vietnam Pro" w:cs="Be Vietnam Pro" w:eastAsia="Be Vietnam Pro" w:hAnsi="Be Vietnam Pro"/>
          <w:b/>
          <w:bCs/>
          <w:color w:val="036F3D"/>
          <w:spacing w:val="40"/>
          <w:sz w:val="19"/>
          <w:szCs w:val="19"/>
        </w:rPr>
        <w:t xml:space="preserve">LỊCH SỬ SỬA ĐỔI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1108"/>
        <w:gridCol w:w="1700"/>
        <w:gridCol w:w="6552"/>
      </w:tblGrid>
      <w:tr>
        <w:trPr>
          <w:tblHeader/>
        </w:trPr>
        <w:tc>
          <w:tcPr>
            <w:tcW w:type="dxa" w:w="1108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Phiên bản</w:t>
            </w:r>
          </w:p>
        </w:tc>
        <w:tc>
          <w:tcPr>
            <w:tcW w:type="dxa" w:w="170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Ngày</w:t>
            </w:r>
          </w:p>
        </w:tc>
        <w:tc>
          <w:tcPr>
            <w:tcW w:type="dxa" w:w="6552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Nội dung sửa đổi</w:t>
            </w:r>
          </w:p>
        </w:tc>
      </w:tr>
      <w:tr>
        <w:trPr>
          <w:tblHeader w:val="false"/>
        </w:trPr>
        <w:tc>
          <w:tcPr>
            <w:tcW w:type="dxa" w:w="110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0.1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03/09/2026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Hướng dẫn dự thảo theo luồng Telegram và Google Workspace</w:t>
            </w:r>
          </w:p>
        </w:tc>
      </w:tr>
    </w:tbl>
    <w:p>
      <w:pPr>
        <w:spacing w:after="200"/>
      </w:pPr>
    </w:p>
    <w:p>
      <w:pPr>
        <w:jc w:val="center"/>
      </w:pPr>
      <w:r>
        <w:rPr>
          <w:rFonts w:ascii="Be Vietnam Pro" w:cs="Be Vietnam Pro" w:eastAsia="Be Vietnam Pro" w:hAnsi="Be Vietnam Pro"/>
          <w:i/>
          <w:iCs/>
          <w:color w:val="4A5551"/>
          <w:sz w:val="18"/>
          <w:szCs w:val="18"/>
        </w:rPr>
        <w:t xml:space="preserve">Tài liệu nội bộ — không phổ biến ra ngoài</w:t>
      </w:r>
    </w:p>
    <w:p>
      <w:pPr>
        <w:sectPr>
          <w:pgSz w:w="11906" w:h="16838" w:orient="portrait"/>
          <w:pgMar w:top="1587" w:right="1133" w:bottom="1360" w:left="1417" w:header="708" w:footer="708" w:gutter="0"/>
          <w:pgNumType/>
          <w:docGrid w:linePitch="360"/>
        </w:sectPr>
      </w:pPr>
    </w:p>
    <w:p>
      <w:pPr>
        <w:spacing w:after="140" w:before="120"/>
      </w:pPr>
      <w:r>
        <w:rPr>
          <w:rFonts w:ascii="Be Vietnam Pro" w:cs="Be Vietnam Pro" w:eastAsia="Be Vietnam Pro" w:hAnsi="Be Vietnam Pro"/>
          <w:b/>
          <w:bCs/>
          <w:color w:val="036F3D"/>
          <w:spacing w:val="50"/>
          <w:sz w:val="21"/>
          <w:szCs w:val="21"/>
        </w:rPr>
        <w:t xml:space="preserve">MỤC LỤC</w:t>
      </w:r>
    </w:p>
    <w:p>
      <w:pPr>
        <w:spacing w:after="40" w:line="260"/>
        <w:ind w:left="220"/>
      </w:pPr>
      <w:r>
        <w:rPr>
          <w:rFonts w:ascii="Be Vietnam Pro" w:cs="Be Vietnam Pro" w:eastAsia="Be Vietnam Pro" w:hAnsi="Be Vietnam Pro"/>
          <w:color w:val="4A5551"/>
          <w:sz w:val="19"/>
          <w:szCs w:val="19"/>
        </w:rPr>
        <w:t xml:space="preserve">0. Đọc trước khi dùng</w:t>
      </w:r>
    </w:p>
    <w:p>
      <w:pPr>
        <w:spacing w:after="40" w:line="260"/>
        <w:ind w:left="220"/>
      </w:pPr>
      <w:r>
        <w:rPr>
          <w:rFonts w:ascii="Be Vietnam Pro" w:cs="Be Vietnam Pro" w:eastAsia="Be Vietnam Pro" w:hAnsi="Be Vietnam Pro"/>
          <w:color w:val="4A5551"/>
          <w:sz w:val="19"/>
          <w:szCs w:val="19"/>
        </w:rPr>
        <w:t xml:space="preserve">1. Bắt đầu</w:t>
      </w:r>
    </w:p>
    <w:p>
      <w:pPr>
        <w:spacing w:after="40" w:line="260"/>
        <w:ind w:left="220"/>
      </w:pPr>
      <w:r>
        <w:rPr>
          <w:rFonts w:ascii="Be Vietnam Pro" w:cs="Be Vietnam Pro" w:eastAsia="Be Vietnam Pro" w:hAnsi="Be Vietnam Pro"/>
          <w:color w:val="4A5551"/>
          <w:sz w:val="19"/>
          <w:szCs w:val="19"/>
        </w:rPr>
        <w:t xml:space="preserve">2. Hỏi dữ liệu</w:t>
      </w:r>
    </w:p>
    <w:p>
      <w:pPr>
        <w:spacing w:after="40" w:line="260"/>
        <w:ind w:left="220"/>
      </w:pPr>
      <w:r>
        <w:rPr>
          <w:rFonts w:ascii="Be Vietnam Pro" w:cs="Be Vietnam Pro" w:eastAsia="Be Vietnam Pro" w:hAnsi="Be Vietnam Pro"/>
          <w:color w:val="4A5551"/>
          <w:sz w:val="19"/>
          <w:szCs w:val="19"/>
        </w:rPr>
        <w:t xml:space="preserve">3. Đọc câu trả lời</w:t>
      </w:r>
    </w:p>
    <w:p>
      <w:pPr>
        <w:spacing w:after="40" w:line="260"/>
        <w:ind w:left="220"/>
      </w:pPr>
      <w:r>
        <w:rPr>
          <w:rFonts w:ascii="Be Vietnam Pro" w:cs="Be Vietnam Pro" w:eastAsia="Be Vietnam Pro" w:hAnsi="Be Vietnam Pro"/>
          <w:color w:val="4A5551"/>
          <w:sz w:val="19"/>
          <w:szCs w:val="19"/>
        </w:rPr>
        <w:t xml:space="preserve">4. Xuất CSV</w:t>
      </w:r>
    </w:p>
    <w:p>
      <w:pPr>
        <w:spacing w:after="40" w:line="260"/>
        <w:ind w:left="220"/>
      </w:pPr>
      <w:r>
        <w:rPr>
          <w:rFonts w:ascii="Be Vietnam Pro" w:cs="Be Vietnam Pro" w:eastAsia="Be Vietnam Pro" w:hAnsi="Be Vietnam Pro"/>
          <w:color w:val="4A5551"/>
          <w:sz w:val="19"/>
          <w:szCs w:val="19"/>
        </w:rPr>
        <w:t xml:space="preserve">5. Tạo báo cáo</w:t>
      </w:r>
    </w:p>
    <w:p>
      <w:pPr>
        <w:spacing w:after="40" w:line="260"/>
        <w:ind w:left="220"/>
      </w:pPr>
      <w:r>
        <w:rPr>
          <w:rFonts w:ascii="Be Vietnam Pro" w:cs="Be Vietnam Pro" w:eastAsia="Be Vietnam Pro" w:hAnsi="Be Vietnam Pro"/>
          <w:color w:val="4A5551"/>
          <w:sz w:val="19"/>
          <w:szCs w:val="19"/>
        </w:rPr>
        <w:t xml:space="preserve">6. Phân tích tệp</w:t>
      </w:r>
    </w:p>
    <w:p>
      <w:pPr>
        <w:spacing w:after="40" w:line="260"/>
        <w:ind w:left="220"/>
      </w:pPr>
      <w:r>
        <w:rPr>
          <w:rFonts w:ascii="Be Vietnam Pro" w:cs="Be Vietnam Pro" w:eastAsia="Be Vietnam Pro" w:hAnsi="Be Vietnam Pro"/>
          <w:color w:val="4A5551"/>
          <w:sz w:val="19"/>
          <w:szCs w:val="19"/>
        </w:rPr>
        <w:t xml:space="preserve">7. Dashboard</w:t>
      </w:r>
    </w:p>
    <w:p>
      <w:pPr>
        <w:spacing w:after="40" w:line="260"/>
        <w:ind w:left="220"/>
      </w:pPr>
      <w:r>
        <w:rPr>
          <w:rFonts w:ascii="Be Vietnam Pro" w:cs="Be Vietnam Pro" w:eastAsia="Be Vietnam Pro" w:hAnsi="Be Vietnam Pro"/>
          <w:color w:val="4A5551"/>
          <w:sz w:val="19"/>
          <w:szCs w:val="19"/>
        </w:rPr>
        <w:t xml:space="preserve">8. Cảnh báo tự động</w:t>
      </w:r>
    </w:p>
    <w:p>
      <w:pPr>
        <w:spacing w:after="40" w:line="260"/>
        <w:ind w:left="220"/>
      </w:pPr>
      <w:r>
        <w:rPr>
          <w:rFonts w:ascii="Be Vietnam Pro" w:cs="Be Vietnam Pro" w:eastAsia="Be Vietnam Pro" w:hAnsi="Be Vietnam Pro"/>
          <w:color w:val="4A5551"/>
          <w:sz w:val="19"/>
          <w:szCs w:val="19"/>
        </w:rPr>
        <w:t xml:space="preserve">9. Tình huống thường gặp</w:t>
      </w:r>
    </w:p>
    <w:p>
      <w:pPr>
        <w:spacing w:after="40" w:line="260"/>
        <w:ind w:left="220"/>
      </w:pPr>
      <w:r>
        <w:rPr>
          <w:rFonts w:ascii="Be Vietnam Pro" w:cs="Be Vietnam Pro" w:eastAsia="Be Vietnam Pro" w:hAnsi="Be Vietnam Pro"/>
          <w:color w:val="4A5551"/>
          <w:sz w:val="19"/>
          <w:szCs w:val="19"/>
        </w:rPr>
        <w:t xml:space="preserve">10. Việc không được làm</w:t>
      </w:r>
    </w:p>
    <w:p>
      <w:pPr>
        <w:spacing w:after="40" w:line="260"/>
        <w:ind w:left="220"/>
      </w:pPr>
      <w:r>
        <w:rPr>
          <w:rFonts w:ascii="Be Vietnam Pro" w:cs="Be Vietnam Pro" w:eastAsia="Be Vietnam Pro" w:hAnsi="Be Vietnam Pro"/>
          <w:color w:val="4A5551"/>
          <w:sz w:val="19"/>
          <w:szCs w:val="19"/>
        </w:rPr>
        <w:t xml:space="preserve">11. Dành cho quản trị viên</w:t>
      </w:r>
    </w:p>
    <w:p>
      <w:pPr>
        <w:spacing w:after="40" w:line="260"/>
        <w:ind w:left="220"/>
      </w:pPr>
      <w:r>
        <w:rPr>
          <w:rFonts w:ascii="Be Vietnam Pro" w:cs="Be Vietnam Pro" w:eastAsia="Be Vietnam Pro" w:hAnsi="Be Vietnam Pro"/>
          <w:color w:val="4A5551"/>
          <w:sz w:val="19"/>
          <w:szCs w:val="19"/>
        </w:rPr>
        <w:t xml:space="preserve">12. Cần trợ giúp</w:t>
      </w:r>
    </w:p>
    <w:p>
      <w:pPr>
        <w:spacing w:after="40" w:line="260"/>
        <w:ind w:left="220"/>
      </w:pPr>
      <w:r>
        <w:rPr>
          <w:rFonts w:ascii="Be Vietnam Pro" w:cs="Be Vietnam Pro" w:eastAsia="Be Vietnam Pro" w:hAnsi="Be Vietnam Pro"/>
          <w:color w:val="4A5551"/>
          <w:sz w:val="19"/>
          <w:szCs w:val="19"/>
        </w:rPr>
        <w:t xml:space="preserve">13. Tài liệu liên quan</w:t>
      </w:r>
    </w:p>
    <w:p>
      <w:pPr>
        <w:pBdr>
          <w:bottom w:val="single" w:color="CFE3D8" w:sz="4" w:space="4"/>
        </w:pBdr>
        <w:spacing w:after="2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Chatbot Bioscope trên Telegram, Google Drive và Google Sheets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i/>
          <w:iCs/>
          <w:color w:val="101814"/>
          <w:sz w:val="21"/>
          <w:szCs w:val="21"/>
        </w:rPr>
        <w:t xml:space="preserve">Tài liệu viết theo việc cần làm. Các lệnh ngoài `#hoi` chỉ dùng khi quản trị viên xác nhận mô-đun tương ứng đã được bật.</w:t>
      </w: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0. Đọc trước khi dùng</w:t>
      </w: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Bot làm gì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Nhận câu hỏi trên Telegram.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Tra dữ liệu Google Sheets trong phạm vi bạn được phép xem.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Diễn giải số liệu bằng AI.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Xuất bảng CSV và lưu báo cáo vào Google Drive.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Gửi báo cáo/cảnh báo đã được quản trị viên cấu hình.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Bot không làm gì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Không thay bạn phê duyệt quyết định nghiệp vụ.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Không bảo đảm AI đúng nếu dữ liệu nguồn thiếu hoặc sai.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Không cho bạn xem mọi sheet chỉ vì bạn dùng được lệnh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#hoi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Không tự chia sẻ báo cáo công khai.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Không yêu cầu bạn gửi token, API key hoặc mật khẩu trong Telegram.</w:t>
      </w:r>
    </w:p>
    <w:p>
      <w:pPr>
        <w:spacing w:after="100"/>
      </w:pPr>
    </w:p>
    <w:tbl>
      <w:tblPr>
        <w:tblW w:type="dxa" w:w="9360"/>
        <w:tblBorders>
          <w:top w:val="none" w:color="auto" w:sz="0"/>
          <w:left w:val="single" w:color="008E4D" w:sz="18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EEF6F1" w:color="auto" w:val="clear"/>
            <w:tcMar>
              <w:top w:type="dxa" w:w="150"/>
              <w:left w:type="dxa" w:w="190"/>
              <w:bottom w:type="dxa" w:w="150"/>
              <w:right w:type="dxa" w:w="160"/>
            </w:tcMar>
          </w:tcPr>
          <w:p>
            <w:pPr>
              <w:spacing w:after="0" w:line="29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Ba nguyên tắc an toàn: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kiểm tra kỳ và nguồn trong câu trả lời; không chuyển tiếp tệp nhạy cảm cho người không có quyền; nếu số liệu dùng để quyết định quan trọng, đối chiếu lại với sheet nguồn hoặc chủ dữ liệu.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1. Bắt đầu</w:t>
      </w: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Bước 1: Mở bot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Mở đúng bot do quản trị viên Bioscope cung cấp. Không tìm và dùng bot có tên gần giống.</w:t>
      </w: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Bước 2: Gửi /start hoặc /hi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Bot trả một trong ba trạng thái: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2836"/>
        <w:gridCol w:w="6524"/>
      </w:tblGrid>
      <w:tr>
        <w:trPr>
          <w:tblHeader/>
        </w:trPr>
        <w:tc>
          <w:tcPr>
            <w:tcW w:type="dxa" w:w="2836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Trạng thái</w:t>
            </w:r>
          </w:p>
        </w:tc>
        <w:tc>
          <w:tcPr>
            <w:tcW w:type="dxa" w:w="6524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Bạn làm gì</w:t>
            </w:r>
          </w:p>
        </w:tc>
      </w:tr>
      <w:tr>
        <w:trPr>
          <w:tblHeader w:val="false"/>
        </w:trPr>
        <w:tc>
          <w:tcPr>
            <w:tcW w:type="dxa" w:w="283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Đã được cấp quyền</w:t>
            </w:r>
          </w:p>
        </w:tc>
        <w:tc>
          <w:tcPr>
            <w:tcW w:type="dxa" w:w="652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Bấm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/menu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và chọn tác vụ</w:t>
            </w:r>
          </w:p>
        </w:tc>
      </w:tr>
      <w:tr>
        <w:trPr>
          <w:tblHeader w:val="false"/>
        </w:trPr>
        <w:tc>
          <w:tcPr>
            <w:tcW w:type="dxa" w:w="283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Đang chờ duyệt</w:t>
            </w:r>
          </w:p>
        </w:tc>
        <w:tc>
          <w:tcPr>
            <w:tcW w:type="dxa" w:w="652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Liên hệ quản trị viên, không gửi lại nhiều lần</w:t>
            </w:r>
          </w:p>
        </w:tc>
      </w:tr>
      <w:tr>
        <w:trPr>
          <w:tblHeader w:val="false"/>
        </w:trPr>
        <w:tc>
          <w:tcPr>
            <w:tcW w:type="dxa" w:w="283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Chưa đăng ký/đã khóa</w:t>
            </w:r>
          </w:p>
        </w:tc>
        <w:tc>
          <w:tcPr>
            <w:tcW w:type="dxa" w:w="652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Gửi chat ID cho quản trị viên theo kênh nội bộ</w:t>
            </w:r>
          </w:p>
        </w:tc>
      </w:tr>
    </w:tbl>
    <w:p>
      <w:pPr>
        <w:spacing w:after="180"/>
      </w:pP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Bước 3: Mở /menu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Bạn chỉ thấy chức năng được cấp. Không thấy một nút không có nghĩa hệ thống lỗi; có thể quyền chưa được cấp hoặc mô-đun chưa bật.</w:t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2. Hỏi dữ liệu</w:t>
      </w: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Cách 1: Dùng #hoi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Gửi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#hoi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hoặc bấm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🔎 Hỏi dữ liệu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Chờ bot nhắn: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Hãy đặt câu hỏi về dữ liệu. Gõ /huy để thoát.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Gửi một câu hỏi có đủ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chỉ số + kỳ + phạm vi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.</w:t>
      </w:r>
    </w:p>
    <w:p>
      <w:pPr>
        <w:spacing w:after="10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Ví dụ tốt: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Doanh thu thuần tháng 8/2026 theo khu vực là bao nhiêu?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So sánh số đơn tuần này với tuần trước trong phạm vi miền Bắc.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Liệt kê 10 mục có giá trị cao nhất trong quý 3, xuất CSV.</w:t>
      </w:r>
    </w:p>
    <w:p>
      <w:pPr>
        <w:spacing w:after="10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Ví dụ cần sửa: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2123"/>
        <w:gridCol w:w="3184"/>
        <w:gridCol w:w="4053"/>
      </w:tblGrid>
      <w:tr>
        <w:trPr>
          <w:tblHeader/>
        </w:trPr>
        <w:tc>
          <w:tcPr>
            <w:tcW w:type="dxa" w:w="2123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Câu hỏi</w:t>
            </w:r>
          </w:p>
        </w:tc>
        <w:tc>
          <w:tcPr>
            <w:tcW w:type="dxa" w:w="3184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Vì sao chưa rõ</w:t>
            </w:r>
          </w:p>
        </w:tc>
        <w:tc>
          <w:tcPr>
            <w:tcW w:type="dxa" w:w="4053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Viết lại</w:t>
            </w:r>
          </w:p>
        </w:tc>
      </w:tr>
      <w:tr>
        <w:trPr>
          <w:tblHeader w:val="false"/>
        </w:trPr>
        <w:tc>
          <w:tcPr>
            <w:tcW w:type="dxa" w:w="212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Doanh thu thế nào?</w:t>
            </w:r>
          </w:p>
        </w:tc>
        <w:tc>
          <w:tcPr>
            <w:tcW w:type="dxa" w:w="318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Thiếu kỳ, loại doanh thu, phạm vi</w:t>
            </w:r>
          </w:p>
        </w:tc>
        <w:tc>
          <w:tcPr>
            <w:tcW w:type="dxa" w:w="405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Doanh thu thuần tháng 8 theo khu vực?</w:t>
            </w:r>
          </w:p>
        </w:tc>
      </w:tr>
      <w:tr>
        <w:trPr>
          <w:tblHeader w:val="false"/>
        </w:trPr>
        <w:tc>
          <w:tcPr>
            <w:tcW w:type="dxa" w:w="212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Báo cáo tháng trước</w:t>
            </w:r>
          </w:p>
        </w:tc>
        <w:tc>
          <w:tcPr>
            <w:tcW w:type="dxa" w:w="318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Thiếu loại báo cáo</w:t>
            </w:r>
          </w:p>
        </w:tc>
        <w:tc>
          <w:tcPr>
            <w:tcW w:type="dxa" w:w="405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Tạo báo cáo doanh thu tháng trước dạng CSV</w:t>
            </w:r>
          </w:p>
        </w:tc>
      </w:tr>
      <w:tr>
        <w:trPr>
          <w:tblHeader w:val="false"/>
        </w:trPr>
        <w:tc>
          <w:tcPr>
            <w:tcW w:type="dxa" w:w="212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Cho tôi tất cả dữ liệu</w:t>
            </w:r>
          </w:p>
        </w:tc>
        <w:tc>
          <w:tcPr>
            <w:tcW w:type="dxa" w:w="318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Không có mục đích/phạm vi</w:t>
            </w:r>
          </w:p>
        </w:tc>
        <w:tc>
          <w:tcPr>
            <w:tcW w:type="dxa" w:w="405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Nêu chỉ số và kỳ cụ thể</w:t>
            </w:r>
          </w:p>
        </w:tc>
      </w:tr>
    </w:tbl>
    <w:p>
      <w:pPr>
        <w:spacing w:after="180"/>
      </w:pP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Cách 2: Hỏi trực tiếp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Nếu bạn có quyền Insight, có thể gửi câu hỏi tự nhiên ngay ngoài menu. Nếu bot không nhận, dùng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#hoi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để vào đúng luồng.</w:t>
      </w: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Hỏi tiếp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Trong phiên Insight, bạn có thể hỏi tiếp về cùng dữ liệu. Nếu đổi kỳ hoặc phạm vi, nói rõ lại; không giả định bot vẫn nhớ mọi chi tiết.</w:t>
      </w: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Kết thúc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Gửi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/huy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hoặc bấm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Kết thúc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. Session cũng tự hết hạn sau thời gian quản trị viên cấu hình.</w:t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3. Đọc câu trả lời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Một câu trả lời đúng mẫu gồm: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Kết quả chính.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Số hoặc nhận định ngắn.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Kỳ/phạm vi.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Khoảng thời gian và phần dữ liệu được đọc.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Nguồn.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Sheet/tập dữ liệu và mốc cập nhật.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Cảnh báo.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Dữ liệu thiếu, context bị giới hạn hoặc giả định.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Tệp/link.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Khi bảng dài hoặc có báo cáo.</w:t>
      </w:r>
    </w:p>
    <w:p>
      <w:pPr>
        <w:spacing w:after="10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Nếu thiếu kỳ, nguồn hoặc phạm vi cho một quyết định quan trọng, hỏi lại trước khi dùng kết quả.</w:t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4. Xuất CSV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Sau kết quả, bấm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Xuất CSV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nếu nút có sẵn; hoặc yêu cầu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xuất CSV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trong câu hỏi.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Bot kiểm lại quyền tại thời điểm xuất.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Chờ tệp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.csv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được gửi hoặc link Drive được cấp.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Mở bằng Excel hoặc Google Sheets.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Kiểm tiêu đề cột, kỳ, đơn vị và tổng.</w:t>
      </w:r>
    </w:p>
    <w:p>
      <w:pPr>
        <w:spacing w:after="10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CSV dùng UTF-8 để giữ dấu tiếng Việt. Không sửa rồi nạp ngược vào dữ liệu nghiệp vụ trừ khi có quy trình Import riêng.</w:t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5. Tạo báo cáo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Chỉ áp dụng khi menu có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📊 Tạo báo cáo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Gửi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#baocao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hoặc bấm nút.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Chọn loại báo cáo.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Chọn kỳ: ngày, tuần, tháng hoặc tùy chọn.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Chọn phạm vi trong danh sách được phép.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Chọn định dạng: tin nhắn, CSV hoặc Google Sheet.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Kiểm màn hình xác nhận.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Bấm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Tạo báo cáo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một lần.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Lưu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requestId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nếu bot báo đang xử lý.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Kiểm báo cáo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Kỳ bắt đầu/kết thúc.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Phạm vi/đơn vị.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Nguồn và thời điểm cập nhật.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Đơn vị tiền/tỷ lệ/số lượng.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Quyền Drive: chỉ người cần xem mới mở được.</w:t>
      </w:r>
    </w:p>
    <w:p>
      <w:pPr>
        <w:spacing w:after="10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Nếu bấm hai lần, hệ thống phải chỉ tạo một báo cáo. Nếu nhận hai bản, báo quản trị viên kèm requestId.</w:t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6. Phân tích tệp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Chỉ áp dụng khi menu có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📁 Phân tích tệp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Gửi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#phantich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Đọc định dạng và kích thước bot cho phép.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Xóa dữ liệu cá nhân/secret không cần thiết trước khi gửi.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Gửi tệp dưới dạng document, không gửi ảnh chụp nếu cần đọc bảng.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Đọc tóm tắt số dòng/cột bot nhận diện.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Xác nhận câu hỏi phân tích.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Tải kết quả và kiểm nguồn.</w:t>
      </w:r>
    </w:p>
    <w:p>
      <w:pPr>
        <w:spacing w:after="10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Không gửi token, mật khẩu, căn cước, thông tin sức khỏe hoặc dữ liệu bị phân loại “hạn chế”. Excel chỉ dùng khi quản trị viên đã bật Drive Service; nếu chưa, chuyển sang CSV.</w:t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7. Dashboard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Chỉ áp dụng khi menu có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📈 Tạo dashboard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Chọn chỉ số, kỳ và phạm vi.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Bot tạo Google Sheet/chart trong thư mục Drive DA4.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Bot gửi link có quyền phù hợp.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Kiểm mốc dữ liệu và quyền truy cập.</w:t>
      </w:r>
    </w:p>
    <w:p>
      <w:pPr>
        <w:spacing w:after="10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Không tự chuyển link sang chế độ “ai có link cũng xem được”. Yêu cầu admin thêm người cụ thể nếu cần cộng tác.</w:t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8. Cảnh báo tự động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Một cảnh báo hợp lệ phải có: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Tên chỉ số.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Giá trị hiện tại.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Ngưỡng đã vượt.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Kỳ và phạm vi.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Nguồn/thời điểm cập nhật.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Hành động hoặc đầu mối xử lý.</w:t>
      </w:r>
    </w:p>
    <w:p>
      <w:pPr>
        <w:spacing w:after="10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Nếu cùng cảnh báo bị gửi lặp trong thời gian ngắn, chuyển một bản cho admin. Không bấm link lạ ngoài domain Google/Telegram đã thống nhất.</w:t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9. Tình huống thường gặp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1856"/>
        <w:gridCol w:w="3712"/>
        <w:gridCol w:w="3792"/>
      </w:tblGrid>
      <w:tr>
        <w:trPr>
          <w:tblHeader/>
        </w:trPr>
        <w:tc>
          <w:tcPr>
            <w:tcW w:type="dxa" w:w="1856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Bạn thấy</w:t>
            </w:r>
          </w:p>
        </w:tc>
        <w:tc>
          <w:tcPr>
            <w:tcW w:type="dxa" w:w="3712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Nguyên nhân có thể</w:t>
            </w:r>
          </w:p>
        </w:tc>
        <w:tc>
          <w:tcPr>
            <w:tcW w:type="dxa" w:w="3792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Cách xử lý</w:t>
            </w:r>
          </w:p>
        </w:tc>
      </w:tr>
      <w:tr>
        <w:trPr>
          <w:tblHeader w:val="false"/>
        </w:trPr>
        <w:tc>
          <w:tcPr>
            <w:tcW w:type="dxa" w:w="185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Bạn chưa được cấp quyền</w:t>
            </w:r>
          </w:p>
        </w:tc>
        <w:tc>
          <w:tcPr>
            <w:tcW w:type="dxa" w:w="371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Thiếu lệnh hoặc tài khoản không active</w:t>
            </w:r>
          </w:p>
        </w:tc>
        <w:tc>
          <w:tcPr>
            <w:tcW w:type="dxa" w:w="379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Liên hệ admin, nêu chức năng cần dùng</w:t>
            </w:r>
          </w:p>
        </w:tc>
      </w:tr>
      <w:tr>
        <w:trPr>
          <w:tblHeader w:val="false"/>
        </w:trPr>
        <w:tc>
          <w:tcPr>
            <w:tcW w:type="dxa" w:w="185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Không đủ dữ liệu</w:t>
            </w:r>
          </w:p>
        </w:tc>
        <w:tc>
          <w:tcPr>
            <w:tcW w:type="dxa" w:w="371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Thiếu kỳ/cột, sheet chưa cập nhật, ngoài scope</w:t>
            </w:r>
          </w:p>
        </w:tc>
        <w:tc>
          <w:tcPr>
            <w:tcW w:type="dxa" w:w="379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Viết rõ câu hỏi hoặc hỏi chủ dữ liệu</w:t>
            </w:r>
          </w:p>
        </w:tc>
      </w:tr>
      <w:tr>
        <w:trPr>
          <w:tblHeader w:val="false"/>
        </w:trPr>
        <w:tc>
          <w:tcPr>
            <w:tcW w:type="dxa" w:w="185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Bot không trả lời</w:t>
            </w:r>
          </w:p>
        </w:tc>
        <w:tc>
          <w:tcPr>
            <w:tcW w:type="dxa" w:w="371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Webhook, quota hoặc dịch vụ ngoài lỗi</w:t>
            </w:r>
          </w:p>
        </w:tc>
        <w:tc>
          <w:tcPr>
            <w:tcW w:type="dxa" w:w="379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Chờ ngắn, thử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/start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; báo thời điểm + requestId</w:t>
            </w:r>
          </w:p>
        </w:tc>
      </w:tr>
      <w:tr>
        <w:trPr>
          <w:tblHeader w:val="false"/>
        </w:trPr>
        <w:tc>
          <w:tcPr>
            <w:tcW w:type="dxa" w:w="185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File không mở được</w:t>
            </w:r>
          </w:p>
        </w:tc>
        <w:tc>
          <w:tcPr>
            <w:tcW w:type="dxa" w:w="371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Tải lỗi/quyền Drive</w:t>
            </w:r>
          </w:p>
        </w:tc>
        <w:tc>
          <w:tcPr>
            <w:tcW w:type="dxa" w:w="379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Tải lại; yêu cầu admin kiểm fileId/quyền</w:t>
            </w:r>
          </w:p>
        </w:tc>
      </w:tr>
      <w:tr>
        <w:trPr>
          <w:tblHeader w:val="false"/>
        </w:trPr>
        <w:tc>
          <w:tcPr>
            <w:tcW w:type="dxa" w:w="185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XLSX bị từ chối</w:t>
            </w:r>
          </w:p>
        </w:tc>
        <w:tc>
          <w:tcPr>
            <w:tcW w:type="dxa" w:w="371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Chưa bật Drive Service hoặc vượt size</w:t>
            </w:r>
          </w:p>
        </w:tc>
        <w:tc>
          <w:tcPr>
            <w:tcW w:type="dxa" w:w="379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Chuyển CSV, giảm tệp hoặc hỏi admin</w:t>
            </w:r>
          </w:p>
        </w:tc>
      </w:tr>
      <w:tr>
        <w:trPr>
          <w:tblHeader w:val="false"/>
        </w:trPr>
        <w:tc>
          <w:tcPr>
            <w:tcW w:type="dxa" w:w="185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Số liệu có vẻ sai</w:t>
            </w:r>
          </w:p>
        </w:tc>
        <w:tc>
          <w:tcPr>
            <w:tcW w:type="dxa" w:w="371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Câu hỏi mơ hồ hoặc nguồn chưa cập nhật</w:t>
            </w:r>
          </w:p>
        </w:tc>
        <w:tc>
          <w:tcPr>
            <w:tcW w:type="dxa" w:w="379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Kiểm kỳ/phạm vi/nguồn, đối chiếu sheet</w:t>
            </w:r>
          </w:p>
        </w:tc>
      </w:tr>
      <w:tr>
        <w:trPr>
          <w:tblHeader w:val="false"/>
        </w:trPr>
        <w:tc>
          <w:tcPr>
            <w:tcW w:type="dxa" w:w="185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Phiên đã hết hạn</w:t>
            </w:r>
          </w:p>
        </w:tc>
        <w:tc>
          <w:tcPr>
            <w:tcW w:type="dxa" w:w="371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Quá TTL</w:t>
            </w:r>
          </w:p>
        </w:tc>
        <w:tc>
          <w:tcPr>
            <w:tcW w:type="dxa" w:w="379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Bắt đầu lại từ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/menu</w:t>
            </w:r>
          </w:p>
        </w:tc>
      </w:tr>
      <w:tr>
        <w:trPr>
          <w:tblHeader w:val="false"/>
        </w:trPr>
        <w:tc>
          <w:tcPr>
            <w:tcW w:type="dxa" w:w="185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Nhận hai báo cáo</w:t>
            </w:r>
          </w:p>
        </w:tc>
        <w:tc>
          <w:tcPr>
            <w:tcW w:type="dxa" w:w="371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Khóa chống trùng lỗi</w:t>
            </w:r>
          </w:p>
        </w:tc>
        <w:tc>
          <w:tcPr>
            <w:tcW w:type="dxa" w:w="379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Không dùng cả hai; báo admin kèm requestId</w:t>
            </w:r>
          </w:p>
        </w:tc>
      </w:tr>
    </w:tbl>
    <w:p>
      <w:pPr>
        <w:spacing w:after="180"/>
      </w:pP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10. Việc không được làm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Không chia sẻ bot cho người ngoài danh sách.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Không gửi secret/mật khẩu cho bot.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Không cố yêu cầu bot “bỏ qua quyền”.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Không coi output AI là bằng chứng duy nhất cho quyết định quan trọng.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Không sửa sheet Log/Audit/ProcessedUpdates.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Không đổi quyền Drive của báo cáo nếu không được phép.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Không dùng tệp output cũ cho kỳ mới mà không kiểm mốc dữ liệu.</w:t>
      </w:r>
    </w:p>
    <w:p>
      <w:pPr>
        <w:spacing w:after="100"/>
      </w:pP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11. Dành cho quản trị viên</w:t>
      </w: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11.1 Cấp quyền người dùng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Trong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Bioscope_Users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Thêm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chatId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dạng chuỗi.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Nhập họ tên, role và dataScope đã duyệt.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Nhập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allowed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: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hoi,baocao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hoặc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*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chỉ cho admin.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Đặt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status=active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Ghi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updatedAt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,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updatedBy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nếu schema có.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Yêu cầu user gửi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/start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để thử.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11.2 Thu hồi quyền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Đặt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status=disabled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hoặc bỏ lệnh/dataScope. Kiểm user bị chặn ở lượt gọi kế tiếp. Với báo cáo Drive đã chia sẻ trước đó, thu hồi quyền file riêng nếu chính sách yêu cầu.</w:t>
      </w: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11.3 Đổi model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Xác minh model slug, giá và chính sách dữ liệu trên OpenRouter.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Cập nhật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OPENROUTER_MODEL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trong Script Properties.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Chạy ba câu test chuẩn.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Kiểm usage và chất lượng.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Ghi thay đổi trong nhật ký release.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11.4 Kiểm vận hành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Telegram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getWebhookInfo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không có lỗi tồn.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Chỉ một trigger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biosDispatch_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Bioscope_Log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không có lỗi lặp.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Bioscope_ProcessedUpdates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và session được dọn.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Usage/chi phí OpenRouter nằm trong ngân sách.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User, allowed, dataScope và quyền Drive còn đúng.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11.5 Khi nghi lộ key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Thu hồi/xoay key trước. Sau đó dừng hoặc đổi webhook secret, kiểm log/audit, xác định phạm vi, cập nhật property và chạy lại test. Không chỉ xóa dòng log rồi tiếp tục.</w:t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12. Cần trợ giúp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Khi báo sự cố, gửi: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Thời điểm theo giờ Việt Nam.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Lệnh/tác vụ đã dùng.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RequestId hoặc mã lỗi.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Ảnh tin nhắn đã che dữ liệu nhạy cảm.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Tên tệp, không gửi nội dung nhạy cảm nếu chưa được yêu cầu.</w:t>
      </w:r>
    </w:p>
    <w:p>
      <w:pPr>
        <w:spacing w:after="10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Không gửi token, API key, Script Property value hoặc toàn bộ dữ liệu nguồn.</w:t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13. Tài liệu liên quan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b/>
          <w:bCs/>
          <w:color w:val="036F3D"/>
          <w:sz w:val="21"/>
          <w:szCs w:val="21"/>
        </w:rPr>
        <w:t xml:space="preserve">Thiết kế luồng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b/>
          <w:bCs/>
          <w:color w:val="036F3D"/>
          <w:sz w:val="21"/>
          <w:szCs w:val="21"/>
        </w:rPr>
        <w:t xml:space="preserve">Triển khai và bàn giao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b/>
          <w:bCs/>
          <w:color w:val="036F3D"/>
          <w:sz w:val="21"/>
          <w:szCs w:val="21"/>
        </w:rPr>
        <w:t xml:space="preserve">Sổ tra cứu kỹ thuật</w:t>
      </w:r>
    </w:p>
    <w:p>
      <w:pPr>
        <w:spacing w:after="100"/>
      </w:pPr>
    </w:p>
    <w:sectPr>
      <w:headerReference w:type="default" r:id="rId7"/>
      <w:footerReference w:type="default" r:id="rId8"/>
      <w:pgSz w:w="11906" w:h="16838" w:orient="portrait"/>
      <w:pgMar w:top="1360" w:right="1133" w:bottom="124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FE3D8" w:sz="6" w:space="8"/>
      </w:pBdr>
      <w:spacing w:before="100"/>
      <w:jc w:val="center"/>
    </w:pPr>
    <w:r>
      <w:rPr>
        <w:rFonts w:ascii="Be Vietnam Pro" w:cs="Be Vietnam Pro" w:eastAsia="Be Vietnam Pro" w:hAnsi="Be Vietnam Pro"/>
        <w:color w:val="4A5551"/>
        <w:sz w:val="16"/>
        <w:szCs w:val="16"/>
      </w:rPr>
      <w:t xml:space="preserve">DA4 · Chatbot Telegram và Google Workspace  ·  Trang </w:t>
    </w:r>
    <w:r>
      <w:rPr>
        <w:rFonts w:ascii="Be Vietnam Pro" w:cs="Be Vietnam Pro" w:eastAsia="Be Vietnam Pro" w:hAnsi="Be Vietnam Pro"/>
        <w:b/>
        <w:bCs/>
        <w:color w:val="008E4D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Be Vietnam Pro" w:cs="Be Vietnam Pro" w:eastAsia="Be Vietnam Pro" w:hAnsi="Be Vietnam Pro"/>
        <w:color w:val="4A5551"/>
        <w:sz w:val="16"/>
        <w:szCs w:val="16"/>
      </w:rPr>
      <w:t xml:space="preserve"> / </w:t>
    </w:r>
    <w:r>
      <w:rPr>
        <w:rFonts w:ascii="Be Vietnam Pro" w:cs="Be Vietnam Pro" w:eastAsia="Be Vietnam Pro" w:hAnsi="Be Vietnam Pro"/>
        <w:color w:val="4A5551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auto" w:sz="0"/>
        <w:left w:val="none" w:color="auto" w:sz="0"/>
        <w:bottom w:val="single" w:color="CFE3D8" w:sz="6"/>
        <w:right w:val="none" w:color="auto" w:sz="0"/>
        <w:insideH w:val="none" w:color="auto" w:sz="0"/>
        <w:insideV w:val="none" w:color="auto" w:sz="0"/>
      </w:tblBorders>
      <w:tblLayout w:type="fixed"/>
    </w:tblPr>
    <w:tblGrid>
      <w:gridCol w:w="2200"/>
      <w:gridCol w:w="7160"/>
    </w:tblGrid>
    <w:tr>
      <w:tc>
        <w:tcPr>
          <w:tcW w:type="dxa" w:w="2200"/>
          <w:tcMar>
            <w:top w:type="dxa" w:w="40"/>
            <w:left w:type="dxa" w:w="0"/>
            <w:bottom w:type="dxa" w:w="100"/>
            <w:right w:type="dxa" w:w="0"/>
          </w:tcMar>
          <w:vAlign w:val="center"/>
        </w:tcPr>
        <w:p>
          <w:pPr>
            <w:spacing w:after="0"/>
          </w:pPr>
          <w:r>
            <w:rPr>
              <w:rFonts w:ascii="Be Vietnam Pro" w:cs="Be Vietnam Pro" w:eastAsia="Be Vietnam Pro" w:hAnsi="Be Vietnam Pro"/>
              <w:b/>
              <w:bCs/>
              <w:color w:val="036F3D"/>
              <w:spacing w:val="60"/>
              <w:sz w:val="19"/>
              <w:szCs w:val="19"/>
            </w:rPr>
            <w:t xml:space="preserve">OPTIMAI</w:t>
          </w:r>
        </w:p>
      </w:tc>
      <w:tc>
        <w:tcPr>
          <w:tcW w:type="dxa" w:w="7160"/>
          <w:tcMar>
            <w:top w:type="dxa" w:w="40"/>
            <w:left w:type="dxa" w:w="220"/>
            <w:bottom w:type="dxa" w:w="100"/>
            <w:right w:type="dxa" w:w="0"/>
          </w:tcMar>
          <w:vAlign w:val="center"/>
        </w:tcPr>
        <w:p>
          <w:pPr>
            <w:spacing w:after="0"/>
            <w:jc w:val="right"/>
          </w:pPr>
          <w:r>
            <w:rPr>
              <w:rFonts w:ascii="Be Vietnam Pro" w:cs="Be Vietnam Pro" w:eastAsia="Be Vietnam Pro" w:hAnsi="Be Vietnam Pro"/>
              <w:color w:val="4A5551"/>
              <w:sz w:val="17"/>
              <w:szCs w:val="17"/>
            </w:rPr>
            <w:t xml:space="preserve">DA4-09 · DA4 — HƯỚNG DẪN SỬ DỤNG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rFonts w:ascii="Be Vietnam Pro" w:cs="Be Vietnam Pro" w:eastAsia="Be Vietnam Pro" w:hAnsi="Be Vietnam Pro"/>
        <w:color w:val="008E4D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80" w:hanging="240"/>
      </w:pPr>
      <w:rPr>
        <w:rFonts w:ascii="Be Vietnam Pro" w:cs="Be Vietnam Pro" w:eastAsia="Be Vietnam Pro" w:hAnsi="Be Vietnam Pro"/>
        <w:b/>
        <w:bCs/>
        <w:color w:val="008E4D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e Vietnam Pro" w:cs="Be Vietnam Pro" w:eastAsia="Be Vietnam Pro" w:hAnsi="Be Vietnam Pro"/>
        <w:color w:val="101814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DA4-09 — DA4 — HƯỚNG DẪN SỬ DỤNG</dc:title>
  <dc:creator>Bioscope</dc:creator>
  <dc:description>DA4 · Chatbot Telegram và Google Workspace</dc:description>
  <cp:lastModifiedBy>Un-named</cp:lastModifiedBy>
  <cp:revision>1</cp:revision>
  <dcterms:created xsi:type="dcterms:W3CDTF">2026-09-05T08:28:20.681Z</dcterms:created>
  <dcterms:modified xsi:type="dcterms:W3CDTF">2026-09-05T08:28:20.681Z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