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CÔNG ĐOẠN 1: XÁC ĐỊNH YÊU CẦU</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DA2-02</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24/06/2026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HungDV — Product Owner,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80"/>
        <w:gridCol w:w="1700"/>
        <w:gridCol w:w="6580"/>
      </w:tblGrid>
      <w:tr>
        <w:trPr>
          <w:tblHeader/>
        </w:trPr>
        <w:tc>
          <w:tcPr>
            <w:tcW w:type="dxa" w:w="108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24/06/2026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8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20/07/2026</w:t>
            </w:r>
          </w:p>
        </w:tc>
        <w:tc>
          <w:tcPr>
            <w:tcW w:type="dxa" w:w="65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yêu cầu nhận dạng chữ trong ảnh và ước tính chi phí</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Bối cảnh</w:t>
      </w:r>
    </w:p>
    <w:p>
      <w:pPr>
        <w:spacing w:after="130" w:line="300"/>
      </w:pPr>
      <w:r>
        <w:rPr>
          <w:rFonts w:ascii="Be Vietnam Pro" w:cs="Be Vietnam Pro" w:eastAsia="Be Vietnam Pro" w:hAnsi="Be Vietnam Pro"/>
          <w:color w:val="101814"/>
          <w:sz w:val="21"/>
          <w:szCs w:val="21"/>
        </w:rPr>
        <w:t xml:space="preserve">Dự án DA1 đã dựng xong kho dữ liệu nguyên liệu tập trung với mô hình 73 trường. Kho có rồi nhưng </w:t>
      </w:r>
      <w:r>
        <w:rPr>
          <w:rFonts w:ascii="Be Vietnam Pro" w:cs="Be Vietnam Pro" w:eastAsia="Be Vietnam Pro" w:hAnsi="Be Vietnam Pro"/>
          <w:b/>
          <w:bCs/>
          <w:color w:val="101814"/>
          <w:sz w:val="21"/>
          <w:szCs w:val="21"/>
        </w:rPr>
        <w:t xml:space="preserve">rỗng</w:t>
      </w:r>
      <w:r>
        <w:rPr>
          <w:rFonts w:ascii="Be Vietnam Pro" w:cs="Be Vietnam Pro" w:eastAsia="Be Vietnam Pro" w:hAnsi="Be Vietnam Pro"/>
          <w:color w:val="101814"/>
          <w:sz w:val="21"/>
          <w:szCs w:val="21"/>
        </w:rPr>
        <w:t xml:space="preserve"> — phải có người ngồi điền.</w:t>
      </w:r>
    </w:p>
    <w:p>
      <w:pPr>
        <w:pStyle w:val="Heading2"/>
        <w:spacing w:after="120" w:before="280"/>
      </w:pPr>
      <w:r>
        <w:rPr>
          <w:rFonts w:ascii="Be Vietnam Pro" w:cs="Be Vietnam Pro" w:eastAsia="Be Vietnam Pro" w:hAnsi="Be Vietnam Pro"/>
          <w:b/>
          <w:bCs/>
          <w:color w:val="008E4D"/>
          <w:sz w:val="24"/>
          <w:szCs w:val="24"/>
        </w:rPr>
        <w:t xml:space="preserve">1.1 Đo hiện trạng</w:t>
      </w:r>
    </w:p>
    <w:p>
      <w:pPr>
        <w:spacing w:after="130" w:line="300"/>
      </w:pPr>
      <w:r>
        <w:rPr>
          <w:rFonts w:ascii="Be Vietnam Pro" w:cs="Be Vietnam Pro" w:eastAsia="Be Vietnam Pro" w:hAnsi="Be Vietnam Pro"/>
          <w:color w:val="101814"/>
          <w:sz w:val="21"/>
          <w:szCs w:val="21"/>
        </w:rPr>
        <w:t xml:space="preserve">Khảo sát thời gian thực tế nhân viên bỏ ra cho </w:t>
      </w:r>
      <w:r>
        <w:rPr>
          <w:rFonts w:ascii="Be Vietnam Pro" w:cs="Be Vietnam Pro" w:eastAsia="Be Vietnam Pro" w:hAnsi="Be Vietnam Pro"/>
          <w:b/>
          <w:bCs/>
          <w:color w:val="101814"/>
          <w:sz w:val="21"/>
          <w:szCs w:val="21"/>
        </w:rPr>
        <w:t xml:space="preserve">một</w:t>
      </w:r>
      <w:r>
        <w:rPr>
          <w:rFonts w:ascii="Be Vietnam Pro" w:cs="Be Vietnam Pro" w:eastAsia="Be Vietnam Pro" w:hAnsi="Be Vietnam Pro"/>
          <w:color w:val="101814"/>
          <w:sz w:val="21"/>
          <w:szCs w:val="21"/>
        </w:rPr>
        <w:t xml:space="preserve"> nguyên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56"/>
        <w:gridCol w:w="1850"/>
        <w:gridCol w:w="4354"/>
      </w:tblGrid>
      <w:tr>
        <w:trPr>
          <w:tblHeader/>
        </w:trPr>
        <w:tc>
          <w:tcPr>
            <w:tcW w:type="dxa" w:w="31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đoạn</w:t>
            </w:r>
          </w:p>
        </w:tc>
        <w:tc>
          <w:tcPr>
            <w:tcW w:type="dxa" w:w="18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 đo được</w:t>
            </w:r>
          </w:p>
        </w:tc>
        <w:tc>
          <w:tcPr>
            <w:tcW w:type="dxa" w:w="435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3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và đọc hồ sơ nhà cung cấp</w:t>
            </w:r>
          </w:p>
        </w:tc>
        <w:tc>
          <w:tcPr>
            <w:tcW w:type="dxa" w:w="1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15–30 phút</w:t>
            </w:r>
          </w:p>
        </w:tc>
        <w:tc>
          <w:tcPr>
            <w:tcW w:type="dxa" w:w="43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5–20 trang, nhiều định dạng</w:t>
            </w:r>
          </w:p>
        </w:tc>
      </w:tr>
      <w:tr>
        <w:trPr>
          <w:tblHeader w:val="false"/>
        </w:trPr>
        <w:tc>
          <w:tcPr>
            <w:tcW w:type="dxa" w:w="3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Chép chỉ tiêu kỹ thuật</w:t>
            </w:r>
          </w:p>
        </w:tc>
        <w:tc>
          <w:tcPr>
            <w:tcW w:type="dxa" w:w="1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20–40 phút</w:t>
            </w:r>
          </w:p>
        </w:tc>
        <w:tc>
          <w:tcPr>
            <w:tcW w:type="dxa" w:w="43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10–25 dòng thông số, phải chép chính xác</w:t>
            </w:r>
          </w:p>
        </w:tc>
      </w:tr>
      <w:tr>
        <w:trPr>
          <w:tblHeader w:val="false"/>
        </w:trPr>
        <w:tc>
          <w:tcPr>
            <w:tcW w:type="dxa" w:w="3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mô tả, lợi ích, ứng dụng</w:t>
            </w:r>
          </w:p>
        </w:tc>
        <w:tc>
          <w:tcPr>
            <w:tcW w:type="dxa" w:w="1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30–60 phút</w:t>
            </w:r>
          </w:p>
        </w:tc>
        <w:tc>
          <w:tcPr>
            <w:tcW w:type="dxa" w:w="43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Cần hiểu ngành</w:t>
            </w:r>
          </w:p>
        </w:tc>
      </w:tr>
      <w:tr>
        <w:trPr>
          <w:tblHeader w:val="false"/>
        </w:trPr>
        <w:tc>
          <w:tcPr>
            <w:tcW w:type="dxa" w:w="3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sang tiếng Anh</w:t>
            </w:r>
          </w:p>
        </w:tc>
        <w:tc>
          <w:tcPr>
            <w:tcW w:type="dxa" w:w="1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30–60 phút</w:t>
            </w:r>
          </w:p>
        </w:tc>
        <w:tc>
          <w:tcPr>
            <w:tcW w:type="dxa" w:w="435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Thuật ngữ chuyên ngành</w:t>
            </w:r>
          </w:p>
        </w:tc>
      </w:tr>
      <w:tr>
        <w:trPr>
          <w:tblHeader w:val="false"/>
        </w:trPr>
        <w:tc>
          <w:tcPr>
            <w:tcW w:type="dxa" w:w="31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phần tối ưu tìm kiếm</w:t>
            </w:r>
          </w:p>
        </w:tc>
        <w:tc>
          <w:tcPr>
            <w:tcW w:type="dxa" w:w="18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 phút</w:t>
            </w:r>
          </w:p>
        </w:tc>
        <w:tc>
          <w:tcPr>
            <w:tcW w:type="dxa" w:w="435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315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 mỗi nguyên liệu</w:t>
            </w:r>
          </w:p>
        </w:tc>
        <w:tc>
          <w:tcPr>
            <w:tcW w:type="dxa" w:w="185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2–3,5 giờ</w:t>
            </w:r>
          </w:p>
        </w:tc>
        <w:tc>
          <w:tcPr>
            <w:tcW w:type="dxa" w:w="4354"/>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p>
      <w:pPr>
        <w:spacing w:after="130" w:line="300"/>
      </w:pPr>
      <w:r>
        <w:rPr>
          <w:rFonts w:ascii="Be Vietnam Pro" w:cs="Be Vietnam Pro" w:eastAsia="Be Vietnam Pro" w:hAnsi="Be Vietnam Pro"/>
          <w:color w:val="101814"/>
          <w:sz w:val="21"/>
          <w:szCs w:val="21"/>
        </w:rPr>
        <w:t xml:space="preserve">Với quy mô danh mục nguyên liệu của công ty, đây là </w:t>
      </w:r>
      <w:r>
        <w:rPr>
          <w:rFonts w:ascii="Be Vietnam Pro" w:cs="Be Vietnam Pro" w:eastAsia="Be Vietnam Pro" w:hAnsi="Be Vietnam Pro"/>
          <w:b/>
          <w:bCs/>
          <w:color w:val="101814"/>
          <w:sz w:val="21"/>
          <w:szCs w:val="21"/>
        </w:rPr>
        <w:t xml:space="preserve">hàng trăm giờ công</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1.2 Ba vấn đề, xếp theo mức nghiêm trọng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2311"/>
        <w:gridCol w:w="6075"/>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23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c>
          <w:tcPr>
            <w:tcW w:type="dxa" w:w="607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nghiêm trọng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23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Sai sót khi chép tay</w:t>
            </w:r>
          </w:p>
        </w:tc>
        <w:tc>
          <w:tcPr>
            <w:tcW w:type="dxa" w:w="60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Chép nhầm một chữ số chỉ tiêu kỹ thuật là gửi sai thông tin cho khách hàng công nghiệp. Khách dùng số đó để tính công thức</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23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Chậm</w:t>
            </w:r>
          </w:p>
        </w:tc>
        <w:tc>
          <w:tcPr>
            <w:tcW w:type="dxa" w:w="60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mới về nằm chờ hàng tuần mới lên website. Cơ hội kinh doanh trôi qua</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231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đồng đều</w:t>
            </w:r>
          </w:p>
        </w:tc>
        <w:tc>
          <w:tcPr>
            <w:tcW w:type="dxa" w:w="607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người viết một kiểu, nguyên liệu này chi tiết nguyên liệu kia sơ sài. Khách không so sánh được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1.3 Điều kiện thuận lợi</w:t>
      </w:r>
    </w:p>
    <w:p>
      <w:pPr>
        <w:spacing w:after="130" w:line="300"/>
      </w:pPr>
      <w:r>
        <w:rPr>
          <w:rFonts w:ascii="Be Vietnam Pro" w:cs="Be Vietnam Pro" w:eastAsia="Be Vietnam Pro" w:hAnsi="Be Vietnam Pro"/>
          <w:color w:val="101814"/>
          <w:sz w:val="21"/>
          <w:szCs w:val="21"/>
        </w:rPr>
        <w:t xml:space="preserve">Toàn bộ hồ sơ nhà cung cấp </w:t>
      </w:r>
      <w:r>
        <w:rPr>
          <w:rFonts w:ascii="Be Vietnam Pro" w:cs="Be Vietnam Pro" w:eastAsia="Be Vietnam Pro" w:hAnsi="Be Vietnam Pro"/>
          <w:b/>
          <w:bCs/>
          <w:color w:val="101814"/>
          <w:sz w:val="21"/>
          <w:szCs w:val="21"/>
        </w:rPr>
        <w:t xml:space="preserve">đã được lưu tập trung</w:t>
      </w:r>
      <w:r>
        <w:rPr>
          <w:rFonts w:ascii="Be Vietnam Pro" w:cs="Be Vietnam Pro" w:eastAsia="Be Vietnam Pro" w:hAnsi="Be Vietnam Pro"/>
          <w:color w:val="101814"/>
          <w:sz w:val="21"/>
          <w:szCs w:val="21"/>
        </w:rPr>
        <w:t xml:space="preserve"> trên kho tài liệu Google Drive, tổ chức theo thư mục từng nguyên liệu. Đây là điều kiện tiên quyết — không có kho tài liệu có tổ chức thì không tự động hoá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Yêu cầu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3987"/>
        <w:gridCol w:w="4373"/>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39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 nghiệp vụ</w:t>
            </w:r>
          </w:p>
        </w:tc>
        <w:tc>
          <w:tcPr>
            <w:tcW w:type="dxa" w:w="43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Từ đâu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Giảm mạnh thời gian đưa một nguyên liệu mới lên website</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NV-02</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bỏ sai sót do chép tay chỉ tiêu kỹ thuật</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kỹ thuật sản phẩm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các nguyên liệu đồng đều về cấu trúc và độ chi tiết</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nội dung song ngữ ngay, không phải dịch riêng một lượt</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kinh doanh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được để thông tin sai lọt ra khách hàng</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kỹ thuật sản phẩm Bioscope, Ban giám đốc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soát được chi phí gọi dịch vụ AI</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Bioscope, kế toán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được cả hồ sơ dạng ảnh scan, không chỉ tệp chữ</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kỹ thuật sản phẩm Bioscope</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39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được nhà cung cấp AI khi giá hoặc chất lượng thay đổi</w:t>
            </w:r>
          </w:p>
        </w:tc>
        <w:tc>
          <w:tcPr>
            <w:tcW w:type="dxa" w:w="43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kỹ thuật Bioscope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NV-05 là yêu cầu chi phối toàn bộ thiết kế.</w:t>
            </w:r>
            <w:r>
              <w:rPr>
                <w:rFonts w:ascii="Be Vietnam Pro" w:cs="Be Vietnam Pro" w:eastAsia="Be Vietnam Pro" w:hAnsi="Be Vietnam Pro"/>
                <w:color w:val="101814"/>
                <w:sz w:val="20"/>
                <w:szCs w:val="20"/>
              </w:rPr>
              <w:t xml:space="preserve"> Ban giám đốc Bioscope nêu rõ: thà chậm hơn còn hơn sai. Một mã CAS bịa ra đăng công khai cho khách hàng công nghiệp gây hậu quả lớn hơn nhiều so với việc để trống trường đó.</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Yêu cầu chức năng</w:t>
      </w:r>
    </w:p>
    <w:p>
      <w:pPr>
        <w:pStyle w:val="Heading2"/>
        <w:spacing w:after="120" w:before="280"/>
      </w:pPr>
      <w:r>
        <w:rPr>
          <w:rFonts w:ascii="Be Vietnam Pro" w:cs="Be Vietnam Pro" w:eastAsia="Be Vietnam Pro" w:hAnsi="Be Vietnam Pro"/>
          <w:b/>
          <w:bCs/>
          <w:color w:val="008E4D"/>
          <w:sz w:val="24"/>
          <w:szCs w:val="24"/>
        </w:rPr>
        <w:t xml:space="preserve">3.1 Nhóm thu thập dữ liệu nguồn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YC-01</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Quét thư mục kho tài liệu, liệt kê tệp của từng nguyên liệu</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YC-02</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tệp với nguyên liệu tương ứng trong hệ quản trị</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YC-03</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PDF dạng chữ</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YC-04</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w:t>
            </w:r>
            <w:r>
              <w:rPr>
                <w:rFonts w:ascii="Be Vietnam Pro" w:cs="Be Vietnam Pro" w:eastAsia="Be Vietnam Pro" w:hAnsi="Be Vietnam Pro"/>
                <w:b/>
                <w:bCs/>
                <w:color w:val="101814"/>
                <w:sz w:val="20"/>
                <w:szCs w:val="20"/>
              </w:rPr>
              <w:t xml:space="preserve">PDF dạng scan</w:t>
            </w:r>
            <w:r>
              <w:rPr>
                <w:rFonts w:ascii="Be Vietnam Pro" w:cs="Be Vietnam Pro" w:eastAsia="Be Vietnam Pro" w:hAnsi="Be Vietnam Pro"/>
                <w:color w:val="101814"/>
                <w:sz w:val="20"/>
                <w:szCs w:val="20"/>
              </w:rPr>
              <w:t xml:space="preserve"> và </w:t>
            </w:r>
            <w:r>
              <w:rPr>
                <w:rFonts w:ascii="Be Vietnam Pro" w:cs="Be Vietnam Pro" w:eastAsia="Be Vietnam Pro" w:hAnsi="Be Vietnam Pro"/>
                <w:b/>
                <w:bCs/>
                <w:color w:val="101814"/>
                <w:sz w:val="20"/>
                <w:szCs w:val="20"/>
              </w:rPr>
              <w:t xml:space="preserve">ảnh chụp</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NV-07</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YC-05</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Google Docs, Sheets, Slides</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YC-06</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tệp văn bản và CSV</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YC-07</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Nhập danh sách nguyên liệu từ tệp bảng</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YC-08</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lại số tệp và thời điểm đồng bộ gần nhất của mỗi nguyên liệu</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3.2 Nhóm sinh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YC-09</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đủ 20 nhóm trường của hồ sơ nguyên liệu</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YC-10</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trường có tính ngôn ngữ đều sinh </w:t>
            </w:r>
            <w:r>
              <w:rPr>
                <w:rFonts w:ascii="Be Vietnam Pro" w:cs="Be Vietnam Pro" w:eastAsia="Be Vietnam Pro" w:hAnsi="Be Vietnam Pro"/>
                <w:b/>
                <w:bCs/>
                <w:color w:val="101814"/>
                <w:sz w:val="20"/>
                <w:szCs w:val="20"/>
              </w:rPr>
              <w:t xml:space="preserve">đồng thời tiếng Việt và tiếng Anh</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NV-04</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YC-11</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Chia trường thành hai loại</w:t>
            </w:r>
            <w:r>
              <w:rPr>
                <w:rFonts w:ascii="Be Vietnam Pro" w:cs="Be Vietnam Pro" w:eastAsia="Be Vietnam Pro" w:hAnsi="Be Vietnam Pro"/>
                <w:color w:val="101814"/>
                <w:sz w:val="20"/>
                <w:szCs w:val="20"/>
              </w:rPr>
              <w:t xml:space="preserve">: trích xuất và biên tập, với hai tiêu chuẩn khác nhau</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YC-12</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loại trích xuất không có trong tài liệu thì </w:t>
            </w:r>
            <w:r>
              <w:rPr>
                <w:rFonts w:ascii="Be Vietnam Pro" w:cs="Be Vietnam Pro" w:eastAsia="Be Vietnam Pro" w:hAnsi="Be Vietnam Pro"/>
                <w:b/>
                <w:bCs/>
                <w:color w:val="101814"/>
                <w:sz w:val="20"/>
                <w:szCs w:val="20"/>
              </w:rPr>
              <w:t xml:space="preserve">để trống</w:t>
            </w:r>
            <w:r>
              <w:rPr>
                <w:rFonts w:ascii="Be Vietnam Pro" w:cs="Be Vietnam Pro" w:eastAsia="Be Vietnam Pro" w:hAnsi="Be Vietnam Pro"/>
                <w:color w:val="101814"/>
                <w:sz w:val="20"/>
                <w:szCs w:val="20"/>
              </w:rPr>
              <w:t xml:space="preserve">, không đoán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YC-13</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loại biên tập được suy luận, nhưng </w:t>
            </w:r>
            <w:r>
              <w:rPr>
                <w:rFonts w:ascii="Be Vietnam Pro" w:cs="Be Vietnam Pro" w:eastAsia="Be Vietnam Pro" w:hAnsi="Be Vietnam Pro"/>
                <w:b/>
                <w:bCs/>
                <w:color w:val="101814"/>
                <w:sz w:val="20"/>
                <w:szCs w:val="20"/>
              </w:rPr>
              <w:t xml:space="preserve">mọi con số phải có trong tài liệu</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YC-14</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hoá tên nguyên liệu: bỏ số thứ tự, bỏ mã nội bộ, bỏ hậu tố</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YC-15</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chọn thẻ lọc từ danh mục có sẵn, không được tạo tên mới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YC-16</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chỉ tiêu kỹ thuật đầy đủ, lấy hết thông số có trong tài liệu</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YC-17</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tiêu đề và mô tả tối ưu tìm kiếm, đúng giới hạn độ dài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YC-18</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ảnh đại diện khi nguyên liệu chưa có ảnh</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YC-19</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đúng khi một tài liệu chứa </w:t>
            </w:r>
            <w:r>
              <w:rPr>
                <w:rFonts w:ascii="Be Vietnam Pro" w:cs="Be Vietnam Pro" w:eastAsia="Be Vietnam Pro" w:hAnsi="Be Vietnam Pro"/>
                <w:b/>
                <w:bCs/>
                <w:color w:val="101814"/>
                <w:sz w:val="20"/>
                <w:szCs w:val="20"/>
              </w:rPr>
              <w:t xml:space="preserve">nhiều biến thể sản phẩm</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3.3 Nhóm bảo đảm chất lượng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YC-20</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w:t>
            </w:r>
            <w:r>
              <w:rPr>
                <w:rFonts w:ascii="Be Vietnam Pro" w:cs="Be Vietnam Pro" w:eastAsia="Be Vietnam Pro" w:hAnsi="Be Vietnam Pro"/>
                <w:b/>
                <w:bCs/>
                <w:color w:val="101814"/>
                <w:sz w:val="20"/>
                <w:szCs w:val="20"/>
              </w:rPr>
              <w:t xml:space="preserve">luôn</w:t>
            </w:r>
            <w:r>
              <w:rPr>
                <w:rFonts w:ascii="Be Vietnam Pro" w:cs="Be Vietnam Pro" w:eastAsia="Be Vietnam Pro" w:hAnsi="Be Vietnam Pro"/>
                <w:color w:val="101814"/>
                <w:sz w:val="20"/>
                <w:szCs w:val="20"/>
              </w:rPr>
              <w:t xml:space="preserve"> lưu ở trạng thái nháp, không tự xuất bản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YC-21</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hoá hình dạng dữ liệu trả về, chấp nhận khác biệt giữa các mô hình</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YC-22</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ghi đè dữ liệu cũ bằng giá trị rỗng</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YC-23</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Loại bỏ giá trị không nằm trong danh mục hợp lệ</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YC-24</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Đánh dấu nguyên liệu do AI sinh là </w:t>
            </w:r>
            <w:r>
              <w:rPr>
                <w:rFonts w:ascii="Be Vietnam Pro" w:cs="Be Vietnam Pro" w:eastAsia="Be Vietnam Pro" w:hAnsi="Be Vietnam Pro"/>
                <w:b/>
                <w:bCs/>
                <w:color w:val="101814"/>
                <w:sz w:val="20"/>
                <w:szCs w:val="20"/>
              </w:rPr>
              <w:t xml:space="preserve">chờ duyệt</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NV-05</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YC-25</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Phát hiện nguyên liệu trùng hoặc gần trùng tên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3.4 Nhóm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YC-26</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Xếp hàng công việc, chạy nền, không chặn giao diện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YC-27</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hàng loạt: chọn nhiều nguyên liệu hoặc toàn bộ</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YC-28</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 trạng thái từng công việc theo </w:t>
            </w:r>
            <w:r>
              <w:rPr>
                <w:rFonts w:ascii="Be Vietnam Pro" w:cs="Be Vietnam Pro" w:eastAsia="Be Vietnam Pro" w:hAnsi="Be Vietnam Pro"/>
                <w:b/>
                <w:bCs/>
                <w:color w:val="101814"/>
                <w:sz w:val="20"/>
                <w:szCs w:val="20"/>
              </w:rPr>
              <w:t xml:space="preserve">9 giai đoạn</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YC-29</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Nhật ký chi tiết từng bước, có mốc thời gian và mức độ</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YC-30</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Huỷ được công việc đang chạy</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YC-31</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hạn giờ cho mỗi tệp, tránh treo hàng đợi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YC-32</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Lùi phương án khi lỗi</w:t>
            </w:r>
            <w:r>
              <w:rPr>
                <w:rFonts w:ascii="Be Vietnam Pro" w:cs="Be Vietnam Pro" w:eastAsia="Be Vietnam Pro" w:hAnsi="Be Vietnam Pro"/>
                <w:color w:val="101814"/>
                <w:sz w:val="20"/>
                <w:szCs w:val="20"/>
              </w:rPr>
              <w:t xml:space="preserve">: tệp hỏng thì gọi lại không kèm tệp thay vì mất trắng</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NV-01</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YC-33</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và nhập nội dung dạng tệp để sửa hàng loạt</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NV-03</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3.5 Nhóm chi phí và cấu hình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6074"/>
        <w:gridCol w:w="1415"/>
        <w:gridCol w:w="871"/>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60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1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Nghiệp vụ gốc</w:t>
            </w:r>
          </w:p>
        </w:tc>
        <w:tc>
          <w:tcPr>
            <w:tcW w:type="dxa" w:w="8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Ưu tiên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YC-34</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Đếm số đơn vị đã dùng cho từng công việc</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YC-35</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 ra đô-la </w:t>
            </w:r>
            <w:r>
              <w:rPr>
                <w:rFonts w:ascii="Be Vietnam Pro" w:cs="Be Vietnam Pro" w:eastAsia="Be Vietnam Pro" w:hAnsi="Be Vietnam Pro"/>
                <w:b/>
                <w:bCs/>
                <w:color w:val="101814"/>
                <w:sz w:val="20"/>
                <w:szCs w:val="20"/>
              </w:rPr>
              <w:t xml:space="preserve">và đồng Việt Nam</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YC-36</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rõ đang dùng bảng giá dựng sẵn hay giá do người quản trị đặt</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YC-37</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nhà cung cấp AI </w:t>
            </w:r>
            <w:r>
              <w:rPr>
                <w:rFonts w:ascii="Be Vietnam Pro" w:cs="Be Vietnam Pro" w:eastAsia="Be Vietnam Pro" w:hAnsi="Be Vietnam Pro"/>
                <w:b/>
                <w:bCs/>
                <w:color w:val="101814"/>
                <w:sz w:val="20"/>
                <w:szCs w:val="20"/>
              </w:rPr>
              <w:t xml:space="preserve">ngay trên giao diện</w:t>
            </w:r>
            <w:r>
              <w:rPr>
                <w:rFonts w:ascii="Be Vietnam Pro" w:cs="Be Vietnam Pro" w:eastAsia="Be Vietnam Pro" w:hAnsi="Be Vietnam Pro"/>
                <w:color w:val="101814"/>
                <w:sz w:val="20"/>
                <w:szCs w:val="20"/>
              </w:rPr>
              <w:t xml:space="preserve">, không triển khai lại</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YC-38</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cho từng loại tác vụ: sinh nội dung, đọc ảnh, tạo ảnh</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YC-39</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dịch vụ chỉ quản trị viên đọc/sửa được</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NV-06</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Bắt buộc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YC-40</w:t>
            </w:r>
          </w:p>
        </w:tc>
        <w:tc>
          <w:tcPr>
            <w:tcW w:type="dxa" w:w="60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trống ô cấu hình thì lấy từ biến môi trường</w:t>
            </w:r>
          </w:p>
        </w:tc>
        <w:tc>
          <w:tcPr>
            <w:tcW w:type="dxa" w:w="141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NV-08</w:t>
            </w:r>
          </w:p>
        </w:tc>
        <w:tc>
          <w:tcPr>
            <w:tcW w:type="dxa" w:w="8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có</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Yêu cầu phi chức năng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000"/>
        <w:gridCol w:w="4750"/>
        <w:gridCol w:w="2610"/>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47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Yêu cầu</w:t>
            </w:r>
          </w:p>
        </w:tc>
        <w:tc>
          <w:tcPr>
            <w:tcW w:type="dxa" w:w="26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đo</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nguyên liệu có 5 tệp xử lý xong trong 15 phút</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giờ trên công việc thật</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hạn giờ mỗi tệp, mặc định 150 giây</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cấu hình</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tin cậy</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tệp hỏng không làm hỏng cả công việc</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với tệp cố ý làm hỏng</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PC-04</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tin cậy</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lỗi không làm kẹt hàng đợi</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gây lỗi liên tiếp</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PC-05</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Độ tin cậy</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AI trả lỗi máy chủ thì thử lại theo cơ chế đã định</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PC-06</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xác</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Tỉ lệ trường trích xuất sai bằng 0</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thủ công theo mẫu</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PC-07</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Chính xác</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không có trong tài liệu phải để trống, không được đoán</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âm</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PC-08</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dịch vụ không nằm trong mã nguồn</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kho mã nguồn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PC-09</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dịch vụ chỉ quản trị viên đọc được</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với vai trò biên tập viên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PC-10</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ghi khoá vào nhật ký</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nhật ký</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PC-11</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 sai lệch dưới 10% so với hoá đơn nhà cung cấp</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hoá đơn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PC-12</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trì</w:t>
            </w:r>
          </w:p>
        </w:tc>
        <w:tc>
          <w:tcPr>
            <w:tcW w:type="dxa" w:w="47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không cần sửa mã, không cần triển khai lại</w:t>
            </w:r>
          </w:p>
        </w:tc>
        <w:tc>
          <w:tcPr>
            <w:tcW w:type="dxa" w:w="26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đổi trên giao diện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Tiêu chí nghiệm thu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5266"/>
        <w:gridCol w:w="3120"/>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52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w:t>
            </w:r>
          </w:p>
        </w:tc>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kiểm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yêu cầu mức "Bắt buộc" đã dựng và chạy được</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bộ ca kiểm thử </w:t>
            </w:r>
            <w:r>
              <w:rPr>
                <w:rFonts w:ascii="Menlo" w:cs="Menlo" w:eastAsia="Menlo" w:hAnsi="Menlo"/>
                <w:color w:val="036F3D"/>
                <w:sz w:val="20"/>
                <w:szCs w:val="20"/>
                <w:shd w:fill="F1F5F3" w:color="auto" w:val="clear"/>
              </w:rPr>
              <w:t xml:space="preserve">DA2-07</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trên 10 nguyên liệu thật, kết quả dùng được sau khi người duyệt</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Nghiệm thu thực tế</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có trường trích xuất nào bị bịa</w:t>
            </w:r>
            <w:r>
              <w:rPr>
                <w:rFonts w:ascii="Be Vietnam Pro" w:cs="Be Vietnam Pro" w:eastAsia="Be Vietnam Pro" w:hAnsi="Be Vietnam Pro"/>
                <w:color w:val="101814"/>
                <w:sz w:val="20"/>
                <w:szCs w:val="20"/>
              </w:rPr>
              <w:t xml:space="preserve"> — đối chiếu tài liệu gốc</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thủ công 10 nguyên liệu</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không có trong tài liệu được để trống</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thủ công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AI </w:t>
            </w:r>
            <w:r>
              <w:rPr>
                <w:rFonts w:ascii="Be Vietnam Pro" w:cs="Be Vietnam Pro" w:eastAsia="Be Vietnam Pro" w:hAnsi="Be Vietnam Pro"/>
                <w:b/>
                <w:bCs/>
                <w:color w:val="101814"/>
                <w:sz w:val="20"/>
                <w:szCs w:val="20"/>
              </w:rPr>
              <w:t xml:space="preserve">luôn</w:t>
            </w:r>
            <w:r>
              <w:rPr>
                <w:rFonts w:ascii="Be Vietnam Pro" w:cs="Be Vietnam Pro" w:eastAsia="Be Vietnam Pro" w:hAnsi="Be Vietnam Pro"/>
                <w:color w:val="101814"/>
                <w:sz w:val="20"/>
                <w:szCs w:val="20"/>
              </w:rPr>
              <w:t xml:space="preserve"> ở trạng thái nháp</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âm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trả về rỗng thì dữ liệu cũ </w:t>
            </w:r>
            <w:r>
              <w:rPr>
                <w:rFonts w:ascii="Be Vietnam Pro" w:cs="Be Vietnam Pro" w:eastAsia="Be Vietnam Pro" w:hAnsi="Be Vietnam Pro"/>
                <w:b/>
                <w:bCs/>
                <w:color w:val="101814"/>
                <w:sz w:val="20"/>
                <w:szCs w:val="20"/>
              </w:rPr>
              <w:t xml:space="preserve">không bị xoá</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âm</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được PDF scan và ảnh</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với hồ sơ scan thật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được hàng loạt 20 nguyên liệu không kẹt hàng đợi</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tải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chi phí khớp hoá đơn trong sai số 10%</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hoá đơn tháng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mô hình trên giao diện có hiệu lực ngay</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Thử đổi rồi chạy</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khoá dịch vụ trong mã nguồn và trong nhật ký</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52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mỗi nguyên liệu giảm còn dưới 30 phút gồm cả duyệt</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giờ</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Phạm vi loại trừ</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16"/>
        <w:gridCol w:w="5744"/>
      </w:tblGrid>
      <w:tr>
        <w:trPr>
          <w:tblHeader/>
        </w:trPr>
        <w:tc>
          <w:tcPr>
            <w:tcW w:type="dxa" w:w="361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làm</w:t>
            </w:r>
          </w:p>
        </w:tc>
        <w:tc>
          <w:tcPr>
            <w:tcW w:type="dxa" w:w="574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xuất bản nội dung AI sinh ra</w:t>
            </w:r>
          </w:p>
        </w:tc>
        <w:tc>
          <w:tcPr>
            <w:tcW w:type="dxa" w:w="5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 phạm NV-05. Người phải duyệt</w:t>
            </w:r>
          </w:p>
        </w:tc>
      </w:tr>
      <w:tr>
        <w:trPr>
          <w:tblHeader w:val="false"/>
        </w:trPr>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Huấn luyện mô hình riêng</w:t>
            </w:r>
          </w:p>
        </w:tc>
        <w:tc>
          <w:tcPr>
            <w:tcW w:type="dxa" w:w="5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và dữ liệu không đủ; dùng mô hình sẵn có là đủ</w:t>
            </w:r>
          </w:p>
        </w:tc>
      </w:tr>
      <w:tr>
        <w:trPr>
          <w:tblHeader w:val="false"/>
        </w:trPr>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Sinh nội dung cho bài viết bản tin</w:t>
            </w:r>
          </w:p>
        </w:tc>
        <w:tc>
          <w:tcPr>
            <w:tcW w:type="dxa" w:w="5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Bài viết cần giọng văn riêng của công ty</w:t>
            </w:r>
          </w:p>
        </w:tc>
      </w:tr>
      <w:tr>
        <w:trPr>
          <w:tblHeader w:val="false"/>
        </w:trPr>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tự động nội dung đã có</w:t>
            </w:r>
          </w:p>
        </w:tc>
        <w:tc>
          <w:tcPr>
            <w:tcW w:type="dxa" w:w="5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kỹ thuật cần dịch có kiểm soát</w:t>
            </w:r>
          </w:p>
        </w:tc>
      </w:tr>
      <w:tr>
        <w:trPr>
          <w:tblHeader w:val="false"/>
        </w:trPr>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Trả lời câu hỏi khách hàng</w:t>
            </w:r>
          </w:p>
        </w:tc>
        <w:tc>
          <w:tcPr>
            <w:tcW w:type="dxa" w:w="5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DA3</w:t>
            </w:r>
          </w:p>
        </w:tc>
      </w:tr>
      <w:tr>
        <w:trPr>
          <w:tblHeader w:val="false"/>
        </w:trPr>
        <w:tc>
          <w:tcPr>
            <w:tcW w:type="dxa" w:w="361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động đặt giá bán</w:t>
            </w:r>
          </w:p>
        </w:tc>
        <w:tc>
          <w:tcPr>
            <w:tcW w:type="dxa" w:w="574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Quyết định kinh doanh, không giao cho máy</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Ràng buộc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74"/>
        <w:gridCol w:w="6686"/>
      </w:tblGrid>
      <w:tr>
        <w:trPr>
          <w:tblHeader/>
        </w:trPr>
        <w:tc>
          <w:tcPr>
            <w:tcW w:type="dxa" w:w="26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66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Ràng buộc</w:t>
            </w:r>
          </w:p>
        </w:tc>
      </w:tr>
      <w:tr>
        <w:trPr>
          <w:tblHeader w:val="false"/>
        </w:trPr>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Chất lượng dữ liệu nguồn</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chỉ tốt bằng hồ sơ nhà cung cấp. Hồ sơ thiếu thông số thì không có nguồn nào để trích</w:t>
            </w:r>
          </w:p>
        </w:tc>
      </w:tr>
      <w:tr>
        <w:trPr>
          <w:tblHeader w:val="false"/>
        </w:trPr>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Mỗi lượt gọi mô hình tốn tiền thật. Phải đo được và kiểm soát được</w:t>
            </w:r>
          </w:p>
        </w:tc>
      </w:tr>
      <w:tr>
        <w:trPr>
          <w:tblHeader w:val="false"/>
        </w:trPr>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 tầng</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chung máy chủ với DA1, không có máy riêng</w:t>
            </w:r>
          </w:p>
        </w:tc>
      </w:tr>
      <w:tr>
        <w:trPr>
          <w:tblHeader w:val="false"/>
        </w:trPr>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thuộc dịch vụ ngoài</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AI ngừng hoạt động thì dây chuyền dừng. Phải có đường dự phòng</w:t>
            </w:r>
          </w:p>
        </w:tc>
      </w:tr>
      <w:tr>
        <w:trPr>
          <w:tblHeader w:val="false"/>
        </w:trPr>
        <w:tc>
          <w:tcPr>
            <w:tcW w:type="dxa" w:w="26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Pháp lý</w:t>
            </w:r>
          </w:p>
        </w:tc>
        <w:tc>
          <w:tcPr>
            <w:tcW w:type="dxa" w:w="66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sai về chỉ tiêu kỹ thuật hoặc trạng thái pháp lý gây hậu quả thật</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Rủi ro đã nhận diện từ đầu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680"/>
        <w:gridCol w:w="1000"/>
        <w:gridCol w:w="3949"/>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Rủi ro</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w:t>
            </w:r>
          </w:p>
        </w:tc>
        <w:tc>
          <w:tcPr>
            <w:tcW w:type="dxa" w:w="39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phòng đã thiết kế</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Mô hình bịa dữ liệu kỹ thuật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Chia hai loại trường; quy tắc nghiêm ngặt trong câu lệnh; bắt buộc người duyệt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vượt kiểm soát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Đếm đơn vị, ước tính chi phí mỗi công việc, để nhà cung cấp tự chọn mô hình rẻ khi câu dễ</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đè mất dữ liệu tốt đã có</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Cao</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tắc không ghi đè bằng giá trị rỗng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Một tệp hỏng làm mất cả công việc</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lại không kèm tệp thay vì bỏ cuộc</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đợi kẹt vì một công việc treo</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hạn giờ từng tệp</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chứa nhiều biến thể, trộn lẫn dữ liệu</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tắc riêng trong câu lệnh; không chắc thì bỏ trống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AI đổi giá hoặc ngừng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Đổi được nhà cung cấp trên giao diện</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3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tệp nặng làm chậm hệ quản trị</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4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Chưa xử lý gốc</w:t>
            </w:r>
            <w:r>
              <w:rPr>
                <w:rFonts w:ascii="Be Vietnam Pro" w:cs="Be Vietnam Pro" w:eastAsia="Be Vietnam Pro" w:hAnsi="Be Vietnam Pro"/>
                <w:color w:val="101814"/>
                <w:sz w:val="20"/>
                <w:szCs w:val="20"/>
              </w:rPr>
              <w:t xml:space="preserve"> — ghi nhận và theo dõi</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Phê duyệt yêu cầu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20"/>
        <w:gridCol w:w="5574"/>
        <w:gridCol w:w="921"/>
        <w:gridCol w:w="860"/>
        <w:gridCol w:w="585"/>
      </w:tblGrid>
      <w:tr>
        <w:trPr>
          <w:tblHeader/>
        </w:trPr>
        <w:tc>
          <w:tcPr>
            <w:tcW w:type="dxa" w:w="1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w:t>
            </w:r>
          </w:p>
        </w:tc>
        <w:tc>
          <w:tcPr>
            <w:tcW w:type="dxa" w:w="55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92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58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Ký</w:t>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 yêu cầu — HungDV, Product Owner</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bộ phận kỹ thuật sản phẩm</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bộ phận kinh doanh</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Ban giám đốc phê duyệt yêu cầu</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55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xác nhận phạm vi thực hiện</w:t>
            </w:r>
          </w:p>
        </w:tc>
        <w:tc>
          <w:tcPr>
            <w:tcW w:type="dxa" w:w="92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585"/>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DA2-02 · DA2 — CÔNG ĐOẠN 1: XÁC ĐỊNH YÊU CẦU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DA2-02 — DA2 — CÔNG ĐOẠN 1: XÁC ĐỊNH YÊU CẦU</dc:title>
  <dc:creator>Bioscope</dc:creator>
  <dc:description>DA2 · AI chuẩn hoá dữ liệu sản phẩm</dc:description>
  <cp:lastModifiedBy>Un-named</cp:lastModifiedBy>
  <cp:revision>1</cp:revision>
  <dcterms:created xsi:type="dcterms:W3CDTF">2026-09-05T07:32:02.472Z</dcterms:created>
  <dcterms:modified xsi:type="dcterms:W3CDTF">2026-09-05T07:32:02.472Z</dcterms:modified>
</cp:coreProperties>
</file>

<file path=docProps/custom.xml><?xml version="1.0" encoding="utf-8"?>
<Properties xmlns="http://schemas.openxmlformats.org/officeDocument/2006/custom-properties" xmlns:vt="http://schemas.openxmlformats.org/officeDocument/2006/docPropsVTypes"/>
</file>