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CÔNG ĐOẠN 2: THIẾT KẾ KIẾN TRÚC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154"/>
        <w:gridCol w:w="1700"/>
        <w:gridCol w:w="6506"/>
      </w:tblGrid>
      <w:tr>
        <w:trPr>
          <w:tblHeader/>
        </w:trPr>
        <w:tc>
          <w:tcPr>
            <w:tcW w:type="dxa" w:w="115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22/01/2026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 — kiến trúc sáu dịch vụ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15/03/2026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dây chuyền tri thức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18/04/2026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nhóm quy trình vận hành</w:t>
            </w:r>
          </w:p>
        </w:tc>
      </w:tr>
      <w:tr>
        <w:trPr>
          <w:tblHeader w:val="false"/>
        </w:trPr>
        <w:tc>
          <w:tcPr>
            <w:tcW w:type="dxa" w:w="115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1.3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08/06/2026</w:t>
            </w:r>
          </w:p>
        </w:tc>
        <w:tc>
          <w:tcPr>
            <w:tcW w:type="dxa" w:w="65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thiết kế trợ lý có công cụ và ba lớp chốt chặn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Tài liệu liên quan: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docs/SRS_MVP.md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mục 2 và mục 8 trong kho mã nguồn dự án mô tả kiến trúc ở mức chi tiết triển khai. Tài liệu này ghi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quyết định thiết kế và lý do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Kiến trúc tổng thể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INTERNET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┌─────▼──────────────────────────────────────────────────────┐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MÁY CHỦ WEB ĐỨNG TRƯỚC (kết nối mã hoá)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└─────┬───────────────────────────┬──────────────────────────┘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┌──────────────┐          ┌──────────────────┐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127.0.0.1    │          │ 127.0.0.1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:18080       │          │ :15678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giao diện    │          │ webhook kênh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web          │          │ nhắn tin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└──────┬───────┘          └────────┬─────────┘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│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↓   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┌─────────────────┐    ┌──────────────────────────────────┐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biobot_         │    │  biobot_n8n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bioscope_api    │◄──►│  44 quy trình tự động hoá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FastAPI         │    │  · 6 kênh vào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20.356 dòng     │    │  · dây chuyền tri thức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         │    │  · nghiệp vụ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vòng lặp      │    │  · vận hành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trợ lý        │    └──────────┬───────────────────────┘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14 công cụ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· chốt chặn     │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└───┬────┬────┬───┘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│    │    │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↓    ↓    ↓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┌────────┐ ┌────────┐ ┌────────┐ ┌──────────────┐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│Postgres│ │ Qdrant │ │ Redis  │ │ Dịch vụ ngoài│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│30 bảng │ │2 bộ    │ │đệm +   │ │ mô hình,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│sưu tập │ │chống   │ │ nền tảng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  │ │        │ │trùng   │ │ nhắn tin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└────────┘ └────────┘ └────────┘ └──────────────┘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1.1 Vì sao chia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427"/>
        <w:gridCol w:w="6933"/>
      </w:tblGrid>
      <w:tr>
        <w:trPr>
          <w:tblHeader/>
        </w:trPr>
        <w:tc>
          <w:tcPr>
            <w:tcW w:type="dxa" w:w="242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69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tách riêng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quy trình nghiệp vụ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cần lập trình viên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và không cần triển khai lại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theo ngữ nghĩa là bài toán riêng, cơ sở dữ liệu quan hệ không làm tốt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có cấu trúc, cần giao dịch và ràng buộc toàn vẹn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cần bộ nhớ nhanh, có hạn dùng tự động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Logic phức tạp (vòng lặp trợ lý, phân quyền) viết bằng mã dễ hơn dựng bằng quy trình</w:t>
            </w:r>
          </w:p>
        </w:tc>
      </w:tr>
      <w:tr>
        <w:trPr>
          <w:tblHeader w:val="false"/>
        </w:trPr>
        <w:tc>
          <w:tcPr>
            <w:tcW w:type="dxa" w:w="242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</w:t>
            </w:r>
          </w:p>
        </w:tc>
        <w:tc>
          <w:tcPr>
            <w:tcW w:type="dxa" w:w="69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Tách hoàn toàn khỏi máy chủ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1.2 Ranh giới: cái gì dựng bằng quy trình, cái gì viết bằng mã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kiến trúc quan trọng nhất của DA3.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048"/>
        <w:gridCol w:w="3312"/>
      </w:tblGrid>
      <w:tr>
        <w:trPr>
          <w:tblHeader/>
        </w:trPr>
        <w:tc>
          <w:tcPr>
            <w:tcW w:type="dxa" w:w="604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Dựng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33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Viết bằng </w:t>
            </w: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mã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và định tuyến sự kiện từ các kênh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Vòng lặp trợ lý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tra dữ liệu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Nghiệp vụ nhiều bước (đơn hàng, phê duyệt)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báo, cảnh báo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sao lưu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</w:tr>
      <w:tr>
        <w:trPr>
          <w:tblHeader w:val="false"/>
        </w:trPr>
        <w:tc>
          <w:tcPr>
            <w:tcW w:type="dxa" w:w="604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định kỳ</w:t>
            </w:r>
          </w:p>
        </w:tc>
        <w:tc>
          <w:tcPr>
            <w:tcW w:type="dxa" w:w="33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Nguyên tắc phân chia: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200"/>
        <w:gridCol w:w="1000"/>
        <w:gridCol w:w="4160"/>
      </w:tblGrid>
      <w:tr>
        <w:trPr>
          <w:tblHeader/>
        </w:trPr>
        <w:tc>
          <w:tcPr>
            <w:tcW w:type="dxa" w:w="4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Loại việc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Nơi đặt</w:t>
            </w:r>
          </w:p>
        </w:tc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Lý do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Thay đổi thường xuyên theo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sửa được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Cần đọc kỹ, kiểm thử được, không được sai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Có kiểm kiểu, kiểm thử, xem lại lịch sử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Liên quan an toàn và phân quyền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Mã</w:t>
            </w:r>
          </w:p>
        </w:tc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được để ai sửa nhầm trên giao diện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ràng buộc cứng: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cơ chế an toàn đều nằm trong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nằm trong quy trình. Quy trình sửa được trên giao diện, mà thứ sửa được trên giao diện thì có ngày bị sửa nhầm.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Vòng lặp trợ lý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Trái tim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2.1 Luồng xử lý một câu hỏi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Câu hỏi vào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① CHỐT CHẶN DƯỢC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is_pharma_blocked(message)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Chạy TRƯỚC mô hình, viết bằng mã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Chặn: trả câu hướng dẫn, KẾT THÚC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chặn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② LỌC CÔNG CỤ THEO VAI TRÒ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get_tools_for_role(role)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Mô hình chỉ nhìn thấy công cụ được phép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③ ĐỊNH TUYẾN NHANH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Câu hỏi khớp mẫu rõ ràng?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→ Gọi thẳng công cụ đúng, BỎ QUA bước mô hình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  chọn công cụ    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 không khớp mẫu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④ VÒNG LẶP — tối đa 5 lượt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┌─────────────────────────────────────────┐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Gọi mô hình với danh sách công cụ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    ↓            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Mô hình yêu cầu gọi công cụ?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Có → kiểm quyền → chạy → đưa kết quả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     vào ngữ cảnh → lặp lại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│   Không → thoát vòng lặp                 │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└─────────────────────────────────────────┘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└────────────────────┬──────────────────────────────┘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┌───────────────────────────────────────────────────┐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⑤ TỔNG HỢP CÂU TRẢ LỜI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"DỮ LIỆU TOOL (chỉ được dùng nguồn này)"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│    Trả theo dòng, chữ hiện dần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└───────────────────────────────────────────────────┘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2.2 Hai hằng số quan trọng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MAX_TOOL_CALLS = 5          # tối đa 5 lượt gọi tool / turn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MAX_RESPONSE_TOKENS = 2500  # tăng lên 2500 để đủ trình bày bảng thông tin sản phẩm dược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60"/>
        <w:gridCol w:w="6400"/>
      </w:tblGrid>
      <w:tr>
        <w:trPr>
          <w:tblHeader/>
        </w:trPr>
        <w:tc>
          <w:tcPr>
            <w:tcW w:type="dxa" w:w="29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Hằng số</w:t>
            </w:r>
          </w:p>
        </w:tc>
        <w:tc>
          <w:tcPr>
            <w:tcW w:type="dxa" w:w="64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đặt giá trị này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MAX_TOOL_CALLS = 5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Chặn vòng lặp không dừng.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Mô hình có thể gọi công cụ mãi không thoát; mỗi lượt tốn tiền và tốn thời gian. Năm lượt đủ cho câu hỏi phức tạp nhất đã gặp</w:t>
            </w:r>
          </w:p>
        </w:tc>
      </w:tr>
      <w:tr>
        <w:trPr>
          <w:tblHeader w:val="false"/>
        </w:trPr>
        <w:tc>
          <w:tcPr>
            <w:tcW w:type="dxa" w:w="29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MAX_RESPONSE_TOKENS = 2500</w:t>
            </w:r>
          </w:p>
        </w:tc>
        <w:tc>
          <w:tcPr>
            <w:tcW w:type="dxa" w:w="6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đầu đặt thấp hơn, nhưng bảng thông số sản phẩm dược bị cắt giữa chừng. Chú thích trong mã ghi rõ lý do tăng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2.3 Định tuyến nhanh — vì sao cần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agent_heuristics.py — Fast-path tool routing (không qua LLM chọn tool)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Xử lý câu hỏi rõ ràng + follow-up ngắn (đúng rồi / có / ok) để tránh lệch ngữ cảnh.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vấn đề mà bước này giải quyết: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53"/>
        <w:gridCol w:w="3403"/>
        <w:gridCol w:w="3404"/>
      </w:tblGrid>
      <w:tr>
        <w:trPr>
          <w:tblHeader/>
        </w:trPr>
        <w:tc>
          <w:tcPr>
            <w:tcW w:type="dxa" w:w="25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3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</w:t>
            </w:r>
          </w:p>
        </w:tc>
        <w:tc>
          <w:tcPr>
            <w:tcW w:type="dxa" w:w="340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chọn nhầm công cụ cho câu hỏi rõ ràng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"Liệt kê sản phẩm trong danh mục X"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rõ ràng phải gọi công cụ liệt kê sản phẩm, nhưng mô hình có thể gọi tìm kiếm ngữ nghĩa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mẫu câu bằng biểu thức chính quy, gọi thẳng công cụ đúng</w:t>
            </w:r>
          </w:p>
        </w:tc>
      </w:tr>
      <w:tr>
        <w:trPr>
          <w:tblHeader w:val="false"/>
        </w:trPr>
        <w:tc>
          <w:tcPr>
            <w:tcW w:type="dxa" w:w="25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trả lời ngắn mất ngữ cảnh</w:t>
            </w:r>
          </w:p>
        </w:tc>
        <w:tc>
          <w:tcPr>
            <w:tcW w:type="dxa" w:w="3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nói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"đúng rồi"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"ok"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Be Vietnam Pro" w:cs="Be Vietnam Pro" w:eastAsia="Be Vietnam Pro" w:hAnsi="Be Vietnam Pro"/>
                <w:i/>
                <w:iCs/>
                <w:color w:val="101814"/>
                <w:sz w:val="20"/>
                <w:szCs w:val="20"/>
              </w:rPr>
              <w:t xml:space="preserve">"tiếp đi"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mô hình không biết đang xác nhận điều gì</w:t>
            </w:r>
          </w:p>
        </w:tc>
        <w:tc>
          <w:tcPr>
            <w:tcW w:type="dxa" w:w="340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xác nhận, ghép với ngữ cảnh lượt trước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Lợi ích kép: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vừa đúng hơn, vừa rẻ hơn — bỏ qua được một lượt gọi mô hình.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2.4 Ngữ cảnh hội thoại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Giữ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15 lượt gần nhất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Chú thích trong mã ghi lý do: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giảm từ 40 xuống 15 turns, giữ nội dung tốt hơn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đánh đổi có đo đạc: 40 lượt nhưng mỗi lượt bị cắt ngắn, so với 15 lượt giữ nguyên nội dung. Chọn phương án hai vì câu trả lời của trợ lý thường chứa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danh sách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cắt ngắn là mất chính phần quan trọng.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Ba lớp chốt chặn an toàn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Lớp 1 — Chốt chặn dược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Hai tầng kiểm: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860"/>
        <w:gridCol w:w="2884"/>
        <w:gridCol w:w="3120"/>
        <w:gridCol w:w="2496"/>
      </w:tblGrid>
      <w:tr>
        <w:trPr>
          <w:tblHeader/>
        </w:trPr>
        <w:tc>
          <w:tcPr>
            <w:tcW w:type="dxa" w:w="8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28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mạnh</w:t>
            </w:r>
          </w:p>
        </w:tc>
        <w:tc>
          <w:tcPr>
            <w:tcW w:type="dxa" w:w="249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Điểm yếu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phân loại ý định trả về mã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PHARMA_BLOCKED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ngữ cảnh, bắt được cách hỏi vòng vo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Phụ thuộc mô hình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— có thể bị dụ</w:t>
            </w:r>
          </w:p>
        </w:tc>
      </w:tr>
      <w:tr>
        <w:trPr>
          <w:tblHeader w:val="false"/>
        </w:trPr>
        <w:tc>
          <w:tcPr>
            <w:tcW w:type="dxa" w:w="8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8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Khớp từ khoá viết bằng mã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phụ thuộc mô hình, không dụ được</w:t>
            </w:r>
          </w:p>
        </w:tc>
        <w:tc>
          <w:tcPr>
            <w:tcW w:type="dxa" w:w="249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bắt được từ khoá đã liệt kê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Hai tầng bù khuyết điểm cho nhau. Tầng 2 là tầng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vượt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nó chạy trên chuỗi ký tự thô, trước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Năm nhóm từ khoá: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753"/>
        <w:gridCol w:w="6607"/>
      </w:tblGrid>
      <w:tr>
        <w:trPr>
          <w:tblHeader/>
        </w:trPr>
        <w:tc>
          <w:tcPr>
            <w:tcW w:type="dxa" w:w="275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660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Ví dụ từ khoá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chỉ định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tác dụng, công dụng, điều trị, chữa bệnh, chỉ định, bệnh gì, triệu chứng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liều dùng, liều lượng, uống bao nhiêu, ngày uống, liều nhi, liều người lớn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chỉ định, tương tác thuốc, không dùng với, tác dụng phụ, quá liều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So sánh hiệu quả điều trị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thuốc nào tốt hơn, hiệu quả hơn, nên dùng thuốc nào</w:t>
            </w:r>
          </w:p>
        </w:tc>
      </w:tr>
      <w:tr>
        <w:trPr>
          <w:tblHeader w:val="false"/>
        </w:trPr>
        <w:tc>
          <w:tcPr>
            <w:tcW w:type="dxa" w:w="275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Thuật ngữ tiếng Anh</w:t>
            </w:r>
          </w:p>
        </w:tc>
        <w:tc>
          <w:tcPr>
            <w:tcW w:type="dxa" w:w="660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indication, contraindication, drug interaction, side effect, dosage, posology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Câu trả lời khi chặn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phải từ chối cụt lủn mà hướng người hỏi tới nguồn đúng: tờ hướng dẫn sử dụng kèm sản phẩm, dược sĩ hoặc bác sĩ phụ trách, và cơ quan quản lý dược.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Thiết kế này quan trọng: từ chối cụt lủn làm khách bực và có thể khiến họ đi hỏi nguồn không đáng tin. Chỉ đường tới nguồn đúng vừa an toàn vừa có ích.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Lớp 2 — Phân quyền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mục 7.2.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cốt lõi nhắc lại: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danh sách công cụ được lọc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 khi gửi cho mô hình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Mô hình không biết công cụ ngoài quyền tồn tại. Đây là ràng buộc cứng, không phải lời đề nghị.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Có thêm một lớp kiểm nữa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lúc chạy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is_tool_allowed(tool_name, role)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phòng trường hợp công cụ được gọi qua đường khác.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3.3 Lớp 3 — Chỉ dùng dữ liệu công cụ trả về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Ở bước tổng hợp câu trả lời, câu lệnh gửi mô hình có dòng: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## DỮ LIỆU TOOL (chỉ được dùng nguồn này):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chỉ được soạn câu trả lời từ khối dữ liệu đó, không được dùng kiến thức sẵn có. Đây là lớp mềm — dựa vào việc mô hình nghe lời — nên được bù bằng việc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giới hạn số dòng dữ liệu đưa vào ngữ cảnh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(tối đa 80 dòng mỗi công cụ), để câu trả lời bám sát dữ liệu thật.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 đa kênh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4.1 Sáu kênh, một bộ xử lý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Zalo 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Telegram ──┤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Messenger ─┤    ┌─────────────────────────┐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WhatsApp ──┼───►│ WF05                     │───► vòng lặp trợ lý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Web ───────┤    │ universal-channel-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Email ─────┘    │ processor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│ · chuẩn hoá tin nhắn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mỗi kênh     │ · nhận diện người dùng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một quy      │ · quản lý phiên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trình riêng  │ · định tuyến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└─────────────────────────┘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39"/>
        <w:gridCol w:w="5321"/>
        <w:gridCol w:w="1000"/>
      </w:tblGrid>
      <w:tr>
        <w:trPr>
          <w:tblHeader/>
        </w:trPr>
        <w:tc>
          <w:tcPr>
            <w:tcW w:type="dxa" w:w="303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Tầng</w:t>
            </w:r>
          </w:p>
        </w:tc>
        <w:tc>
          <w:tcPr>
            <w:tcW w:type="dxa" w:w="532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Trách nhiệm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lượng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riêng từng kênh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webhook, xác thực, chuyển về dạng chuẩn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03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xử lý chung</w:t>
            </w:r>
          </w:p>
        </w:tc>
        <w:tc>
          <w:tcPr>
            <w:tcW w:type="dxa" w:w="532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thiết kế hai tầng.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Nếu mỗi kênh tự xử lý trọn vẹn thì logic nghiệp vụ có sáu bản; sửa một quy tắc phải sửa sáu chỗ, và chắc chắn sẽ sót. Tách ra thì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logic chỉ có một bản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mỗi kênh chỉ lo phần khác biệt của nền tảng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hai: thêm kênh thứ bảy chỉ cần viết một quy trình chuyển đổi, không đụng logic nghiệp vụ.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4.2 Chống xử lý trùng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WF54_event-dedup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nhắn tin có thể gửi lặp một sự kiện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không nhận được xác nhận kịp. Không chống trùng thì khách nhận hai câu trả lời giống nhau, và công ty trả tiền hai lần cho một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Cơ chế: lưu mã sự kiện vào bộ nhớ đệm có hạn dùng; sự kiện trùng mã bị bỏ qua.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4.3 Làm mới khoá truy cập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WF51_token-refresher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Khoá truy cập của các nền tảng nhắn tin có hạn. Hết hạn thì kênh chết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âm thầm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báo lỗi, chỉ là không nhận được tin nữa. Quy trình này làm mới khoá trước khi hết hạn.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Dây chuyền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Kho tài liệu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WF10a  drive-scanner        quét, phát hiện tệp mới và tệp đã sửa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WF10b  content-extractor    bóc tách nội dung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  (tệp scan, ảnh)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WF22   vision-ocr           đọc chữ trong ảnh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[cắt đoạn]                  chia tài liệu thành đoạn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[sinh vectơ]                gọi mô hình sinh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WF10c  qdrant-updater       nạp vào kho vectơ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WF11g  faq-qdrant-verify    kiểm chứng đã nạp đúng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WF10d  sync-orchestrator    điều phối toàn bộ chuỗi trên</w:t>
            </w:r>
          </w:p>
        </w:tc>
      </w:tr>
    </w:tbl>
    <w:p>
      <w:pPr>
        <w:spacing w:after="16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Hai bộ sưu tập tách biệt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420"/>
        <w:gridCol w:w="4912"/>
        <w:gridCol w:w="3028"/>
      </w:tblGrid>
      <w:tr>
        <w:trPr>
          <w:tblHeader/>
        </w:trPr>
        <w:tc>
          <w:tcPr>
            <w:tcW w:type="dxa" w:w="14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Bộ sưu tập</w:t>
            </w:r>
          </w:p>
        </w:tc>
        <w:tc>
          <w:tcPr>
            <w:tcW w:type="dxa" w:w="491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302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Ai truy cập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lịch sử trao đổi với khách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  <w:tr>
        <w:trPr>
          <w:tblHeader w:val="false"/>
        </w:trPr>
        <w:tc>
          <w:tcPr>
            <w:tcW w:type="dxa" w:w="14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  <w:tc>
          <w:tcPr>
            <w:tcW w:type="dxa" w:w="491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</w:t>
            </w:r>
          </w:p>
        </w:tc>
        <w:tc>
          <w:tcPr>
            <w:tcW w:type="dxa" w:w="302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ở tầng kho lưu trữ, không chỉ tầng truy vấn.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lớp bảo vệ thứ hai cho yêu cầu NV-06: kể cả khi có lỗi lập trình ở tầng truy vấn, dữ liệu vẫn nằm ở hai nơi khác nhau.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Xử lý kích thước vectơ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def _fit_vector_size(vec: list[float], size: int) -&gt; list[float]: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...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logger.debug("Truncate embedding %s → %s dims (Matryoshka)", n, size)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raise ValueError(f"Embedding dim {n} &lt; Qdrant size {size}")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Mô hình sinh vectơ có thể trả về số chiều khác với số chiều kho vectơ đang dùng. Hàm này cắt bớt khi thừa và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báo lỗi rõ ràng khi thiếu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Cắt bớt được là nhờ đặc tính của mô hình sinh vectơ hiện đại: thông tin quan trọng nhất dồn về các chiều đầu. Nhưng thiếu chiều thì không bù được — nên báo lỗi thay vì đệm số 0, vì đệm số 0 sẽ làm sai lệch kết quả tìm kiếm mà không ai biết.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Xuất kho vectơ ra tài liệu</w:t>
      </w:r>
    </w:p>
    <w:p>
      <w:pPr>
        <w:spacing w:after="130" w:line="300"/>
      </w:pP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WF13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WF14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Đưa nội dung trong kho vectơ ra dạng tài liệu đọc được, để người rà soát xem trợ lý đang "biết" những gì.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chức năng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kiểm chứng chất lượng tri thức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không có nó thì kho vectơ là hộp đen.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Xử lý lỗi và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80"/>
        <w:gridCol w:w="1761"/>
        <w:gridCol w:w="4219"/>
      </w:tblGrid>
      <w:tr>
        <w:trPr>
          <w:tblHeader/>
        </w:trPr>
        <w:tc>
          <w:tcPr>
            <w:tcW w:type="dxa" w:w="33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  <w:tc>
          <w:tcPr>
            <w:tcW w:type="dxa" w:w="176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21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cần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Lỗi ở đâu cũng đi về một chỗ, không mỗi quy trình một kiểu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vận hành biết ngay, không đợi khách phàn nàn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Việc thất bại nhiều lần đưa sang đây,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chặn hàng đợi chính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Phát hiện dịch vụ chết trước khi khách phát hiện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lặp không phải gọi mô hình lại —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giảm chi phí</w:t>
            </w:r>
          </w:p>
        </w:tc>
      </w:tr>
      <w:tr>
        <w:trPr>
          <w:tblHeader w:val="false"/>
        </w:trPr>
        <w:tc>
          <w:tcPr>
            <w:tcW w:type="dxa" w:w="33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  <w:tc>
          <w:tcPr>
            <w:tcW w:type="dxa" w:w="176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 AI</w:t>
            </w:r>
          </w:p>
        </w:tc>
        <w:tc>
          <w:tcPr>
            <w:tcW w:type="dxa" w:w="421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mọi lượt gọi mô hình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Hàng đợi việc chết là thành phần hay bị bỏ nhất và quan trọng nhất.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Không có nó, một việc lỗi lặp đi lặp lại sẽ chiếm chỗ và chặn mọi việc khác — cả hệ thống đứng vì một tin nhắn hỏng.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Bảo mật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Mọi cổng chỉ mở nội bộ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ports: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"127.0.0.1:${BIOBOT_N8N_HOST_PORT:-15678}:5678"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"127.0.0.1:${BIOBOT_QDRANT_HTTP_HOST_PORT:-16333}:6333"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"127.0.0.1:${BIOBOT_POSTGRES_HOST_PORT:-15432}:5432"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"127.0.0.1:${BIOBOT_REDIS_HOST_PORT:-16379}:6379"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"127.0.0.1:${BIOSCOPE_API_PORT:-18000}:8000"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- "127.0.0.1:${BIOSCOPE_FRONTEND_PORT:-18080}:80"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Cả sáu dịch vụ đều gắn vào `127.0.0.1`.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Quét cổng từ Internet không thấy gì. Truy cập đi qua máy chủ web đứng trước, nơi có kết nối mã hoá và kiểm soát truy cập.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lớn so với cấu hình mặc định của phần lớn hướng dẫn cài đặt — chúng thường ghi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- "5678:5678"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tức mở ra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mọi giao diện mạng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Kho vectơ và cơ sở dữ liệu mở ra Internet là lỗi bảo mật nghiêm trọng.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Các lớp khác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23"/>
        <w:gridCol w:w="6537"/>
      </w:tblGrid>
      <w:tr>
        <w:trPr>
          <w:tblHeader/>
        </w:trPr>
        <w:tc>
          <w:tcPr>
            <w:tcW w:type="dxa" w:w="282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653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Vận chuyển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Kết nối mã hoá ở máy chủ web đứng trước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cơ bản + khoá mã hoá dữ liệu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Webhook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chữ ký từ nền tảng nhắn tin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lập trình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Xác thực người dùng, phân quyền theo vai trò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sách trắng theo vai trò, kiểm hai lần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bộ sưu tập vectơ tách biệt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Nhật ký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mọi lượt gọi mô hình và gọi công cụ</w:t>
            </w:r>
          </w:p>
        </w:tc>
      </w:tr>
      <w:tr>
        <w:trPr>
          <w:tblHeader w:val="false"/>
        </w:trPr>
        <w:tc>
          <w:tcPr>
            <w:tcW w:type="dxa" w:w="282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Bí mật</w:t>
            </w:r>
          </w:p>
        </w:tc>
        <w:tc>
          <w:tcPr>
            <w:tcW w:type="dxa" w:w="653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Biến môi trường, không nằm trong mã nguồn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Nhật ký quyết định kỹ thuật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QĐ-01 — Dùng nền tảng điều phối quy trình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Bối cảnh: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đội nhỏ, cần dựng nhanh nhiều luồng nghiệp vụ.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365"/>
        <w:gridCol w:w="5995"/>
      </w:tblGrid>
      <w:tr>
        <w:trPr>
          <w:tblHeader/>
        </w:trPr>
        <w:tc>
          <w:tcPr>
            <w:tcW w:type="dxa" w:w="33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99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loại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tay toàn bộ bằng mã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Quá nhiều việc; mỗi thay đổi nghiệp vụ cần lập trình viên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Dùng dịch vụ tự động hoá đám mây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 đi qua bên thứ ba; chi phí theo lượt</w:t>
            </w:r>
          </w:p>
        </w:tc>
      </w:tr>
      <w:tr>
        <w:trPr>
          <w:tblHeader w:val="false"/>
        </w:trPr>
        <w:tc>
          <w:tcPr>
            <w:tcW w:type="dxa" w:w="33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Nền tảng điều phối tự vận hành</w:t>
            </w:r>
          </w:p>
        </w:tc>
        <w:tc>
          <w:tcPr>
            <w:tcW w:type="dxa" w:w="599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chọn: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dữ liệu không ra khỏi máy chủ công ty; sửa quy trình trên giao diện; xuất được ra tệp để lưu trong kho mã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logic nằm trong tệp định nghĩa quy trình khó xem lại lịch sử thay đổi hơn mã nguồn. Xử lý bằng cách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đặt mọi logic an toàn vào mã, không vào quy trình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QĐ-02 — Trợ lý có công cụ thay vì hỏi-đáp một lượt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160"/>
        <w:gridCol w:w="5200"/>
      </w:tblGrid>
      <w:tr>
        <w:trPr>
          <w:tblHeader/>
        </w:trPr>
        <w:tc>
          <w:tcPr>
            <w:tcW w:type="dxa" w:w="41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Phương án</w:t>
            </w:r>
          </w:p>
        </w:tc>
        <w:tc>
          <w:tcPr>
            <w:tcW w:type="dxa" w:w="52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Đánh giá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Tìm kiếm ngữ nghĩa rồi nhồi kết quả vào câu lệnh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Đơn giản. Nhưng không trả lời được câu cần tính toán hay tra nhiều nguồn</w:t>
            </w:r>
          </w:p>
        </w:tc>
      </w:tr>
      <w:tr>
        <w:trPr>
          <w:tblHeader w:val="false"/>
        </w:trPr>
        <w:tc>
          <w:tcPr>
            <w:tcW w:type="dxa" w:w="41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Trợ lý tự chọn công cụ</w:t>
            </w:r>
          </w:p>
        </w:tc>
        <w:tc>
          <w:tcPr>
            <w:tcW w:type="dxa" w:w="5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được câu phức tạp;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phân quyền được ở tầng công cụ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. Chọn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Lợi ích thứ hai mới là lý do quyết định: phân quyền ở tầng công cụ là cách sạch nhất để đáp ứng NV-06.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phức tạp hơn, tốn nhiều lượt gọi mô hình hơn. Bù bằng định tuyến nhanh và giới hạn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QĐ-03 — Chốt chặn dược viết bằng mã, không viết trong câu lệnh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; mô hình có thể bị dụ bỏ qua. Bộ lọc viết bằng mã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nhầm câu hỏi vô hại có chứa từ khoá. Chấp nhận —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chặn nhầm rẻ hơn nhiều so với lọt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Hướng sai an toàn.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QĐ-04 — Lọc danh sách công cụ trước khi gửi cho mô hình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để mô hình "biết có công cụ nhưng đừng gọi" là mời gọi rắc rối. Không gửi thì không có gì để gọi.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QĐ-05 — Giới hạn 5 lượt gọi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chặn vòng lặp không dừng, chặn chi phí không kiểm soát.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câu hỏi rất phức tạp có thể bị cắt. Chưa gặp trường hợp nào cần quá 5 lượt.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QĐ-06 — Tách hai bộ sưu tập vectơ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lớp bảo vệ thứ hai cho phân tách dữ liệu. Lỗi ở tầng truy vấn vẫn không lộ dữ liệu vì chúng nằm hai nơi.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QĐ-07 — Mọi cổng gắn vào máy cục bộ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kho vectơ và cơ sở dữ liệu không có lý do gì phải truy cập được từ Internet.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Đánh đổi: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phải cấu hình máy chủ web đứng trước. Đáng.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QĐ-08 — Giữ 15 lượt hội thoại thay vì 40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15 lượt giữ nguyên nội dung tốt hơn 40 lượt bị cắt ngắn. Câu trả lời của trợ lý thường chứa danh sách dữ liệu — cắt ngắn là mất phần quan trọng.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Ghi lại vì: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đây là quyết định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đảo ngược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một lựa chọn trước đó, dựa trên quan sát thực tế.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QĐ-09 — Tăng giới hạn độ dài câu trả lời lên 2500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bảng thông số sản phẩm dược bị cắt giữa chừng ở giá trị cũ. Chú thích ghi thẳng lý do trong mã.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Điểm tiếp giáp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863"/>
        <w:gridCol w:w="1000"/>
        <w:gridCol w:w="2533"/>
        <w:gridCol w:w="2964"/>
      </w:tblGrid>
      <w:tr>
        <w:trPr>
          <w:tblHeader/>
        </w:trPr>
        <w:tc>
          <w:tcPr>
            <w:tcW w:type="dxa" w:w="286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Hệ thống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Chiều</w:t>
            </w:r>
          </w:p>
        </w:tc>
        <w:tc>
          <w:tcPr>
            <w:tcW w:type="dxa" w:w="253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Giao thức</w:t>
            </w:r>
          </w:p>
        </w:tc>
        <w:tc>
          <w:tcPr>
            <w:tcW w:type="dxa" w:w="296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Dùng để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 OA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 + OAuth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Messenger, WhatsApp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webhook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Hai chiều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SMTP / IMAP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nhắn tin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lý, phân loại ý định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sinh vectơ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tri thức, tìm ngữ nghĩa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Google Drive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API, tài khoản dịch vụ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tài liệu nguồn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Lark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Veridion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</w:tr>
      <w:tr>
        <w:trPr>
          <w:tblHeader w:val="false"/>
        </w:trPr>
        <w:tc>
          <w:tcPr>
            <w:tcW w:type="dxa" w:w="286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Giao diện danh mục của DA1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Ra</w:t>
            </w:r>
          </w:p>
        </w:tc>
        <w:tc>
          <w:tcPr>
            <w:tcW w:type="dxa" w:w="253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HTTPS + khoá</w:t>
            </w:r>
          </w:p>
        </w:tc>
        <w:tc>
          <w:tcPr>
            <w:tcW w:type="dxa" w:w="296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Lấy dữ liệu nguyên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Dòng cuối là điểm nối giữa DA3 và DA1.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Khả năng mở rộng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94"/>
        <w:gridCol w:w="6766"/>
      </w:tblGrid>
      <w:tr>
        <w:trPr>
          <w:tblHeader/>
        </w:trPr>
        <w:tc>
          <w:tcPr>
            <w:tcW w:type="dxa" w:w="25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Tình huống</w:t>
            </w:r>
          </w:p>
        </w:tc>
        <w:tc>
          <w:tcPr>
            <w:tcW w:type="dxa" w:w="67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Cách xử lý đã thiết kế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kênh thứ bảy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một quy trình chuyển đổi, không đụng logic nghiệp vụ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công cụ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Viết hàm công cụ, khai vào danh sách trắng của vai trò tương ứng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vai trò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một mục vào bảng phân quyền công cụ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miền nghiệp vụ mới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Thêm bộ sưu tập vectơ, bộ công cụ, vai trò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Lượng hội thoại tăng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đã có; bước tiếp theo là tách dịch vụ máy chủ ra nhiều bản</w:t>
            </w:r>
          </w:p>
        </w:tc>
      </w:tr>
      <w:tr>
        <w:trPr>
          <w:tblHeader w:val="false"/>
        </w:trPr>
        <w:tc>
          <w:tcPr>
            <w:tcW w:type="dxa" w:w="25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Đổi mô hình ngôn ngữ</w:t>
            </w:r>
          </w:p>
        </w:tc>
        <w:tc>
          <w:tcPr>
            <w:tcW w:type="dxa" w:w="67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Sửa cấu hình; lớp gọi mô hình đã tách riêng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Ba dòng đầu cho thấy kiến trúc được thiết kế để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mở rộng theo chiều ngang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thêm kênh, thêm công cụ, thêm vai trò đều là thao tác cộng thêm, không phải sửa lại.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DA3-03 · DA3 — CÔNG ĐOẠN 2: THIẾT KẾ KIẾN TRÚC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DA3-03 — DA3 — CÔNG ĐOẠN 2: THIẾT KẾ KIẾN TRÚC</dc:title>
  <dc:creator>Bioscope</dc:creator>
  <dc:description>DA3 · Chatbot AI đa kênh</dc:description>
  <cp:lastModifiedBy>Un-named</cp:lastModifiedBy>
  <cp:revision>1</cp:revision>
  <dcterms:created xsi:type="dcterms:W3CDTF">2026-09-04T03:21:21.916Z</dcterms:created>
  <dcterms:modified xsi:type="dcterms:W3CDTF">2026-09-04T03:21:21.916Z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