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DATASET DESCRIPTION</w:t>
      </w:r>
    </w:p>
    <w:p>
      <w:pPr>
        <w:pStyle w:val="BodyText"/>
      </w:pPr>
      <w:r>
        <w:t xml:space="preserve">This document describes the two public road-extraction datasets used to train</w:t>
      </w:r>
      <w:r>
        <w:t xml:space="preserve"> </w:t>
      </w:r>
      <w:r>
        <w:t xml:space="preserve">and evaluate DBR-Net: the Massachusetts Roads Dataset and the DeepGlobe Road</w:t>
      </w:r>
      <w:r>
        <w:t xml:space="preserve"> </w:t>
      </w:r>
      <w:r>
        <w:t xml:space="preserve">Extraction Dataset. Both datasets formulate road extraction as binary semantic</w:t>
      </w:r>
      <w:r>
        <w:t xml:space="preserve"> </w:t>
      </w:r>
      <w:r>
        <w:t xml:space="preserve">segmentation, but they differ in spatial resolution, geographical coverage,</w:t>
      </w:r>
      <w:r>
        <w:t xml:space="preserve"> </w:t>
      </w:r>
      <w:r>
        <w:t xml:space="preserve">scene composition, and annotation characteristics.</w:t>
      </w:r>
    </w:p>
    <w:bookmarkStart w:id="14" w:name="massachusetts-roads-dataset"/>
    <w:p>
      <w:pPr>
        <w:pStyle w:val="Heading1"/>
      </w:pPr>
      <w:r>
        <w:t xml:space="preserve">Massachusetts Roads Dataset</w:t>
      </w:r>
    </w:p>
    <w:p>
      <w:pPr>
        <w:pStyle w:val="FirstParagraph"/>
      </w:pPr>
      <w:r>
        <w:rPr>
          <w:b/>
          <w:bCs/>
        </w:rPr>
        <w:t xml:space="preserve">Dataset source:</w:t>
      </w:r>
      <w:r>
        <w:t xml:space="preserve"> </w:t>
      </w:r>
      <w:r>
        <w:t xml:space="preserve">A public aerial-image dataset introduced by Volodymyr</w:t>
      </w:r>
      <w:r>
        <w:t xml:space="preserve"> </w:t>
      </w:r>
      <w:r>
        <w:t xml:space="preserve">Mnih in 2013 and distributed through the University of Toronto. The copy used</w:t>
      </w:r>
      <w:r>
        <w:t xml:space="preserve"> </w:t>
      </w:r>
      <w:r>
        <w:t xml:space="preserve">in this study was obtained from the Kaggle mirror listed in Section </w:t>
      </w:r>
      <w:hyperlink w:anchor="sec:data-availability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9" w:name="overview-of-the-dataset"/>
    <w:p>
      <w:pPr>
        <w:pStyle w:val="Heading2"/>
      </w:pPr>
      <w:r>
        <w:t xml:space="preserve">Overview of the Dataset</w:t>
      </w:r>
    </w:p>
    <w:p>
      <w:pPr>
        <w:pStyle w:val="FirstParagraph"/>
      </w:pPr>
      <w:r>
        <w:t xml:space="preserve">The Massachusetts Roads Dataset is a widely used benchmark for extracting road</w:t>
      </w:r>
      <w:r>
        <w:t xml:space="preserve"> </w:t>
      </w:r>
      <w:r>
        <w:t xml:space="preserve">networks from high-resolution aerial imagery. It covers urban, suburban, and</w:t>
      </w:r>
      <w:r>
        <w:t xml:space="preserve"> </w:t>
      </w:r>
      <w:r>
        <w:t xml:space="preserve">rural areas across Massachusetts, USA. Each input image is paired with a binary</w:t>
      </w:r>
      <w:r>
        <w:t xml:space="preserve"> </w:t>
      </w:r>
      <w:r>
        <w:t xml:space="preserve">target map in which road pixels form the foreground class and all remaining</w:t>
      </w:r>
      <w:r>
        <w:t xml:space="preserve"> </w:t>
      </w:r>
      <w:r>
        <w:t xml:space="preserve">pixels form the background class. The large native images and the mixture of</w:t>
      </w:r>
      <w:r>
        <w:t xml:space="preserve"> </w:t>
      </w:r>
      <w:r>
        <w:t xml:space="preserve">dense street networks, major roads, and narrow local roads make the dataset</w:t>
      </w:r>
      <w:r>
        <w:t xml:space="preserve"> </w:t>
      </w:r>
      <w:r>
        <w:t xml:space="preserve">suitable for evaluating both regional road coverage and fine-structure recovery.</w:t>
      </w:r>
    </w:p>
    <w:bookmarkEnd w:id="9"/>
    <w:bookmarkStart w:id="10" w:name="dataset-composition"/>
    <w:p>
      <w:pPr>
        <w:pStyle w:val="Heading2"/>
      </w:pPr>
      <w:r>
        <w:t xml:space="preserve">Dataset Composition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Total size:</w:t>
      </w:r>
      <w:r>
        <w:t xml:space="preserve"> </w:t>
      </w:r>
      <w:r>
        <w:t xml:space="preserve">1,171 aerial image–mask pairs.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Official training split:</w:t>
      </w:r>
      <w:r>
        <w:t xml:space="preserve"> </w:t>
      </w:r>
      <w:r>
        <w:t xml:space="preserve">1,108 image–mask pairs.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Official validation split:</w:t>
      </w:r>
      <w:r>
        <w:t xml:space="preserve"> </w:t>
      </w:r>
      <w:r>
        <w:t xml:space="preserve">14 image–mask pairs.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Official test split:</w:t>
      </w:r>
      <w:r>
        <w:t xml:space="preserve"> </w:t>
      </w:r>
      <w:r>
        <w:t xml:space="preserve">49 image–mask pairs.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Image size:</w:t>
      </w:r>
      <w:r>
        <w:t xml:space="preserve"> </w:t>
      </w:r>
      <m:oMath>
        <m:r>
          <m:t>1500</m:t>
        </m:r>
        <m:r>
          <m:rPr>
            <m:sty m:val="p"/>
          </m:rPr>
          <m:t>×</m:t>
        </m:r>
        <m:r>
          <m:t>1500</m:t>
        </m:r>
      </m:oMath>
      <w:r>
        <w:t xml:space="preserve"> </w:t>
      </w:r>
      <w:r>
        <w:t xml:space="preserve">pixels.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Spatial resolution:</w:t>
      </w:r>
      <w:r>
        <w:t xml:space="preserve"> </w:t>
      </w:r>
      <w:r>
        <w:t xml:space="preserve">approximately 1 m/pixel.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Geographical coverage:</w:t>
      </w:r>
      <w:r>
        <w:t xml:space="preserve"> </w:t>
      </w:r>
      <w:r>
        <w:t xml:space="preserve">more than 2,600 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type:</w:t>
      </w:r>
      <w:r>
        <w:t xml:space="preserve"> </w:t>
      </w:r>
      <w:r>
        <w:t xml:space="preserve">three-channel optical aerial imagery with binary</w:t>
      </w:r>
      <w:r>
        <w:t xml:space="preserve"> </w:t>
      </w:r>
      <w:r>
        <w:t xml:space="preserve">road target maps generated from vector road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Task:</w:t>
      </w:r>
      <w:r>
        <w:t xml:space="preserve"> </w:t>
      </w:r>
      <w:r>
        <w:t xml:space="preserve">pixel-level binary semantic segmentation of roads and</w:t>
      </w:r>
      <w:r>
        <w:t xml:space="preserve"> </w:t>
      </w:r>
      <w:r>
        <w:t xml:space="preserve">background.</w:t>
      </w:r>
    </w:p>
    <w:bookmarkEnd w:id="10"/>
    <w:bookmarkStart w:id="11" w:name="image-and-annotation-characteristics"/>
    <w:p>
      <w:pPr>
        <w:pStyle w:val="Heading2"/>
      </w:pPr>
      <w:r>
        <w:t xml:space="preserve">Image and Annotation Characteristics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Scene diversity:</w:t>
      </w:r>
      <w:r>
        <w:t xml:space="preserve"> </w:t>
      </w:r>
      <w:r>
        <w:t xml:space="preserve">The images include dense residential areas,</w:t>
      </w:r>
      <w:r>
        <w:t xml:space="preserve"> </w:t>
      </w:r>
      <w:r>
        <w:t xml:space="preserve">suburban neighbourhoods, highways, intersections, vegetation, water</w:t>
      </w:r>
      <w:r>
        <w:t xml:space="preserve"> </w:t>
      </w:r>
      <w:r>
        <w:t xml:space="preserve">bodies, and sparsely developed regions.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Road morphology:</w:t>
      </w:r>
      <w:r>
        <w:t xml:space="preserve"> </w:t>
      </w:r>
      <w:r>
        <w:t xml:space="preserve">Road networks contain long linear segments,</w:t>
      </w:r>
      <w:r>
        <w:t xml:space="preserve"> </w:t>
      </w:r>
      <w:r>
        <w:t xml:space="preserve">curved streets, junctions, loops, and narrow branches at multiple</w:t>
      </w:r>
      <w:r>
        <w:t xml:space="preserve"> </w:t>
      </w:r>
      <w:r>
        <w:t xml:space="preserve">orientations and scales.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Occlusion and ambiguity:</w:t>
      </w:r>
      <w:r>
        <w:t xml:space="preserve"> </w:t>
      </w:r>
      <w:r>
        <w:t xml:space="preserve">Trees, buildings, shadows, and vehicles</w:t>
      </w:r>
      <w:r>
        <w:t xml:space="preserve"> </w:t>
      </w:r>
      <w:r>
        <w:t xml:space="preserve">can obscure road surfaces, while rivers, roofs, and other elongated</w:t>
      </w:r>
      <w:r>
        <w:t xml:space="preserve"> </w:t>
      </w:r>
      <w:r>
        <w:t xml:space="preserve">structures may resemble roads locally.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Class imbalance:</w:t>
      </w:r>
      <w:r>
        <w:t xml:space="preserve"> </w:t>
      </w:r>
      <w:r>
        <w:t xml:space="preserve">Road pixels occupy a substantially smaller</w:t>
      </w:r>
      <w:r>
        <w:t xml:space="preserve"> </w:t>
      </w:r>
      <w:r>
        <w:t xml:space="preserve">image area than background pixels.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Native-image challenge:</w:t>
      </w:r>
      <w:r>
        <w:t xml:space="preserve"> </w:t>
      </w:r>
      <w:r>
        <w:t xml:space="preserve">The</w:t>
      </w:r>
      <w:r>
        <w:t xml:space="preserve"> </w:t>
      </w:r>
      <m:oMath>
        <m:r>
          <m:t>1500</m:t>
        </m:r>
        <m:r>
          <m:rPr>
            <m:sty m:val="p"/>
          </m:rPr>
          <m:t>×</m:t>
        </m:r>
        <m:r>
          <m:t>1500</m:t>
        </m:r>
      </m:oMath>
      <w:r>
        <w:t xml:space="preserve"> </w:t>
      </w:r>
      <w:r>
        <w:t xml:space="preserve">resolution requires</w:t>
      </w:r>
      <w:r>
        <w:t xml:space="preserve"> </w:t>
      </w:r>
      <w:r>
        <w:t xml:space="preserve">a model to preserve fine details while retaining sufficient contextual</w:t>
      </w:r>
      <w:r>
        <w:t xml:space="preserve"> </w:t>
      </w:r>
      <w:r>
        <w:t xml:space="preserve">information over a large field of view.</w:t>
      </w:r>
    </w:p>
    <w:bookmarkEnd w:id="11"/>
    <w:bookmarkStart w:id="12" w:name="use-in-the-present-study"/>
    <w:p>
      <w:pPr>
        <w:pStyle w:val="Heading2"/>
      </w:pPr>
      <w:r>
        <w:t xml:space="preserve">Use in the Present Study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Benchmark role:</w:t>
      </w:r>
      <w:r>
        <w:t xml:space="preserve"> </w:t>
      </w:r>
      <w:r>
        <w:t xml:space="preserve">Massachusetts Roads serves as the first</w:t>
      </w:r>
      <w:r>
        <w:t xml:space="preserve"> </w:t>
      </w:r>
      <w:r>
        <w:t xml:space="preserve">benchmark for training and evaluating DBR-Net and the comparison models.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Training input:</w:t>
      </w:r>
      <w:r>
        <w:t xml:space="preserve"> </w:t>
      </w:r>
      <w:r>
        <w:t xml:space="preserve">Training uses random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1024</m:t>
        </m:r>
      </m:oMath>
      <w:r>
        <w:t xml:space="preserve"> </w:t>
      </w:r>
      <w:r>
        <w:t xml:space="preserve">crops from</w:t>
      </w:r>
      <w:r>
        <w:t xml:space="preserve"> </w:t>
      </w:r>
      <w:r>
        <w:t xml:space="preserve">the native images.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augmentation:</w:t>
      </w:r>
      <w:r>
        <w:t xml:space="preserve"> </w:t>
      </w:r>
      <w:r>
        <w:t xml:space="preserve">Random horizontal and vertical flips,</w:t>
      </w:r>
      <w:r>
        <w:t xml:space="preserve"> </w:t>
      </w:r>
      <w:r>
        <w:t xml:space="preserve">rotations by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or</w:t>
      </w:r>
      <w:r>
        <w:t xml:space="preserve"> </w:t>
      </w:r>
      <m:oMath>
        <m:sSup>
          <m:e>
            <m:r>
              <m:t>270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and random</w:t>
      </w:r>
      <w:r>
        <w:t xml:space="preserve"> </w:t>
      </w:r>
      <w:r>
        <w:t xml:space="preserve">scaling with a factor sampled from</w:t>
      </w:r>
      <w:r>
        <w:t xml:space="preserve"> </w:t>
      </w:r>
      <m:oMath>
        <m:r>
          <m:rPr>
            <m:sty m:val="p"/>
          </m:rPr>
          <m:t>[</m:t>
        </m:r>
        <m:r>
          <m:t>0.75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 </w:t>
      </w:r>
      <w:r>
        <w:t xml:space="preserve">are applied.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Centerline supervision:</w:t>
      </w:r>
      <w:r>
        <w:t xml:space="preserve"> </w:t>
      </w:r>
      <w:r>
        <w:t xml:space="preserve">Auxiliary centerline targets are</w:t>
      </w:r>
      <w:r>
        <w:t xml:space="preserve"> </w:t>
      </w:r>
      <w:r>
        <w:t xml:space="preserve">generated from the binary masks by tensor-based morphological thinning</w:t>
      </w:r>
      <w:r>
        <w:t xml:space="preserve"> </w:t>
      </w:r>
      <w:r>
        <w:t xml:space="preserve">before downsampling; they are not separate annotations supplied by the</w:t>
      </w:r>
      <w:r>
        <w:t xml:space="preserve"> </w:t>
      </w:r>
      <w:r>
        <w:t xml:space="preserve">dataset.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Predictions are binarised at a threshold of 0.5.</w:t>
      </w:r>
      <w:r>
        <w:t xml:space="preserve"> </w:t>
      </w:r>
      <w:r>
        <w:t xml:space="preserve">Precision, recall, F1-score, and road-class intersection over union (IoU)</w:t>
      </w:r>
      <w:r>
        <w:t xml:space="preserve"> </w:t>
      </w:r>
      <w:r>
        <w:t xml:space="preserve">are computed from pixel-level confusion statistics.</w:t>
      </w:r>
    </w:p>
    <w:bookmarkEnd w:id="12"/>
    <w:bookmarkStart w:id="13" w:name="dataset-strengths-and-limitations"/>
    <w:p>
      <w:pPr>
        <w:pStyle w:val="Heading2"/>
      </w:pPr>
      <w:r>
        <w:t xml:space="preserve">Dataset Strengths and Limitations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The dataset provides public pixel-level targets,</w:t>
      </w:r>
      <w:r>
        <w:t xml:space="preserve"> </w:t>
      </w:r>
      <w:r>
        <w:t xml:space="preserve">large native images, varied road layouts, and a standard split that</w:t>
      </w:r>
      <w:r>
        <w:t xml:space="preserve"> </w:t>
      </w:r>
      <w:r>
        <w:t xml:space="preserve">supports comparison with previous road-extraction studies.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Its geographical coverage is restricted to one US</w:t>
      </w:r>
      <w:r>
        <w:t xml:space="preserve"> </w:t>
      </w:r>
      <w:r>
        <w:t xml:space="preserve">state, and the rasterized road labels may not represent the exact visible</w:t>
      </w:r>
      <w:r>
        <w:t xml:space="preserve"> </w:t>
      </w:r>
      <w:r>
        <w:t xml:space="preserve">width of every road surface. Results on this dataset alone therefore do</w:t>
      </w:r>
      <w:r>
        <w:t xml:space="preserve"> </w:t>
      </w:r>
      <w:r>
        <w:t xml:space="preserve">not establish generalisation to other countries, sensors, or annotation</w:t>
      </w:r>
      <w:r>
        <w:t xml:space="preserve"> </w:t>
      </w:r>
      <w:r>
        <w:t xml:space="preserve">conventions.</w:t>
      </w:r>
    </w:p>
    <w:bookmarkEnd w:id="13"/>
    <w:bookmarkEnd w:id="14"/>
    <w:bookmarkStart w:id="20" w:name="deepglobe-road-extraction-dataset"/>
    <w:p>
      <w:pPr>
        <w:pStyle w:val="Heading1"/>
      </w:pPr>
      <w:r>
        <w:t xml:space="preserve">DeepGlobe Road Extraction Dataset</w:t>
      </w:r>
    </w:p>
    <w:p>
      <w:pPr>
        <w:pStyle w:val="FirstParagraph"/>
      </w:pPr>
      <w:r>
        <w:rPr>
          <w:b/>
          <w:bCs/>
        </w:rPr>
        <w:t xml:space="preserve">Dataset source:</w:t>
      </w:r>
      <w:r>
        <w:t xml:space="preserve"> </w:t>
      </w:r>
      <w:r>
        <w:t xml:space="preserve">The road-extraction track of the DeepGlobe 2018</w:t>
      </w:r>
      <w:r>
        <w:t xml:space="preserve"> </w:t>
      </w:r>
      <w:r>
        <w:t xml:space="preserve">Satellite Image Understanding Challenge. The copy used in this study was</w:t>
      </w:r>
      <w:r>
        <w:t xml:space="preserve"> </w:t>
      </w:r>
      <w:r>
        <w:t xml:space="preserve">obtained from the Kaggle mirror listed in Section </w:t>
      </w:r>
      <w:hyperlink w:anchor="sec:data-availability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15" w:name="overview-of-the-dataset-1"/>
    <w:p>
      <w:pPr>
        <w:pStyle w:val="Heading2"/>
      </w:pPr>
      <w:r>
        <w:t xml:space="preserve">Overview of the Dataset</w:t>
      </w:r>
    </w:p>
    <w:p>
      <w:pPr>
        <w:pStyle w:val="FirstParagraph"/>
      </w:pPr>
      <w:r>
        <w:t xml:space="preserve">The DeepGlobe Road Extraction Dataset was developed for large-scale road</w:t>
      </w:r>
      <w:r>
        <w:t xml:space="preserve"> </w:t>
      </w:r>
      <w:r>
        <w:t xml:space="preserve">segmentation from satellite imagery. It contains geographically diverse scenes</w:t>
      </w:r>
      <w:r>
        <w:t xml:space="preserve"> </w:t>
      </w:r>
      <w:r>
        <w:t xml:space="preserve">from Thailand, Indonesia, and India and includes urban, suburban, rural, and</w:t>
      </w:r>
      <w:r>
        <w:t xml:space="preserve"> </w:t>
      </w:r>
      <w:r>
        <w:t xml:space="preserve">agricultural environments. Unlike centerline-only annotations, its binary masks</w:t>
      </w:r>
      <w:r>
        <w:t xml:space="preserve"> </w:t>
      </w:r>
      <w:r>
        <w:t xml:space="preserve">label the visible road area at the pixel level. The variation in road material,</w:t>
      </w:r>
      <w:r>
        <w:t xml:space="preserve"> </w:t>
      </w:r>
      <w:r>
        <w:t xml:space="preserve">density, surrounding land cover, and illumination makes DeepGlobe a challenging</w:t>
      </w:r>
      <w:r>
        <w:t xml:space="preserve"> </w:t>
      </w:r>
      <w:r>
        <w:t xml:space="preserve">benchmark for testing model robustness across heterogeneous scenes.</w:t>
      </w:r>
    </w:p>
    <w:bookmarkEnd w:id="15"/>
    <w:bookmarkStart w:id="16" w:name="dataset-composition-1"/>
    <w:p>
      <w:pPr>
        <w:pStyle w:val="Heading2"/>
      </w:pPr>
      <w:r>
        <w:t xml:space="preserve">Dataset Composition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Total size:</w:t>
      </w:r>
      <w:r>
        <w:t xml:space="preserve"> </w:t>
      </w:r>
      <w:r>
        <w:t xml:space="preserve">8,570 RGB satellite images.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Original challenge split:</w:t>
      </w:r>
      <w:r>
        <w:t xml:space="preserve"> </w:t>
      </w:r>
      <w:r>
        <w:t xml:space="preserve">6,226 training images, 1,243</w:t>
      </w:r>
      <w:r>
        <w:t xml:space="preserve"> </w:t>
      </w:r>
      <w:r>
        <w:t xml:space="preserve">validation images, and 1,101 test images.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Publicly labelled subset:</w:t>
      </w:r>
      <w:r>
        <w:t xml:space="preserve"> </w:t>
      </w:r>
      <w:r>
        <w:t xml:space="preserve">6,226 training image–mask pairs in</w:t>
      </w:r>
      <w:r>
        <w:t xml:space="preserve"> </w:t>
      </w:r>
      <w:r>
        <w:t xml:space="preserve">the commonly distributed release; the original validation and test</w:t>
      </w:r>
      <w:r>
        <w:t xml:space="preserve"> </w:t>
      </w:r>
      <w:r>
        <w:t xml:space="preserve">labels are not included in that release.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Image size: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1024</m:t>
        </m:r>
      </m:oMath>
      <w:r>
        <w:t xml:space="preserve"> </w:t>
      </w:r>
      <w:r>
        <w:t xml:space="preserve">pixels.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Spatial resolution:</w:t>
      </w:r>
      <w:r>
        <w:t xml:space="preserve"> </w:t>
      </w:r>
      <w:r>
        <w:t xml:space="preserve">approximately 0.5 m/pixel.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Geographical coverage:</w:t>
      </w:r>
      <w:r>
        <w:t xml:space="preserve"> </w:t>
      </w:r>
      <w:r>
        <w:t xml:space="preserve">approximately 2,220 km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Data type:</w:t>
      </w:r>
      <w:r>
        <w:t xml:space="preserve"> </w:t>
      </w:r>
      <w:r>
        <w:t xml:space="preserve">three-channel RGB satellite imagery with binary</w:t>
      </w:r>
      <w:r>
        <w:t xml:space="preserve"> </w:t>
      </w:r>
      <w:r>
        <w:t xml:space="preserve">pixel-level road masks.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Class distribution:</w:t>
      </w:r>
      <w:r>
        <w:t xml:space="preserve"> </w:t>
      </w:r>
      <w:r>
        <w:t xml:space="preserve">Road pixels account for approximately</w:t>
      </w:r>
      <w:r>
        <w:t xml:space="preserve"> </w:t>
      </w:r>
      <w:r>
        <w:t xml:space="preserve">4.5% of the original training split, illustrating the strong foreground</w:t>
      </w:r>
      <w:r>
        <w:t xml:space="preserve"> </w:t>
      </w:r>
      <w:r>
        <w:t xml:space="preserve">imbalance of the task.</w:t>
      </w:r>
    </w:p>
    <w:bookmarkEnd w:id="16"/>
    <w:bookmarkStart w:id="17" w:name="image-and-annotation-characteristics-1"/>
    <w:p>
      <w:pPr>
        <w:pStyle w:val="Heading2"/>
      </w:pPr>
      <w:r>
        <w:t xml:space="preserve">Image and Annotation Characteristics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Geographical diversity:</w:t>
      </w:r>
      <w:r>
        <w:t xml:space="preserve"> </w:t>
      </w:r>
      <w:r>
        <w:t xml:space="preserve">Samples cover multiple countries and</w:t>
      </w:r>
      <w:r>
        <w:t xml:space="preserve"> </w:t>
      </w:r>
      <w:r>
        <w:t xml:space="preserve">include urban, suburban, rural, agricultural, forested, and coastal</w:t>
      </w:r>
      <w:r>
        <w:t xml:space="preserve"> </w:t>
      </w:r>
      <w:r>
        <w:t xml:space="preserve">environments.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Road diversity:</w:t>
      </w:r>
      <w:r>
        <w:t xml:space="preserve"> </w:t>
      </w:r>
      <w:r>
        <w:t xml:space="preserve">The dataset contains paved and unpaved roads,</w:t>
      </w:r>
      <w:r>
        <w:t xml:space="preserve"> </w:t>
      </w:r>
      <w:r>
        <w:t xml:space="preserve">highways, local streets, intersections, and road networks with widely</w:t>
      </w:r>
      <w:r>
        <w:t xml:space="preserve"> </w:t>
      </w:r>
      <w:r>
        <w:t xml:space="preserve">varying density and width.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Pixel-level road areas:</w:t>
      </w:r>
      <w:r>
        <w:t xml:space="preserve"> </w:t>
      </w:r>
      <w:r>
        <w:t xml:space="preserve">The masks delineate road surfaces rather</w:t>
      </w:r>
      <w:r>
        <w:t xml:space="preserve"> </w:t>
      </w:r>
      <w:r>
        <w:t xml:space="preserve">than only their centerlines, enabling direct road-area segmentation.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Challenging appearance:</w:t>
      </w:r>
      <w:r>
        <w:t xml:space="preserve"> </w:t>
      </w:r>
      <w:r>
        <w:t xml:space="preserve">Illumination changes, vegetation,</w:t>
      </w:r>
      <w:r>
        <w:t xml:space="preserve"> </w:t>
      </w:r>
      <w:r>
        <w:t xml:space="preserve">shadows, low-contrast unpaved roads, and visually similar non-road</w:t>
      </w:r>
      <w:r>
        <w:t xml:space="preserve"> </w:t>
      </w:r>
      <w:r>
        <w:t xml:space="preserve">structures increase ambiguity.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Foreground imbalance:</w:t>
      </w:r>
      <w:r>
        <w:t xml:space="preserve"> </w:t>
      </w:r>
      <w:r>
        <w:t xml:space="preserve">Most pixels belong to the background,</w:t>
      </w:r>
      <w:r>
        <w:t xml:space="preserve"> </w:t>
      </w:r>
      <w:r>
        <w:t xml:space="preserve">making foreground-sensitive metrics such as road IoU and F1-score more</w:t>
      </w:r>
      <w:r>
        <w:t xml:space="preserve"> </w:t>
      </w:r>
      <w:r>
        <w:t xml:space="preserve">informative than overall pixel accuracy alone.</w:t>
      </w:r>
    </w:p>
    <w:bookmarkEnd w:id="17"/>
    <w:bookmarkStart w:id="18" w:name="use-in-the-present-study-1"/>
    <w:p>
      <w:pPr>
        <w:pStyle w:val="Heading2"/>
      </w:pPr>
      <w:r>
        <w:t xml:space="preserve">Use in the Present Study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Benchmark role:</w:t>
      </w:r>
      <w:r>
        <w:t xml:space="preserve"> </w:t>
      </w:r>
      <w:r>
        <w:t xml:space="preserve">DeepGlobe serves as the second benchmark for</w:t>
      </w:r>
      <w:r>
        <w:t xml:space="preserve"> </w:t>
      </w:r>
      <w:r>
        <w:t xml:space="preserve">evaluating DBR-Net under broader geographical and scene variation.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Reproducible labelled split:</w:t>
      </w:r>
      <w:r>
        <w:t xml:space="preserve"> </w:t>
      </w:r>
      <w:r>
        <w:t xml:space="preserve">The 6,226 labelled pairs are</w:t>
      </w:r>
      <w:r>
        <w:t xml:space="preserve"> </w:t>
      </w:r>
      <w:r>
        <w:t xml:space="preserve">shuffled with seed 3407. Exactly 5,000 samples are used for training and</w:t>
      </w:r>
      <w:r>
        <w:t xml:space="preserve"> </w:t>
      </w:r>
      <w:r>
        <w:t xml:space="preserve">the remaining 1,226 samples form the full test holdout. The first 300</w:t>
      </w:r>
      <w:r>
        <w:t xml:space="preserve"> </w:t>
      </w:r>
      <w:r>
        <w:t xml:space="preserve">samples of this holdout are also used for validation and remain within</w:t>
      </w:r>
      <w:r>
        <w:t xml:space="preserve"> </w:t>
      </w:r>
      <w:r>
        <w:t xml:space="preserve">the reported 1,226-image test set.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Model-selection dependency:</w:t>
      </w:r>
      <w:r>
        <w:t xml:space="preserve"> </w:t>
      </w:r>
      <w:r>
        <w:t xml:space="preserve">Because the 300-image validation</w:t>
      </w:r>
      <w:r>
        <w:t xml:space="preserve"> </w:t>
      </w:r>
      <w:r>
        <w:t xml:space="preserve">subset is contained in the test holdout, the DeepGlobe test score is not</w:t>
      </w:r>
      <w:r>
        <w:t xml:space="preserve"> </w:t>
      </w:r>
      <w:r>
        <w:t xml:space="preserve">fully independent of model selection. This dependency must be considered</w:t>
      </w:r>
      <w:r>
        <w:t xml:space="preserve"> </w:t>
      </w:r>
      <w:r>
        <w:t xml:space="preserve">when interpreting the result.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Training input:</w:t>
      </w:r>
      <w:r>
        <w:t xml:space="preserve"> </w:t>
      </w:r>
      <w:r>
        <w:t xml:space="preserve">The native image size is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1024</m:t>
        </m:r>
      </m:oMath>
      <w:r>
        <w:t xml:space="preserve"> </w:t>
      </w:r>
      <w:r>
        <w:t xml:space="preserve">pixels, matching the training crop size used in the main</w:t>
      </w:r>
      <w:r>
        <w:t xml:space="preserve"> </w:t>
      </w:r>
      <w:r>
        <w:t xml:space="preserve">experiments.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Training and evaluation:</w:t>
      </w:r>
      <w:r>
        <w:t xml:space="preserve"> </w:t>
      </w:r>
      <w:r>
        <w:t xml:space="preserve">The same augmentation operations,</w:t>
      </w:r>
      <w:r>
        <w:t xml:space="preserve"> </w:t>
      </w:r>
      <w:r>
        <w:t xml:space="preserve">optimisation policy, decision threshold, and pixel-level metrics are</w:t>
      </w:r>
      <w:r>
        <w:t xml:space="preserve"> </w:t>
      </w:r>
      <w:r>
        <w:t xml:space="preserve">applied to DBR-Net and all comparison models.</w:t>
      </w:r>
    </w:p>
    <w:bookmarkEnd w:id="18"/>
    <w:bookmarkStart w:id="19" w:name="dataset-strengths-and-limitations-1"/>
    <w:p>
      <w:pPr>
        <w:pStyle w:val="Heading2"/>
      </w:pPr>
      <w:r>
        <w:t xml:space="preserve">Dataset Strengths and Limitations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Strengths:</w:t>
      </w:r>
      <w:r>
        <w:t xml:space="preserve"> </w:t>
      </w:r>
      <w:r>
        <w:t xml:space="preserve">DeepGlobe offers large-scale, geographically varied</w:t>
      </w:r>
      <w:r>
        <w:t xml:space="preserve"> </w:t>
      </w:r>
      <w:r>
        <w:t xml:space="preserve">satellite imagery and pixel-level road-area annotations covering diverse</w:t>
      </w:r>
      <w:r>
        <w:t xml:space="preserve"> </w:t>
      </w:r>
      <w:r>
        <w:t xml:space="preserve">road surfaces and scene types.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Public labels are concentrated in the original</w:t>
      </w:r>
      <w:r>
        <w:t xml:space="preserve"> </w:t>
      </w:r>
      <w:r>
        <w:t xml:space="preserve">training portion, which requires a custom split for reproducible local</w:t>
      </w:r>
      <w:r>
        <w:t xml:space="preserve"> </w:t>
      </w:r>
      <w:r>
        <w:t xml:space="preserve">evaluation. The present study’s overlapping validation and test protocol</w:t>
      </w:r>
      <w:r>
        <w:t xml:space="preserve"> </w:t>
      </w:r>
      <w:r>
        <w:t xml:space="preserve">also introduces a model-selection dependency.</w:t>
      </w:r>
    </w:p>
    <w:bookmarkEnd w:id="19"/>
    <w:bookmarkEnd w:id="20"/>
    <w:bookmarkStart w:id="21" w:name="comparative-summary"/>
    <w:p>
      <w:pPr>
        <w:pStyle w:val="Heading1"/>
      </w:pPr>
      <w:r>
        <w:t xml:space="preserve">Comparative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Massachusetts Roads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DeepGlobe 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aerial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satellite imagery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1500</m:t>
              </m:r>
              <m:r>
                <m:rPr>
                  <m:sty m:val="p"/>
                </m:rPr>
                <m:t>×</m:t>
              </m:r>
              <m:r>
                <m:t>1500</m:t>
              </m:r>
            </m:oMath>
            <w:r>
              <w:t xml:space="preserve"> </w:t>
            </w: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1024</m:t>
              </m:r>
              <m:r>
                <m:rPr>
                  <m:sty m:val="p"/>
                </m:rPr>
                <m:t>×</m:t>
              </m:r>
              <m:r>
                <m:t>1024</m:t>
              </m:r>
            </m:oMath>
            <w:r>
              <w:t xml:space="preserve"> </w:t>
            </w:r>
            <w:r>
              <w:t xml:space="preserve">pixels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1 m/pixel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0.5 m/pixel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Geographical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Massachusetts,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Thailand, Indonesia, and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rasterized road target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road-surface masks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scenes and fine road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Cross-region and</w:t>
            </w:r>
            <w:r>
              <w:t xml:space="preserve"> </w:t>
            </w:r>
            <w:r>
              <w:t xml:space="preserve">appearance diversity</w:t>
            </w:r>
          </w:p>
        </w:tc>
      </w:tr>
    </w:tbl>
    <w:p>
      <w:pPr>
        <w:pStyle w:val="BodyText"/>
      </w:pPr>
      <w:r>
        <w:t xml:space="preserve">Together, the datasets provide complementary evaluation conditions. The</w:t>
      </w:r>
      <w:r>
        <w:t xml:space="preserve"> </w:t>
      </w:r>
      <w:r>
        <w:t xml:space="preserve">Massachusetts Roads Dataset tests extraction from large aerial tiles within a</w:t>
      </w:r>
      <w:r>
        <w:t xml:space="preserve"> </w:t>
      </w:r>
      <w:r>
        <w:t xml:space="preserve">consistent regional domain, whereas DeepGlobe tests robustness to broader</w:t>
      </w:r>
      <w:r>
        <w:t xml:space="preserve"> </w:t>
      </w:r>
      <w:r>
        <w:t xml:space="preserve">geographical, environmental, and road-surface variation.</w:t>
      </w:r>
    </w:p>
    <w:bookmarkEnd w:id="21"/>
    <w:bookmarkStart w:id="26" w:name="sec: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dataset copies used in this study are publicly accessible through Kaggle:</w:t>
      </w:r>
    </w:p>
    <w:p>
      <w:pPr>
        <w:numPr>
          <w:ilvl w:val="0"/>
          <w:numId w:val="1009"/>
        </w:numPr>
      </w:pPr>
      <w:r>
        <w:t xml:space="preserve">Massachusetts Roads Dataset:</w:t>
      </w:r>
      <w:r>
        <w:br/>
      </w:r>
      <w:hyperlink r:id="rId22">
        <w:r>
          <w:rPr>
            <w:rStyle w:val="Hyperlink"/>
          </w:rPr>
          <w:t xml:space="preserve">https://www.kaggle.com/datasets/balraj98/massachusetts-roads-dataset</w:t>
        </w:r>
      </w:hyperlink>
    </w:p>
    <w:p>
      <w:pPr>
        <w:numPr>
          <w:ilvl w:val="0"/>
          <w:numId w:val="1009"/>
        </w:numPr>
      </w:pPr>
      <w:r>
        <w:t xml:space="preserve">DeepGlobe Road Extraction Dataset:</w:t>
      </w:r>
      <w:r>
        <w:br/>
      </w:r>
      <w:hyperlink r:id="rId23">
        <w:r>
          <w:rPr>
            <w:rStyle w:val="Hyperlink"/>
          </w:rPr>
          <w:t xml:space="preserve">https://www.kaggle.com/datasets/balraj98/deepglobe-road-extraction-dataset</w:t>
        </w:r>
      </w:hyperlink>
    </w:p>
    <w:p>
      <w:pPr>
        <w:pStyle w:val="FirstParagraph"/>
      </w:pPr>
      <w:r>
        <w:t xml:space="preserve">The original Massachusetts Roads Dataset and its citation information are</w:t>
      </w:r>
      <w:r>
        <w:t xml:space="preserve"> </w:t>
      </w:r>
      <w:r>
        <w:t xml:space="preserve">available from the University of Toronto at</w:t>
      </w:r>
      <w:r>
        <w:t xml:space="preserve"> </w:t>
      </w:r>
      <w:hyperlink r:id="rId24">
        <w:r>
          <w:rPr>
            <w:rStyle w:val="Hyperlink"/>
          </w:rPr>
          <w:t xml:space="preserve">https://www.cs.utoronto.ca/~vmnih/data/</w:t>
        </w:r>
      </w:hyperlink>
      <w:r>
        <w:t xml:space="preserve">. The DeepGlobe dataset is described</w:t>
      </w:r>
      <w:r>
        <w:t xml:space="preserve"> </w:t>
      </w:r>
      <w:r>
        <w:t xml:space="preserve">in I. Demir et al.,</w:t>
      </w:r>
      <w:r>
        <w:t xml:space="preserve"> </w:t>
      </w:r>
      <w:r>
        <w:t xml:space="preserve">“DeepGlobe 2018: A Challenge to Parse the Earth Through</w:t>
      </w:r>
      <w:r>
        <w:t xml:space="preserve"> </w:t>
      </w:r>
      <w:r>
        <w:t xml:space="preserve">Satellite Images,”</w:t>
      </w:r>
      <w:r>
        <w:t xml:space="preserve"> </w:t>
      </w:r>
      <w:r>
        <w:rPr>
          <w:i/>
          <w:iCs/>
        </w:rPr>
        <w:t xml:space="preserve">Proceedings of the IEEE/CVF Conference on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Vision and Pattern Recognition Workshops</w:t>
      </w:r>
      <w:r>
        <w:t xml:space="preserve">, 2018, pp. 172–181,</w:t>
      </w:r>
      <w:r>
        <w:t xml:space="preserve"> </w:t>
      </w:r>
      <w:hyperlink r:id="rId25">
        <w:r>
          <w:rPr>
            <w:rStyle w:val="Hyperlink"/>
          </w:rPr>
          <w:t xml:space="preserve">https://openaccess.thecvf.com/content_cvpr_2018_workshops/html/Demir_DeepGlobe_2018_A_CVPR_2018_paper.html</w:t>
        </w:r>
      </w:hyperlink>
      <w:r>
        <w:t xml:space="preserve">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openaccess.thecvf.com/content_cvpr_2018_workshops/html/Demir_DeepGlobe_2018_A_CVPR_2018_paper.html" TargetMode="External" /><Relationship Type="http://schemas.openxmlformats.org/officeDocument/2006/relationships/hyperlink" Id="rId24" Target="https://www.cs.utoronto.ca/~vmnih/data/" TargetMode="External" /><Relationship Type="http://schemas.openxmlformats.org/officeDocument/2006/relationships/hyperlink" Id="rId23" Target="https://www.kaggle.com/datasets/balraj98/deepglobe-road-extraction-dataset" TargetMode="External" /><Relationship Type="http://schemas.openxmlformats.org/officeDocument/2006/relationships/hyperlink" Id="rId22" Target="https://www.kaggle.com/datasets/balraj98/massachusetts-roads-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openaccess.thecvf.com/content_cvpr_2018_workshops/html/Demir_DeepGlobe_2018_A_CVPR_2018_paper.html" TargetMode="External" /><Relationship Type="http://schemas.openxmlformats.org/officeDocument/2006/relationships/hyperlink" Id="rId24" Target="https://www.cs.utoronto.ca/~vmnih/data/" TargetMode="External" /><Relationship Type="http://schemas.openxmlformats.org/officeDocument/2006/relationships/hyperlink" Id="rId23" Target="https://www.kaggle.com/datasets/balraj98/deepglobe-road-extraction-dataset" TargetMode="External" /><Relationship Type="http://schemas.openxmlformats.org/officeDocument/2006/relationships/hyperlink" Id="rId22" Target="https://www.kaggle.com/datasets/balraj98/massachusetts-roads-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2026-09-14T08:38:36Z</dcterms:created>
  <dcterms:modified xsi:type="dcterms:W3CDTF">2026-09-14T08:38:36Z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