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jc w:val="center"/>
      </w:pPr>
      <w:r>
        <w:rPr>
          <w:rFonts w:ascii="Aptos" w:hAnsi="Aptos" w:eastAsia="Aptos"/>
          <w:b/>
          <w:i w:val="0"/>
          <w:color w:val="1F4E78"/>
          <w:sz w:val="26"/>
        </w:rPr>
        <w:t>BỘ GIẢI PHÁP</w:t>
      </w:r>
    </w:p>
    <w:p>
      <w:pPr>
        <w:spacing w:after="160"/>
        <w:jc w:val="center"/>
      </w:pPr>
      <w:r>
        <w:rPr>
          <w:rFonts w:ascii="Aptos" w:hAnsi="Aptos" w:eastAsia="Aptos"/>
          <w:b/>
          <w:i w:val="0"/>
          <w:color w:val="17365D"/>
          <w:sz w:val="54"/>
        </w:rPr>
        <w:t>KHO DỮ LIỆU TẬP TRUNG LAKEHOUSE</w:t>
      </w:r>
    </w:p>
    <w:p>
      <w:pPr>
        <w:spacing w:after="560"/>
        <w:jc w:val="center"/>
      </w:pPr>
      <w:r>
        <w:rPr>
          <w:rFonts w:ascii="Aptos" w:hAnsi="Aptos" w:eastAsia="Aptos"/>
          <w:b w:val="0"/>
          <w:i w:val="0"/>
          <w:color w:val="666666"/>
          <w:sz w:val="26"/>
        </w:rPr>
        <w:t>Bronze - Silver - Gold | Knowledge Graph | AI | Báo cáo | Dynamic API | Tableau</w:t>
      </w:r>
    </w:p>
    <w:tbl>
      <w:tblPr>
        <w:tblW w:type="auto" w:w="0"/>
        <w:jc w:val="center"/>
        <w:tblLayout w:type="fixed"/>
        <w:tblLook w:firstColumn="1" w:firstRow="1" w:lastColumn="0" w:lastRow="0" w:noHBand="0" w:noVBand="1" w:val="04A0"/>
      </w:tblPr>
      <w:tblGrid>
        <w:gridCol w:w="9648"/>
      </w:tblGrid>
      <w:tr>
        <w:trPr>
          <w:cantSplit/>
          <w:tblHeader w:val="true"/>
        </w:trPr>
        <w:tc>
          <w:tcPr>
            <w:tcW w:type="dxa" w:w="9878"/>
            <w:shd w:fill="D9EAF7"/>
            <w:tcMar>
              <w:top w:w="140" w:type="dxa"/>
              <w:start w:w="180" w:type="dxa"/>
              <w:bottom w:w="140" w:type="dxa"/>
              <w:end w:w="180" w:type="dxa"/>
            </w:tcMar>
          </w:tcPr>
          <w:p>
            <w:pPr>
              <w:spacing w:after="40"/>
            </w:pPr>
            <w:r/>
            <w:r>
              <w:rPr>
                <w:rFonts w:ascii="Aptos" w:hAnsi="Aptos" w:eastAsia="Aptos"/>
                <w:b/>
                <w:i w:val="0"/>
                <w:color w:val="1F4E78"/>
                <w:sz w:val="21"/>
              </w:rPr>
              <w:t xml:space="preserve">QUY MÔ THIẾT KẾ  </w:t>
            </w:r>
            <w:r>
              <w:rPr>
                <w:rFonts w:ascii="Aptos" w:hAnsi="Aptos" w:eastAsia="Aptos"/>
                <w:b w:val="0"/>
                <w:i w:val="0"/>
                <w:color w:val="222222"/>
                <w:sz w:val="20"/>
              </w:rPr>
              <w:t>On-premise • 20 TB mở rộng đến 100 TB dữ liệu nguồn • 50–100 người dùng • Định hướng hệ thống thông tin cấp độ 3</w:t>
            </w:r>
          </w:p>
        </w:tc>
      </w:tr>
    </w:tbl>
    <w:p>
      <w:pPr>
        <w:spacing w:after="20"/>
      </w:pPr>
    </w:p>
    <w:p>
      <w:pPr>
        <w:spacing w:after="100"/>
        <w:jc w:val="left"/>
      </w:pPr>
      <w:r>
        <w:rPr>
          <w:rFonts w:ascii="Aptos" w:hAnsi="Aptos" w:eastAsia="Aptos"/>
          <w:b/>
          <w:i w:val="0"/>
          <w:color w:val="17365D"/>
          <w:sz w:val="21"/>
        </w:rPr>
        <w:t xml:space="preserve">Mục đích: </w:t>
      </w:r>
      <w:r>
        <w:rPr>
          <w:rFonts w:ascii="Aptos" w:hAnsi="Aptos" w:eastAsia="Aptos"/>
          <w:b w:val="0"/>
          <w:i w:val="0"/>
          <w:color w:val="222222"/>
          <w:sz w:val="21"/>
        </w:rPr>
        <w:t>Bàn giao đội Phát triển phần mềm để phân rã Epic/Story, thiết kế chi tiết và triển khai</w:t>
      </w:r>
    </w:p>
    <w:p>
      <w:pPr>
        <w:spacing w:after="100"/>
        <w:jc w:val="left"/>
      </w:pPr>
      <w:r>
        <w:rPr>
          <w:rFonts w:ascii="Aptos" w:hAnsi="Aptos" w:eastAsia="Aptos"/>
          <w:b/>
          <w:i w:val="0"/>
          <w:color w:val="17365D"/>
          <w:sz w:val="21"/>
        </w:rPr>
        <w:t xml:space="preserve">Phiên bản: </w:t>
      </w:r>
      <w:r>
        <w:rPr>
          <w:rFonts w:ascii="Aptos" w:hAnsi="Aptos" w:eastAsia="Aptos"/>
          <w:b w:val="0"/>
          <w:i w:val="0"/>
          <w:color w:val="222222"/>
          <w:sz w:val="21"/>
        </w:rPr>
        <w:t>1.0</w:t>
      </w:r>
    </w:p>
    <w:p>
      <w:pPr>
        <w:spacing w:after="100"/>
        <w:jc w:val="left"/>
      </w:pPr>
      <w:r>
        <w:rPr>
          <w:rFonts w:ascii="Aptos" w:hAnsi="Aptos" w:eastAsia="Aptos"/>
          <w:b/>
          <w:i w:val="0"/>
          <w:color w:val="17365D"/>
          <w:sz w:val="21"/>
        </w:rPr>
        <w:t xml:space="preserve">Ngày lập: </w:t>
      </w:r>
      <w:r>
        <w:rPr>
          <w:rFonts w:ascii="Aptos" w:hAnsi="Aptos" w:eastAsia="Aptos"/>
          <w:b w:val="0"/>
          <w:i w:val="0"/>
          <w:color w:val="222222"/>
          <w:sz w:val="21"/>
        </w:rPr>
        <w:t>17/08/2026</w:t>
      </w:r>
    </w:p>
    <w:p>
      <w:pPr>
        <w:spacing w:after="100"/>
        <w:jc w:val="left"/>
      </w:pPr>
      <w:r>
        <w:rPr>
          <w:rFonts w:ascii="Aptos" w:hAnsi="Aptos" w:eastAsia="Aptos"/>
          <w:b/>
          <w:i w:val="0"/>
          <w:color w:val="17365D"/>
          <w:sz w:val="21"/>
        </w:rPr>
        <w:t xml:space="preserve">Trạng thái: </w:t>
      </w:r>
      <w:r>
        <w:rPr>
          <w:rFonts w:ascii="Aptos" w:hAnsi="Aptos" w:eastAsia="Aptos"/>
          <w:b w:val="0"/>
          <w:i w:val="0"/>
          <w:color w:val="222222"/>
          <w:sz w:val="21"/>
        </w:rPr>
        <w:t>Cơ sở thiết kế và phát triển - cần xác nhận nghiệp vụ chi tiết</w:t>
      </w:r>
    </w:p>
    <w:p>
      <w:pPr>
        <w:spacing w:after="100"/>
        <w:jc w:val="left"/>
      </w:pPr>
      <w:r>
        <w:rPr>
          <w:rFonts w:ascii="Aptos" w:hAnsi="Aptos" w:eastAsia="Aptos"/>
          <w:b/>
          <w:i w:val="0"/>
          <w:color w:val="17365D"/>
          <w:sz w:val="21"/>
        </w:rPr>
        <w:t xml:space="preserve">Phạm vi bảo mật: </w:t>
      </w:r>
      <w:r>
        <w:rPr>
          <w:rFonts w:ascii="Aptos" w:hAnsi="Aptos" w:eastAsia="Aptos"/>
          <w:b w:val="0"/>
          <w:i w:val="0"/>
          <w:color w:val="222222"/>
          <w:sz w:val="21"/>
        </w:rPr>
        <w:t>Dữ liệu doanh nghiệp phân tầng và dữ liệu thuộc phạm vi bí mật nhà nước</w:t>
      </w:r>
    </w:p>
    <w:p>
      <w:pPr>
        <w:spacing w:before="1240"/>
        <w:jc w:val="center"/>
      </w:pPr>
      <w:r>
        <w:rPr>
          <w:rFonts w:ascii="Aptos" w:hAnsi="Aptos" w:eastAsia="Aptos"/>
          <w:b/>
          <w:i w:val="0"/>
          <w:color w:val="9C0006"/>
          <w:sz w:val="18"/>
        </w:rPr>
        <w:t>TÀI LIỆU NỘI BỘ - KHÔNG PHẢI HỒ SƠ PHÊ DUYỆT CẤP ĐỘ</w:t>
      </w:r>
    </w:p>
    <w:p>
      <w:r>
        <w:br w:type="page"/>
      </w:r>
    </w:p>
    <w:p>
      <w:pPr>
        <w:pStyle w:val="Heading1"/>
      </w:pPr>
      <w:r>
        <w:t>Thông tin kiểm soát tài liệu</w:t>
      </w:r>
    </w:p>
    <w:tbl>
      <w:tblPr>
        <w:tblStyle w:val="TableGrid"/>
        <w:tblW w:type="auto" w:w="0"/>
        <w:jc w:val="center"/>
        <w:tblLayout w:type="fixed"/>
        <w:tblLook w:firstColumn="1" w:firstRow="1" w:lastColumn="0" w:lastRow="0" w:noHBand="0" w:noVBand="1" w:val="04A0"/>
      </w:tblPr>
      <w:tblGrid>
        <w:gridCol w:w="2448"/>
        <w:gridCol w:w="7200"/>
      </w:tblGrid>
      <w:tr>
        <w:trPr>
          <w:cantSplit/>
          <w:tblHeader w:val="true"/>
        </w:trPr>
        <w:tc>
          <w:tcPr>
            <w:tcW w:type="dxa" w:w="244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Thuộc tính</w:t>
            </w:r>
          </w:p>
        </w:tc>
        <w:tc>
          <w:tcPr>
            <w:tcW w:type="dxa" w:w="720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Giá trị</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Tên tài liệu</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Bộ giải pháp Kho dữ liệu tập trung Lakehouse và nền tảng AI</w:t>
            </w:r>
          </w:p>
        </w:tc>
      </w:tr>
      <w:tr>
        <w:trPr>
          <w:cantSplit/>
        </w:trPr>
        <w:tc>
          <w:tcPr>
            <w:tcW w:type="dxa" w:w="24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Đối tượng sử dụng</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Product Owner, Kiến trúc sư, Dev, DevOps, Data Engineer, AI Engineer, QA, An toàn thông tin</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Giả định nền tảng</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On-premise; triển khai container; hạ tầng có phân vùng mạng; SSO nội bộ</w:t>
            </w:r>
          </w:p>
        </w:tc>
      </w:tr>
      <w:tr>
        <w:trPr>
          <w:cantSplit/>
        </w:trPr>
        <w:tc>
          <w:tcPr>
            <w:tcW w:type="dxa" w:w="24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Ngoài phạm vi tài liệu</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Hồ sơ đề xuất cấp độ chính thức, bản vẽ thi công, BOM theo hãng, định mức chi phí và ontology nghiệp vụ chi tiết</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Nguyên tắc thay đổi</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Mọi thay đổi ảnh hưởng dữ liệu mật, API công bố, AI model hoặc phân vùng mạng phải qua Architecture &amp; Security Review</w:t>
            </w:r>
          </w:p>
        </w:tc>
      </w:tr>
    </w:tbl>
    <w:p>
      <w:pPr>
        <w:spacing w:after="40"/>
      </w:pPr>
    </w:p>
    <w:p>
      <w:pPr>
        <w:pStyle w:val="Heading2"/>
      </w:pPr>
      <w:r>
        <w:t>Cách sử dụng tài liệu</w:t>
      </w:r>
    </w:p>
    <w:p>
      <w:pPr>
        <w:spacing w:after="120"/>
      </w:pPr>
      <w:r>
        <w:rPr>
          <w:rFonts w:ascii="Aptos" w:hAnsi="Aptos" w:eastAsia="Aptos"/>
          <w:b w:val="0"/>
          <w:i w:val="0"/>
          <w:color w:val="222222"/>
          <w:sz w:val="21"/>
        </w:rPr>
        <w:t>Tài liệu này là baseline kiến trúc và đặc tả phát triển. Đội Dev được phép thay thế thư viện hoặc sản phẩm tương đương nhưng không được làm thay đổi các ranh giới tin cậy, cơ chế truy vết nguồn, quy trình phê duyệt và nguyên tắc không gửi dữ liệu bí mật ra ngoài hệ thống.</w:t>
      </w:r>
    </w:p>
    <w:p>
      <w:pPr>
        <w:pStyle w:val="Heading2"/>
      </w:pPr>
      <w:r>
        <w:t>Mục lục nội dung</w:t>
      </w:r>
    </w:p>
    <w:p>
      <w:pPr>
        <w:pStyle w:val="ListBullet"/>
        <w:spacing w:after="60" w:line="269" w:lineRule="auto"/>
      </w:pPr>
      <w:r>
        <w:rPr>
          <w:rFonts w:ascii="Aptos" w:hAnsi="Aptos" w:eastAsia="Aptos"/>
          <w:b w:val="0"/>
          <w:i w:val="0"/>
          <w:color w:val="222222"/>
          <w:sz w:val="20"/>
        </w:rPr>
        <w:t>1. Tóm tắt và mục tiêu</w:t>
      </w:r>
    </w:p>
    <w:p>
      <w:pPr>
        <w:pStyle w:val="ListBullet"/>
        <w:spacing w:after="60" w:line="269" w:lineRule="auto"/>
      </w:pPr>
      <w:r>
        <w:rPr>
          <w:rFonts w:ascii="Aptos" w:hAnsi="Aptos" w:eastAsia="Aptos"/>
          <w:b w:val="0"/>
          <w:i w:val="0"/>
          <w:color w:val="222222"/>
          <w:sz w:val="20"/>
        </w:rPr>
        <w:t>2. Nguyên tắc kiến trúc</w:t>
      </w:r>
    </w:p>
    <w:p>
      <w:pPr>
        <w:pStyle w:val="ListBullet"/>
        <w:spacing w:after="60" w:line="269" w:lineRule="auto"/>
      </w:pPr>
      <w:r>
        <w:rPr>
          <w:rFonts w:ascii="Aptos" w:hAnsi="Aptos" w:eastAsia="Aptos"/>
          <w:b w:val="0"/>
          <w:i w:val="0"/>
          <w:color w:val="222222"/>
          <w:sz w:val="20"/>
        </w:rPr>
        <w:t>3. Kiến trúc logic và vật lý</w:t>
      </w:r>
    </w:p>
    <w:p>
      <w:pPr>
        <w:pStyle w:val="ListBullet"/>
        <w:spacing w:after="60" w:line="269" w:lineRule="auto"/>
      </w:pPr>
      <w:r>
        <w:rPr>
          <w:rFonts w:ascii="Aptos" w:hAnsi="Aptos" w:eastAsia="Aptos"/>
          <w:b w:val="0"/>
          <w:i w:val="0"/>
          <w:color w:val="222222"/>
          <w:sz w:val="20"/>
        </w:rPr>
        <w:t>4. Thiết kế Bronze, Silver, Gold</w:t>
      </w:r>
    </w:p>
    <w:p>
      <w:pPr>
        <w:pStyle w:val="ListBullet"/>
        <w:spacing w:after="60" w:line="269" w:lineRule="auto"/>
      </w:pPr>
      <w:r>
        <w:rPr>
          <w:rFonts w:ascii="Aptos" w:hAnsi="Aptos" w:eastAsia="Aptos"/>
          <w:b w:val="0"/>
          <w:i w:val="0"/>
          <w:color w:val="222222"/>
          <w:sz w:val="20"/>
        </w:rPr>
        <w:t>5. Các module ứng dụng</w:t>
      </w:r>
    </w:p>
    <w:p>
      <w:pPr>
        <w:pStyle w:val="ListBullet"/>
        <w:spacing w:after="60" w:line="269" w:lineRule="auto"/>
      </w:pPr>
      <w:r>
        <w:rPr>
          <w:rFonts w:ascii="Aptos" w:hAnsi="Aptos" w:eastAsia="Aptos"/>
          <w:b w:val="0"/>
          <w:i w:val="0"/>
          <w:color w:val="222222"/>
          <w:sz w:val="20"/>
        </w:rPr>
        <w:t>6. AI, RAG và Knowledge Graph</w:t>
      </w:r>
    </w:p>
    <w:p>
      <w:pPr>
        <w:pStyle w:val="ListBullet"/>
        <w:spacing w:after="60" w:line="269" w:lineRule="auto"/>
      </w:pPr>
      <w:r>
        <w:rPr>
          <w:rFonts w:ascii="Aptos" w:hAnsi="Aptos" w:eastAsia="Aptos"/>
          <w:b w:val="0"/>
          <w:i w:val="0"/>
          <w:color w:val="222222"/>
          <w:sz w:val="20"/>
        </w:rPr>
        <w:t>7. Mô hình dữ liệu và hợp đồng dữ liệu</w:t>
      </w:r>
    </w:p>
    <w:p>
      <w:pPr>
        <w:pStyle w:val="ListBullet"/>
        <w:spacing w:after="60" w:line="269" w:lineRule="auto"/>
      </w:pPr>
      <w:r>
        <w:rPr>
          <w:rFonts w:ascii="Aptos" w:hAnsi="Aptos" w:eastAsia="Aptos"/>
          <w:b w:val="0"/>
          <w:i w:val="0"/>
          <w:color w:val="222222"/>
          <w:sz w:val="20"/>
        </w:rPr>
        <w:t>8. API và tích hợp</w:t>
      </w:r>
    </w:p>
    <w:p>
      <w:pPr>
        <w:pStyle w:val="ListBullet"/>
        <w:spacing w:after="60" w:line="269" w:lineRule="auto"/>
      </w:pPr>
      <w:r>
        <w:rPr>
          <w:rFonts w:ascii="Aptos" w:hAnsi="Aptos" w:eastAsia="Aptos"/>
          <w:b w:val="0"/>
          <w:i w:val="0"/>
          <w:color w:val="222222"/>
          <w:sz w:val="20"/>
        </w:rPr>
        <w:t>9. Bảo mật và cấp độ 3</w:t>
      </w:r>
    </w:p>
    <w:p>
      <w:pPr>
        <w:pStyle w:val="ListBullet"/>
        <w:spacing w:after="60" w:line="269" w:lineRule="auto"/>
      </w:pPr>
      <w:r>
        <w:rPr>
          <w:rFonts w:ascii="Aptos" w:hAnsi="Aptos" w:eastAsia="Aptos"/>
          <w:b w:val="0"/>
          <w:i w:val="0"/>
          <w:color w:val="222222"/>
          <w:sz w:val="20"/>
        </w:rPr>
        <w:t>10. Yêu cầu phi chức năng</w:t>
      </w:r>
    </w:p>
    <w:p>
      <w:pPr>
        <w:pStyle w:val="ListBullet"/>
        <w:spacing w:after="60" w:line="269" w:lineRule="auto"/>
      </w:pPr>
      <w:r>
        <w:rPr>
          <w:rFonts w:ascii="Aptos" w:hAnsi="Aptos" w:eastAsia="Aptos"/>
          <w:b w:val="0"/>
          <w:i w:val="0"/>
          <w:color w:val="222222"/>
          <w:sz w:val="20"/>
        </w:rPr>
        <w:t>11. DevOps, kiểm thử và vận hành</w:t>
      </w:r>
    </w:p>
    <w:p>
      <w:pPr>
        <w:pStyle w:val="ListBullet"/>
        <w:spacing w:after="60" w:line="269" w:lineRule="auto"/>
      </w:pPr>
      <w:r>
        <w:rPr>
          <w:rFonts w:ascii="Aptos" w:hAnsi="Aptos" w:eastAsia="Aptos"/>
          <w:b w:val="0"/>
          <w:i w:val="0"/>
          <w:color w:val="222222"/>
          <w:sz w:val="20"/>
        </w:rPr>
        <w:t>12. Backlog, lộ trình và nghiệm thu</w:t>
      </w:r>
    </w:p>
    <w:p>
      <w:pPr>
        <w:pStyle w:val="ListBullet"/>
        <w:spacing w:after="60" w:line="269" w:lineRule="auto"/>
      </w:pPr>
      <w:r>
        <w:rPr>
          <w:rFonts w:ascii="Aptos" w:hAnsi="Aptos" w:eastAsia="Aptos"/>
          <w:b w:val="0"/>
          <w:i w:val="0"/>
          <w:color w:val="222222"/>
          <w:sz w:val="20"/>
        </w:rPr>
        <w:t>Phụ lục A–F</w:t>
      </w:r>
    </w:p>
    <w:p>
      <w:r>
        <w:br w:type="page"/>
      </w:r>
    </w:p>
    <w:p>
      <w:pPr>
        <w:pStyle w:val="Heading1"/>
      </w:pPr>
      <w:r>
        <w:t>1. Tóm tắt và mục tiêu</w:t>
      </w:r>
    </w:p>
    <w:tbl>
      <w:tblPr>
        <w:tblW w:type="auto" w:w="0"/>
        <w:jc w:val="center"/>
        <w:tblLayout w:type="fixed"/>
        <w:tblLook w:firstColumn="1" w:firstRow="1" w:lastColumn="0" w:lastRow="0" w:noHBand="0" w:noVBand="1" w:val="04A0"/>
      </w:tblPr>
      <w:tblGrid>
        <w:gridCol w:w="9648"/>
      </w:tblGrid>
      <w:tr>
        <w:trPr>
          <w:cantSplit/>
          <w:tblHeader w:val="true"/>
        </w:trPr>
        <w:tc>
          <w:tcPr>
            <w:tcW w:type="dxa" w:w="9878"/>
            <w:shd w:fill="EAF4EE"/>
            <w:tcMar>
              <w:top w:w="140" w:type="dxa"/>
              <w:start w:w="180" w:type="dxa"/>
              <w:bottom w:w="140" w:type="dxa"/>
              <w:end w:w="180" w:type="dxa"/>
            </w:tcMar>
          </w:tcPr>
          <w:p>
            <w:pPr>
              <w:spacing w:after="40"/>
            </w:pPr>
            <w:r/>
            <w:r>
              <w:rPr>
                <w:rFonts w:ascii="Aptos" w:hAnsi="Aptos" w:eastAsia="Aptos"/>
                <w:b/>
                <w:i w:val="0"/>
                <w:color w:val="2F6B4F"/>
                <w:sz w:val="21"/>
              </w:rPr>
              <w:t xml:space="preserve">QUYẾT ĐỊNH KIẾN TRÚC  </w:t>
            </w:r>
            <w:r>
              <w:rPr>
                <w:rFonts w:ascii="Aptos" w:hAnsi="Aptos" w:eastAsia="Aptos"/>
                <w:b w:val="0"/>
                <w:i w:val="0"/>
                <w:color w:val="222222"/>
                <w:sz w:val="20"/>
              </w:rPr>
              <w:t>Xây dựng Lakehouse on-premise dùng Object Storage làm nền lưu trữ, Iceberg/Parquet cho bảng phân tích, PostgreSQL cho dữ liệu nghiệp vụ, Trino cho truy vấn liên hợp, và tách riêng Search/Vector/Knowledge Graph. Gold là lớp dữ liệu được phê duyệt để phục vụ AI, BI, API và báo cáo.</w:t>
            </w:r>
          </w:p>
        </w:tc>
      </w:tr>
    </w:tbl>
    <w:p>
      <w:pPr>
        <w:spacing w:after="20"/>
      </w:pPr>
    </w:p>
    <w:p>
      <w:pPr>
        <w:pStyle w:val="Heading2"/>
      </w:pPr>
      <w:r>
        <w:t>1.1. Mục tiêu nghiệp vụ</w:t>
      </w:r>
    </w:p>
    <w:p>
      <w:pPr>
        <w:pStyle w:val="ListBullet"/>
        <w:spacing w:after="60" w:line="269" w:lineRule="auto"/>
      </w:pPr>
      <w:r>
        <w:rPr>
          <w:rFonts w:ascii="Aptos" w:hAnsi="Aptos" w:eastAsia="Aptos"/>
          <w:b w:val="0"/>
          <w:i w:val="0"/>
          <w:color w:val="222222"/>
          <w:sz w:val="20"/>
        </w:rPr>
        <w:t>Tập trung dữ liệu phân tán từ database, thư mục mạng, tài liệu, bảng tính, âm thanh và video.</w:t>
      </w:r>
    </w:p>
    <w:p>
      <w:pPr>
        <w:pStyle w:val="ListBullet"/>
        <w:spacing w:after="60" w:line="269" w:lineRule="auto"/>
      </w:pPr>
      <w:r>
        <w:rPr>
          <w:rFonts w:ascii="Aptos" w:hAnsi="Aptos" w:eastAsia="Aptos"/>
          <w:b w:val="0"/>
          <w:i w:val="0"/>
          <w:color w:val="222222"/>
          <w:sz w:val="20"/>
        </w:rPr>
        <w:t>Bảo tồn bản gốc có checksum, phiên bản, nguồn gốc và nhật ký toàn vẹn.</w:t>
      </w:r>
    </w:p>
    <w:p>
      <w:pPr>
        <w:pStyle w:val="ListBullet"/>
        <w:spacing w:after="60" w:line="269" w:lineRule="auto"/>
      </w:pPr>
      <w:r>
        <w:rPr>
          <w:rFonts w:ascii="Aptos" w:hAnsi="Aptos" w:eastAsia="Aptos"/>
          <w:b w:val="0"/>
          <w:i w:val="0"/>
          <w:color w:val="222222"/>
          <w:sz w:val="20"/>
        </w:rPr>
        <w:t>Chuẩn hóa dữ liệu thành tài sản có cấu trúc, sạch, phân loại và liên kết.</w:t>
      </w:r>
    </w:p>
    <w:p>
      <w:pPr>
        <w:pStyle w:val="ListBullet"/>
        <w:spacing w:after="60" w:line="269" w:lineRule="auto"/>
      </w:pPr>
      <w:r>
        <w:rPr>
          <w:rFonts w:ascii="Aptos" w:hAnsi="Aptos" w:eastAsia="Aptos"/>
          <w:b w:val="0"/>
          <w:i w:val="0"/>
          <w:color w:val="222222"/>
          <w:sz w:val="20"/>
        </w:rPr>
        <w:t>Cung cấp chatbot có dẫn nguồn, sinh báo cáo theo template và truy vấn dữ liệu có kiểm soát.</w:t>
      </w:r>
    </w:p>
    <w:p>
      <w:pPr>
        <w:pStyle w:val="ListBullet"/>
        <w:spacing w:after="60" w:line="269" w:lineRule="auto"/>
      </w:pPr>
      <w:r>
        <w:rPr>
          <w:rFonts w:ascii="Aptos" w:hAnsi="Aptos" w:eastAsia="Aptos"/>
          <w:b w:val="0"/>
          <w:i w:val="0"/>
          <w:color w:val="222222"/>
          <w:sz w:val="20"/>
        </w:rPr>
        <w:t>Cung cấp data product qua API và Tableau mà không mở trực tiếp Bronze/Silver lõi.</w:t>
      </w:r>
    </w:p>
    <w:p>
      <w:pPr>
        <w:pStyle w:val="ListBullet"/>
        <w:spacing w:after="60" w:line="269" w:lineRule="auto"/>
      </w:pPr>
      <w:r>
        <w:rPr>
          <w:rFonts w:ascii="Aptos" w:hAnsi="Aptos" w:eastAsia="Aptos"/>
          <w:b w:val="0"/>
          <w:i w:val="0"/>
          <w:color w:val="222222"/>
          <w:sz w:val="20"/>
        </w:rPr>
        <w:t>Thực thi phân quyền theo vai trò, đơn vị, mục đích và độ mật; sẵn sàng lập hồ sơ cấp độ 3.</w:t>
      </w:r>
    </w:p>
    <w:p>
      <w:pPr>
        <w:pStyle w:val="Heading2"/>
      </w:pPr>
      <w:r>
        <w:t>1.2. KPI sản phẩm đề xuất</w:t>
      </w:r>
    </w:p>
    <w:tbl>
      <w:tblPr>
        <w:tblStyle w:val="TableGrid"/>
        <w:tblW w:type="auto" w:w="0"/>
        <w:jc w:val="center"/>
        <w:tblLayout w:type="fixed"/>
        <w:tblLook w:firstColumn="1" w:firstRow="1" w:lastColumn="0" w:lastRow="0" w:noHBand="0" w:noVBand="1" w:val="04A0"/>
      </w:tblPr>
      <w:tblGrid>
        <w:gridCol w:w="2736"/>
        <w:gridCol w:w="6912"/>
      </w:tblGrid>
      <w:tr>
        <w:trPr>
          <w:cantSplit/>
          <w:tblHeader w:val="true"/>
        </w:trPr>
        <w:tc>
          <w:tcPr>
            <w:tcW w:type="dxa" w:w="273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KPI</w:t>
            </w:r>
          </w:p>
        </w:tc>
        <w:tc>
          <w:tcPr>
            <w:tcW w:type="dxa" w:w="691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Mục tiêu nghiệm thu ban đầu</w:t>
            </w:r>
          </w:p>
        </w:tc>
      </w:tr>
      <w:tr>
        <w:trPr>
          <w:cantSplit/>
        </w:trPr>
        <w:tc>
          <w:tcPr>
            <w:tcW w:type="dxa" w:w="27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Tính toàn vẹn ingest</w:t>
            </w:r>
          </w:p>
        </w:tc>
        <w:tc>
          <w:tcPr>
            <w:tcW w:type="dxa" w:w="69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100% object có SHA-256, source ID, timestamp và trạng thái xử lý</w:t>
            </w:r>
          </w:p>
        </w:tc>
      </w:tr>
      <w:tr>
        <w:trPr>
          <w:cantSplit/>
        </w:trPr>
        <w:tc>
          <w:tcPr>
            <w:tcW w:type="dxa" w:w="273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Truy vết nguồn</w:t>
            </w:r>
          </w:p>
        </w:tc>
        <w:tc>
          <w:tcPr>
            <w:tcW w:type="dxa" w:w="69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Từ kết quả Gold/AI truy ngược được file/trang/đoạn hoặc bản ghi nguồn</w:t>
            </w:r>
          </w:p>
        </w:tc>
      </w:tr>
      <w:tr>
        <w:trPr>
          <w:cantSplit/>
        </w:trPr>
        <w:tc>
          <w:tcPr>
            <w:tcW w:type="dxa" w:w="27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Tỷ lệ pipeline thành công</w:t>
            </w:r>
          </w:p>
        </w:tc>
        <w:tc>
          <w:tcPr>
            <w:tcW w:type="dxa" w:w="69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 99% job hợp lệ; job lỗi có retry và DLQ</w:t>
            </w:r>
          </w:p>
        </w:tc>
      </w:tr>
      <w:tr>
        <w:trPr>
          <w:cantSplit/>
        </w:trPr>
        <w:tc>
          <w:tcPr>
            <w:tcW w:type="dxa" w:w="273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Tìm kiếm</w:t>
            </w:r>
          </w:p>
        </w:tc>
        <w:tc>
          <w:tcPr>
            <w:tcW w:type="dxa" w:w="69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P95 ≤ 3 giây cho metadata/text query trong phạm vi chuẩn</w:t>
            </w:r>
          </w:p>
        </w:tc>
      </w:tr>
      <w:tr>
        <w:trPr>
          <w:cantSplit/>
        </w:trPr>
        <w:tc>
          <w:tcPr>
            <w:tcW w:type="dxa" w:w="27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Chatbot</w:t>
            </w:r>
          </w:p>
        </w:tc>
        <w:tc>
          <w:tcPr>
            <w:tcW w:type="dxa" w:w="69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100% câu trả lời dựa trên kho phải kèm nguồn; từ chối khi không đủ bằng chứng</w:t>
            </w:r>
          </w:p>
        </w:tc>
      </w:tr>
      <w:tr>
        <w:trPr>
          <w:cantSplit/>
        </w:trPr>
        <w:tc>
          <w:tcPr>
            <w:tcW w:type="dxa" w:w="273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Báo cáo</w:t>
            </w:r>
          </w:p>
        </w:tc>
        <w:tc>
          <w:tcPr>
            <w:tcW w:type="dxa" w:w="69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Số liệu lấy từ query đã kiểm chứng; AI chỉ sinh diễn giải</w:t>
            </w:r>
          </w:p>
        </w:tc>
      </w:tr>
      <w:tr>
        <w:trPr>
          <w:cantSplit/>
        </w:trPr>
        <w:tc>
          <w:tcPr>
            <w:tcW w:type="dxa" w:w="27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Sẵn sàng</w:t>
            </w:r>
          </w:p>
        </w:tc>
        <w:tc>
          <w:tcPr>
            <w:tcW w:type="dxa" w:w="69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Mục tiêu 99,9% cho Portal/API trong khung vận hành</w:t>
            </w:r>
          </w:p>
        </w:tc>
      </w:tr>
      <w:tr>
        <w:trPr>
          <w:cantSplit/>
        </w:trPr>
        <w:tc>
          <w:tcPr>
            <w:tcW w:type="dxa" w:w="273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Khôi phục</w:t>
            </w:r>
          </w:p>
        </w:tc>
        <w:tc>
          <w:tcPr>
            <w:tcW w:type="dxa" w:w="69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Đáp ứng RPO/RTO được phê duyệt tại mục 10</w:t>
            </w:r>
          </w:p>
        </w:tc>
      </w:tr>
    </w:tbl>
    <w:p>
      <w:pPr>
        <w:spacing w:after="40"/>
      </w:pPr>
    </w:p>
    <w:p>
      <w:pPr>
        <w:pStyle w:val="Heading1"/>
      </w:pPr>
      <w:r>
        <w:t>2. Nguyên tắc kiến trúc</w:t>
      </w:r>
    </w:p>
    <w:p>
      <w:pPr>
        <w:spacing w:after="120"/>
      </w:pPr>
      <w:r>
        <w:rPr>
          <w:rFonts w:ascii="Aptos" w:hAnsi="Aptos" w:eastAsia="Aptos"/>
          <w:b/>
          <w:i w:val="0"/>
          <w:color w:val="17365D"/>
          <w:sz w:val="21"/>
        </w:rPr>
        <w:t>Data classification xuyên suốt:</w:t>
      </w:r>
      <w:r>
        <w:rPr>
          <w:rFonts w:ascii="Aptos" w:hAnsi="Aptos" w:eastAsia="Aptos"/>
          <w:b w:val="0"/>
          <w:i w:val="0"/>
          <w:color w:val="222222"/>
          <w:sz w:val="21"/>
        </w:rPr>
        <w:t xml:space="preserve"> Bronze, Silver, Gold thể hiện mức độ xử lý; độ mật là nhãn độc lập áp dụng từ lúc tiếp nhận đến lúc tiêu hủy.</w:t>
      </w:r>
    </w:p>
    <w:p>
      <w:pPr>
        <w:spacing w:after="120"/>
      </w:pPr>
      <w:r>
        <w:rPr>
          <w:rFonts w:ascii="Aptos" w:hAnsi="Aptos" w:eastAsia="Aptos"/>
          <w:b/>
          <w:i w:val="0"/>
          <w:color w:val="17365D"/>
          <w:sz w:val="21"/>
        </w:rPr>
        <w:t>Immutable raw:</w:t>
      </w:r>
      <w:r>
        <w:rPr>
          <w:rFonts w:ascii="Aptos" w:hAnsi="Aptos" w:eastAsia="Aptos"/>
          <w:b w:val="0"/>
          <w:i w:val="0"/>
          <w:color w:val="222222"/>
          <w:sz w:val="21"/>
        </w:rPr>
        <w:t xml:space="preserve"> Dữ liệu Bronze đã tiếp nhận không bị sửa hoặc ghi đè; thay đổi tạo phiên bản mới.</w:t>
      </w:r>
    </w:p>
    <w:p>
      <w:pPr>
        <w:spacing w:after="120"/>
      </w:pPr>
      <w:r>
        <w:rPr>
          <w:rFonts w:ascii="Aptos" w:hAnsi="Aptos" w:eastAsia="Aptos"/>
          <w:b/>
          <w:i w:val="0"/>
          <w:color w:val="17365D"/>
          <w:sz w:val="21"/>
        </w:rPr>
        <w:t>Zero trust giữa các vùng:</w:t>
      </w:r>
      <w:r>
        <w:rPr>
          <w:rFonts w:ascii="Aptos" w:hAnsi="Aptos" w:eastAsia="Aptos"/>
          <w:b w:val="0"/>
          <w:i w:val="0"/>
          <w:color w:val="222222"/>
          <w:sz w:val="21"/>
        </w:rPr>
        <w:t xml:space="preserve"> Mọi kết nối phải được xác thực, ủy quyền, mã hóa và ghi log; mặc định từ chối.</w:t>
      </w:r>
    </w:p>
    <w:p>
      <w:pPr>
        <w:spacing w:after="120"/>
      </w:pPr>
      <w:r>
        <w:rPr>
          <w:rFonts w:ascii="Aptos" w:hAnsi="Aptos" w:eastAsia="Aptos"/>
          <w:b/>
          <w:i w:val="0"/>
          <w:color w:val="17365D"/>
          <w:sz w:val="21"/>
        </w:rPr>
        <w:t>Metadata first:</w:t>
      </w:r>
      <w:r>
        <w:rPr>
          <w:rFonts w:ascii="Aptos" w:hAnsi="Aptos" w:eastAsia="Aptos"/>
          <w:b w:val="0"/>
          <w:i w:val="0"/>
          <w:color w:val="222222"/>
          <w:sz w:val="21"/>
        </w:rPr>
        <w:t xml:space="preserve"> Không có metadata tối thiểu thì object chưa được publish khỏi vùng incoming/quarantine.</w:t>
      </w:r>
    </w:p>
    <w:p>
      <w:pPr>
        <w:spacing w:after="120"/>
      </w:pPr>
      <w:r>
        <w:rPr>
          <w:rFonts w:ascii="Aptos" w:hAnsi="Aptos" w:eastAsia="Aptos"/>
          <w:b/>
          <w:i w:val="0"/>
          <w:color w:val="17365D"/>
          <w:sz w:val="21"/>
        </w:rPr>
        <w:t>Human approval:</w:t>
      </w:r>
      <w:r>
        <w:rPr>
          <w:rFonts w:ascii="Aptos" w:hAnsi="Aptos" w:eastAsia="Aptos"/>
          <w:b w:val="0"/>
          <w:i w:val="0"/>
          <w:color w:val="222222"/>
          <w:sz w:val="21"/>
        </w:rPr>
        <w:t xml:space="preserve"> Dữ liệu nhạy cảm, quan hệ tri thức quan trọng, template chính thức và API data product phải có bước phê duyệt.</w:t>
      </w:r>
    </w:p>
    <w:p>
      <w:pPr>
        <w:spacing w:after="120"/>
      </w:pPr>
      <w:r>
        <w:rPr>
          <w:rFonts w:ascii="Aptos" w:hAnsi="Aptos" w:eastAsia="Aptos"/>
          <w:b/>
          <w:i w:val="0"/>
          <w:color w:val="17365D"/>
          <w:sz w:val="21"/>
        </w:rPr>
        <w:t>AI không phải nguồn sự thật:</w:t>
      </w:r>
      <w:r>
        <w:rPr>
          <w:rFonts w:ascii="Aptos" w:hAnsi="Aptos" w:eastAsia="Aptos"/>
          <w:b w:val="0"/>
          <w:i w:val="0"/>
          <w:color w:val="222222"/>
          <w:sz w:val="21"/>
        </w:rPr>
        <w:t xml:space="preserve"> AI không tự tạo số liệu, không được cấp quyền database tổng quát và phải trả về bằng chứng.</w:t>
      </w:r>
    </w:p>
    <w:p>
      <w:pPr>
        <w:spacing w:after="120"/>
      </w:pPr>
      <w:r>
        <w:rPr>
          <w:rFonts w:ascii="Aptos" w:hAnsi="Aptos" w:eastAsia="Aptos"/>
          <w:b/>
          <w:i w:val="0"/>
          <w:color w:val="17365D"/>
          <w:sz w:val="21"/>
        </w:rPr>
        <w:t>Open format:</w:t>
      </w:r>
      <w:r>
        <w:rPr>
          <w:rFonts w:ascii="Aptos" w:hAnsi="Aptos" w:eastAsia="Aptos"/>
          <w:b w:val="0"/>
          <w:i w:val="0"/>
          <w:color w:val="222222"/>
          <w:sz w:val="21"/>
        </w:rPr>
        <w:t xml:space="preserve"> Ưu tiên S3 API, Parquet, Iceberg, SQL và OpenAPI để giảm khóa nhà cung cấp.</w:t>
      </w:r>
    </w:p>
    <w:p>
      <w:pPr>
        <w:spacing w:after="120"/>
      </w:pPr>
      <w:r>
        <w:rPr>
          <w:rFonts w:ascii="Aptos" w:hAnsi="Aptos" w:eastAsia="Aptos"/>
          <w:b/>
          <w:i w:val="0"/>
          <w:color w:val="17365D"/>
          <w:sz w:val="21"/>
        </w:rPr>
        <w:t>Security by design:</w:t>
      </w:r>
      <w:r>
        <w:rPr>
          <w:rFonts w:ascii="Aptos" w:hAnsi="Aptos" w:eastAsia="Aptos"/>
          <w:b w:val="0"/>
          <w:i w:val="0"/>
          <w:color w:val="222222"/>
          <w:sz w:val="21"/>
        </w:rPr>
        <w:t xml:space="preserve"> Threat modeling, secrets scanning, SAST/DAST, SBOM và kiểm thử phân quyền là phần của Definition of Done.</w:t>
      </w:r>
    </w:p>
    <w:p>
      <w:pPr>
        <w:pStyle w:val="Heading1"/>
      </w:pPr>
      <w:r>
        <w:t>3. Kiến trúc logic và vật lý</w:t>
      </w:r>
    </w:p>
    <w:p>
      <w:pPr>
        <w:pStyle w:val="Heading2"/>
      </w:pPr>
      <w:r>
        <w:t>3.1. Các vùng kiến trúc</w:t>
      </w:r>
    </w:p>
    <w:tbl>
      <w:tblPr>
        <w:tblStyle w:val="TableGrid"/>
        <w:tblW w:type="auto" w:w="0"/>
        <w:jc w:val="center"/>
        <w:tblLayout w:type="fixed"/>
        <w:tblLook w:firstColumn="1" w:firstRow="1" w:lastColumn="0" w:lastRow="0" w:noHBand="0" w:noVBand="1" w:val="04A0"/>
      </w:tblPr>
      <w:tblGrid>
        <w:gridCol w:w="1440"/>
        <w:gridCol w:w="3600"/>
        <w:gridCol w:w="4608"/>
      </w:tblGrid>
      <w:tr>
        <w:trPr>
          <w:cantSplit/>
          <w:tblHeader w:val="true"/>
        </w:trPr>
        <w:tc>
          <w:tcPr>
            <w:tcW w:type="dxa" w:w="144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Vùng</w:t>
            </w:r>
          </w:p>
        </w:tc>
        <w:tc>
          <w:tcPr>
            <w:tcW w:type="dxa" w:w="360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Thành phần</w:t>
            </w:r>
          </w:p>
        </w:tc>
        <w:tc>
          <w:tcPr>
            <w:tcW w:type="dxa" w:w="460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Nguyên tắc kết nối</w:t>
            </w:r>
          </w:p>
        </w:tc>
      </w:tr>
      <w:tr>
        <w:trPr>
          <w:cantSplit/>
        </w:trPr>
        <w:tc>
          <w:tcPr>
            <w:tcW w:type="dxa" w:w="144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DMZ</w:t>
            </w:r>
          </w:p>
        </w:tc>
        <w:tc>
          <w:tcPr>
            <w:tcW w:type="dxa" w:w="36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WAF, reverse proxy, upload/API gateway</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Chỉ mở cổng đã phê duyệt; không truy cập trực tiếp Data Zone</w:t>
            </w:r>
          </w:p>
        </w:tc>
      </w:tr>
      <w:tr>
        <w:trPr>
          <w:cantSplit/>
        </w:trPr>
        <w:tc>
          <w:tcPr>
            <w:tcW w:type="dxa" w:w="144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Application</w:t>
            </w:r>
          </w:p>
        </w:tc>
        <w:tc>
          <w:tcPr>
            <w:tcW w:type="dxa" w:w="36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Portal, workflow, report service, API builder</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Dùng service identity; không lưu file nguồn lâu dài</w:t>
            </w:r>
          </w:p>
        </w:tc>
      </w:tr>
      <w:tr>
        <w:trPr>
          <w:cantSplit/>
        </w:trPr>
        <w:tc>
          <w:tcPr>
            <w:tcW w:type="dxa" w:w="144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Data</w:t>
            </w:r>
          </w:p>
        </w:tc>
        <w:tc>
          <w:tcPr>
            <w:tcW w:type="dxa" w:w="36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Object Storage, PostgreSQL, Trino, catalog</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Chỉ nhận từ service/worker được phép</w:t>
            </w:r>
          </w:p>
        </w:tc>
      </w:tr>
      <w:tr>
        <w:trPr>
          <w:cantSplit/>
        </w:trPr>
        <w:tc>
          <w:tcPr>
            <w:tcW w:type="dxa" w:w="144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Processing</w:t>
            </w:r>
          </w:p>
        </w:tc>
        <w:tc>
          <w:tcPr>
            <w:tcW w:type="dxa" w:w="36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Airflow, dbt, parser, OCR, ASR, Spark</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Pull job qua queue; egress mặc định đóng</w:t>
            </w:r>
          </w:p>
        </w:tc>
      </w:tr>
      <w:tr>
        <w:trPr>
          <w:cantSplit/>
        </w:trPr>
        <w:tc>
          <w:tcPr>
            <w:tcW w:type="dxa" w:w="144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AI Enclave</w:t>
            </w:r>
          </w:p>
        </w:tc>
        <w:tc>
          <w:tcPr>
            <w:tcW w:type="dxa" w:w="36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Model serving, embedding, reranker, RAG orchestrator</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Tách theo miền bảo mật; không Internet đối với dữ liệu bí mật</w:t>
            </w:r>
          </w:p>
        </w:tc>
      </w:tr>
      <w:tr>
        <w:trPr>
          <w:cantSplit/>
        </w:trPr>
        <w:tc>
          <w:tcPr>
            <w:tcW w:type="dxa" w:w="144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BI/API</w:t>
            </w:r>
          </w:p>
        </w:tc>
        <w:tc>
          <w:tcPr>
            <w:tcW w:type="dxa" w:w="36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Tableau connector, read replica, gold_api/gold_bi</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Chỉ đọc Gold đã phê duyệt</w:t>
            </w:r>
          </w:p>
        </w:tc>
      </w:tr>
      <w:tr>
        <w:trPr>
          <w:cantSplit/>
        </w:trPr>
        <w:tc>
          <w:tcPr>
            <w:tcW w:type="dxa" w:w="144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Management</w:t>
            </w:r>
          </w:p>
        </w:tc>
        <w:tc>
          <w:tcPr>
            <w:tcW w:type="dxa" w:w="36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Bastion, PAM, KMS/Vault, monitoring</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Chỉ quản trị viên được cấp phiên làm việc</w:t>
            </w:r>
          </w:p>
        </w:tc>
      </w:tr>
      <w:tr>
        <w:trPr>
          <w:cantSplit/>
        </w:trPr>
        <w:tc>
          <w:tcPr>
            <w:tcW w:type="dxa" w:w="144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Backup/DR</w:t>
            </w:r>
          </w:p>
        </w:tc>
        <w:tc>
          <w:tcPr>
            <w:tcW w:type="dxa" w:w="36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Replica, backup immutable, offline copy</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Tài khoản và credential tách biệt</w:t>
            </w:r>
          </w:p>
        </w:tc>
      </w:tr>
    </w:tbl>
    <w:p>
      <w:pPr>
        <w:spacing w:after="40"/>
      </w:pPr>
    </w:p>
    <w:p>
      <w:pPr>
        <w:pStyle w:val="Heading2"/>
      </w:pPr>
      <w:r>
        <w:t>3.2. Topology triển khai khuyến nghị</w:t>
      </w:r>
    </w:p>
    <w:tbl>
      <w:tblPr>
        <w:tblStyle w:val="TableGrid"/>
        <w:tblW w:type="auto" w:w="0"/>
        <w:jc w:val="center"/>
        <w:tblLayout w:type="fixed"/>
        <w:tblLook w:firstColumn="1" w:firstRow="1" w:lastColumn="0" w:lastRow="0" w:noHBand="0" w:noVBand="1" w:val="04A0"/>
      </w:tblPr>
      <w:tblGrid>
        <w:gridCol w:w="1800"/>
        <w:gridCol w:w="1008"/>
        <w:gridCol w:w="3888"/>
        <w:gridCol w:w="2952"/>
      </w:tblGrid>
      <w:tr>
        <w:trPr>
          <w:cantSplit/>
          <w:tblHeader w:val="true"/>
        </w:trPr>
        <w:tc>
          <w:tcPr>
            <w:tcW w:type="dxa" w:w="180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Cụm</w:t>
            </w:r>
          </w:p>
        </w:tc>
        <w:tc>
          <w:tcPr>
            <w:tcW w:type="dxa" w:w="100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Số node</w:t>
            </w:r>
          </w:p>
        </w:tc>
        <w:tc>
          <w:tcPr>
            <w:tcW w:type="dxa" w:w="388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Cấu hình khởi điểm/node</w:t>
            </w:r>
          </w:p>
        </w:tc>
        <w:tc>
          <w:tcPr>
            <w:tcW w:type="dxa" w:w="295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Vai trò</w:t>
            </w:r>
          </w:p>
        </w:tc>
      </w:tr>
      <w:tr>
        <w:trPr>
          <w:cantSplit/>
        </w:trPr>
        <w:tc>
          <w:tcPr>
            <w:tcW w:type="dxa" w:w="18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Object Storage</w:t>
            </w:r>
          </w:p>
        </w:tc>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6–8</w:t>
            </w:r>
          </w:p>
        </w:tc>
        <w:tc>
          <w:tcPr>
            <w:tcW w:type="dxa" w:w="388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24–32 core; 128–256 GB RAM; 8–12 HDD 18–22 TB; NVMe OS; 2×25GbE</w:t>
            </w:r>
          </w:p>
        </w:tc>
        <w:tc>
          <w:tcPr>
            <w:tcW w:type="dxa" w:w="295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Bronze, Iceberg, artifact, backup online</w:t>
            </w:r>
          </w:p>
        </w:tc>
      </w:tr>
      <w:tr>
        <w:trPr>
          <w:cantSplit/>
        </w:trPr>
        <w:tc>
          <w:tcPr>
            <w:tcW w:type="dxa" w:w="18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PostgreSQL HA</w:t>
            </w:r>
          </w:p>
        </w:tc>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3</w:t>
            </w:r>
          </w:p>
        </w:tc>
        <w:tc>
          <w:tcPr>
            <w:tcW w:type="dxa" w:w="388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24–32 core; 128–256 GB; NVMe 8–16 TB</w:t>
            </w:r>
          </w:p>
        </w:tc>
        <w:tc>
          <w:tcPr>
            <w:tcW w:type="dxa" w:w="295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Primary, synchronous standby, DR/async</w:t>
            </w:r>
          </w:p>
        </w:tc>
      </w:tr>
      <w:tr>
        <w:trPr>
          <w:cantSplit/>
        </w:trPr>
        <w:tc>
          <w:tcPr>
            <w:tcW w:type="dxa" w:w="18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Compute/Data</w:t>
            </w:r>
          </w:p>
        </w:tc>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3+</w:t>
            </w:r>
          </w:p>
        </w:tc>
        <w:tc>
          <w:tcPr>
            <w:tcW w:type="dxa" w:w="388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32–48 core; 256 GB; NVMe 4–8 TB</w:t>
            </w:r>
          </w:p>
        </w:tc>
        <w:tc>
          <w:tcPr>
            <w:tcW w:type="dxa" w:w="295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Trino, ETL, OCR, parser, dbt/Spark</w:t>
            </w:r>
          </w:p>
        </w:tc>
      </w:tr>
      <w:tr>
        <w:trPr>
          <w:cantSplit/>
        </w:trPr>
        <w:tc>
          <w:tcPr>
            <w:tcW w:type="dxa" w:w="18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Application</w:t>
            </w:r>
          </w:p>
        </w:tc>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3</w:t>
            </w:r>
          </w:p>
        </w:tc>
        <w:tc>
          <w:tcPr>
            <w:tcW w:type="dxa" w:w="388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16–24 core; 64–128 GB</w:t>
            </w:r>
          </w:p>
        </w:tc>
        <w:tc>
          <w:tcPr>
            <w:tcW w:type="dxa" w:w="295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Portal, API, workflow, reporting</w:t>
            </w:r>
          </w:p>
        </w:tc>
      </w:tr>
      <w:tr>
        <w:trPr>
          <w:cantSplit/>
        </w:trPr>
        <w:tc>
          <w:tcPr>
            <w:tcW w:type="dxa" w:w="18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AI</w:t>
            </w:r>
          </w:p>
        </w:tc>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2+</w:t>
            </w:r>
          </w:p>
        </w:tc>
        <w:tc>
          <w:tcPr>
            <w:tcW w:type="dxa" w:w="388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256–512 GB RAM; GPU theo benchmark</w:t>
            </w:r>
          </w:p>
        </w:tc>
        <w:tc>
          <w:tcPr>
            <w:tcW w:type="dxa" w:w="295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LLM, embedding, reranking, ASR/OCR</w:t>
            </w:r>
          </w:p>
        </w:tc>
      </w:tr>
      <w:tr>
        <w:trPr>
          <w:cantSplit/>
        </w:trPr>
        <w:tc>
          <w:tcPr>
            <w:tcW w:type="dxa" w:w="18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Monitoring/Security</w:t>
            </w:r>
          </w:p>
        </w:tc>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2–3</w:t>
            </w:r>
          </w:p>
        </w:tc>
        <w:tc>
          <w:tcPr>
            <w:tcW w:type="dxa" w:w="388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16–24 core; 64–128 GB</w:t>
            </w:r>
          </w:p>
        </w:tc>
        <w:tc>
          <w:tcPr>
            <w:tcW w:type="dxa" w:w="295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SIEM, metrics, log, vulnerability management</w:t>
            </w:r>
          </w:p>
        </w:tc>
      </w:tr>
    </w:tbl>
    <w:p>
      <w:pPr>
        <w:spacing w:after="40"/>
      </w:pPr>
    </w:p>
    <w:tbl>
      <w:tblPr>
        <w:tblW w:type="auto" w:w="0"/>
        <w:jc w:val="center"/>
        <w:tblLayout w:type="fixed"/>
        <w:tblLook w:firstColumn="1" w:firstRow="1" w:lastColumn="0" w:lastRow="0" w:noHBand="0" w:noVBand="1" w:val="04A0"/>
      </w:tblPr>
      <w:tblGrid>
        <w:gridCol w:w="9648"/>
      </w:tblGrid>
      <w:tr>
        <w:trPr>
          <w:cantSplit/>
          <w:tblHeader w:val="true"/>
        </w:trPr>
        <w:tc>
          <w:tcPr>
            <w:tcW w:type="dxa" w:w="9878"/>
            <w:shd w:fill="FFF7DB"/>
            <w:tcMar>
              <w:top w:w="140" w:type="dxa"/>
              <w:start w:w="180" w:type="dxa"/>
              <w:bottom w:w="140" w:type="dxa"/>
              <w:end w:w="180" w:type="dxa"/>
            </w:tcMar>
          </w:tcPr>
          <w:p>
            <w:pPr>
              <w:spacing w:after="40"/>
            </w:pPr>
            <w:r/>
            <w:r>
              <w:rPr>
                <w:rFonts w:ascii="Aptos" w:hAnsi="Aptos" w:eastAsia="Aptos"/>
                <w:b/>
                <w:i w:val="0"/>
                <w:color w:val="806000"/>
                <w:sz w:val="21"/>
              </w:rPr>
              <w:t xml:space="preserve">DUNG LƯỢNG  </w:t>
            </w:r>
            <w:r>
              <w:rPr>
                <w:rFonts w:ascii="Aptos" w:hAnsi="Aptos" w:eastAsia="Aptos"/>
                <w:b w:val="0"/>
                <w:i w:val="0"/>
                <w:color w:val="222222"/>
                <w:sz w:val="20"/>
              </w:rPr>
              <w:t>Thiết kế 250–350 TB usable cho 100 TB dữ liệu nguồn; primary raw 500–800 TB tùy erasure coding, version và headroom. Đầu tư theo giai đoạn nhưng giữ cùng kiến trúc mở rộng ngang.</w:t>
            </w:r>
          </w:p>
        </w:tc>
      </w:tr>
    </w:tbl>
    <w:p>
      <w:pPr>
        <w:spacing w:after="20"/>
      </w:pPr>
    </w:p>
    <w:p>
      <w:pPr>
        <w:pStyle w:val="Heading1"/>
      </w:pPr>
      <w:r>
        <w:t>4. Thiết kế các tầng dữ liệu</w:t>
      </w:r>
    </w:p>
    <w:p>
      <w:pPr>
        <w:pStyle w:val="Heading2"/>
      </w:pPr>
      <w:r>
        <w:t>4.1. Bronze - dữ liệu thô nguyên bản</w:t>
      </w:r>
    </w:p>
    <w:p>
      <w:pPr>
        <w:pStyle w:val="Heading3"/>
      </w:pPr>
      <w:r>
        <w:t>4.1.1. Nguồn và phương thức ingest</w:t>
      </w:r>
    </w:p>
    <w:tbl>
      <w:tblPr>
        <w:tblStyle w:val="TableGrid"/>
        <w:tblW w:type="auto" w:w="0"/>
        <w:jc w:val="center"/>
        <w:tblLayout w:type="fixed"/>
        <w:tblLook w:firstColumn="1" w:firstRow="1" w:lastColumn="0" w:lastRow="0" w:noHBand="0" w:noVBand="1" w:val="04A0"/>
      </w:tblPr>
      <w:tblGrid>
        <w:gridCol w:w="1944"/>
        <w:gridCol w:w="4320"/>
        <w:gridCol w:w="3384"/>
      </w:tblGrid>
      <w:tr>
        <w:trPr>
          <w:cantSplit/>
          <w:tblHeader w:val="true"/>
        </w:trPr>
        <w:tc>
          <w:tcPr>
            <w:tcW w:type="dxa" w:w="194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Nguồn</w:t>
            </w:r>
          </w:p>
        </w:tc>
        <w:tc>
          <w:tcPr>
            <w:tcW w:type="dxa" w:w="432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Cơ chế</w:t>
            </w:r>
          </w:p>
        </w:tc>
        <w:tc>
          <w:tcPr>
            <w:tcW w:type="dxa" w:w="338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Chế độ</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File server/NAS</w:t>
            </w:r>
          </w:p>
        </w:tc>
        <w:tc>
          <w:tcPr>
            <w:tcW w:type="dxa" w:w="43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Agent SFTP/SMB/NFS, manifest và checksum</w:t>
            </w:r>
          </w:p>
        </w:tc>
        <w:tc>
          <w:tcPr>
            <w:tcW w:type="dxa" w:w="33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Theo lịch hoặc event; incremental</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Upload người dùng</w:t>
            </w:r>
          </w:p>
        </w:tc>
        <w:tc>
          <w:tcPr>
            <w:tcW w:type="dxa" w:w="43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Multipart/resumable upload</w:t>
            </w:r>
          </w:p>
        </w:tc>
        <w:tc>
          <w:tcPr>
            <w:tcW w:type="dxa" w:w="33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Trực tiếp qua Portal</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Database</w:t>
            </w:r>
          </w:p>
        </w:tc>
        <w:tc>
          <w:tcPr>
            <w:tcW w:type="dxa" w:w="43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CDC Debezium hoặc batch connector</w:t>
            </w:r>
          </w:p>
        </w:tc>
        <w:tc>
          <w:tcPr>
            <w:tcW w:type="dxa" w:w="33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Full lần đầu, incremental/CDC sau đó</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API hệ thống</w:t>
            </w:r>
          </w:p>
        </w:tc>
        <w:tc>
          <w:tcPr>
            <w:tcW w:type="dxa" w:w="43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REST/SOAP/SFTP connector</w:t>
            </w:r>
          </w:p>
        </w:tc>
        <w:tc>
          <w:tcPr>
            <w:tcW w:type="dxa" w:w="33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Theo lịch hoặc webhook</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Audio/video</w:t>
            </w:r>
          </w:p>
        </w:tc>
        <w:tc>
          <w:tcPr>
            <w:tcW w:type="dxa" w:w="43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Multipart upload/agent</w:t>
            </w:r>
          </w:p>
        </w:tc>
        <w:tc>
          <w:tcPr>
            <w:tcW w:type="dxa" w:w="33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Hàng đợi xử lý nền</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Email/nguồn khác</w:t>
            </w:r>
          </w:p>
        </w:tc>
        <w:tc>
          <w:tcPr>
            <w:tcW w:type="dxa" w:w="43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Connector được phê duyệt</w:t>
            </w:r>
          </w:p>
        </w:tc>
        <w:tc>
          <w:tcPr>
            <w:tcW w:type="dxa" w:w="33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Theo use case</w:t>
            </w:r>
          </w:p>
        </w:tc>
      </w:tr>
    </w:tbl>
    <w:p>
      <w:pPr>
        <w:spacing w:after="40"/>
      </w:pPr>
    </w:p>
    <w:p>
      <w:pPr>
        <w:pStyle w:val="Heading3"/>
      </w:pPr>
      <w:r>
        <w:t>4.1.2. Bucket và trạng thái</w:t>
      </w:r>
    </w:p>
    <w:p>
      <w:pPr>
        <w:spacing w:after="120"/>
      </w:pPr>
      <w:r>
        <w:rPr>
          <w:rFonts w:ascii="Aptos" w:hAnsi="Aptos" w:eastAsia="Aptos"/>
          <w:b w:val="0"/>
          <w:i w:val="0"/>
          <w:color w:val="222222"/>
          <w:sz w:val="21"/>
        </w:rPr>
        <w:t>Cấu trúc logic tối thiểu: bronze-incoming, bronze-quarantine, bronze-accepted, bronze-rejected, bronze-immutable và bronze-archive. Không sử dụng tên bucket để thay thế nhãn bảo mật; nhãn nằm trong metadata và policy engine.</w:t>
      </w:r>
    </w:p>
    <w:tbl>
      <w:tblPr>
        <w:tblStyle w:val="TableGrid"/>
        <w:tblW w:type="auto" w:w="0"/>
        <w:jc w:val="center"/>
        <w:tblLayout w:type="fixed"/>
        <w:tblLook w:firstColumn="1" w:firstRow="1" w:lastColumn="0" w:lastRow="0" w:noHBand="0" w:noVBand="1" w:val="04A0"/>
      </w:tblPr>
      <w:tblGrid>
        <w:gridCol w:w="1728"/>
        <w:gridCol w:w="4608"/>
        <w:gridCol w:w="3312"/>
      </w:tblGrid>
      <w:tr>
        <w:trPr>
          <w:cantSplit/>
          <w:tblHeader w:val="true"/>
        </w:trPr>
        <w:tc>
          <w:tcPr>
            <w:tcW w:type="dxa" w:w="172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Trạng thái</w:t>
            </w:r>
          </w:p>
        </w:tc>
        <w:tc>
          <w:tcPr>
            <w:tcW w:type="dxa" w:w="460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Điều kiện chuyển</w:t>
            </w:r>
          </w:p>
        </w:tc>
        <w:tc>
          <w:tcPr>
            <w:tcW w:type="dxa" w:w="331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Hành động</w:t>
            </w:r>
          </w:p>
        </w:tc>
      </w:tr>
      <w:tr>
        <w:trPr>
          <w:cantSplit/>
        </w:trPr>
        <w:tc>
          <w:tcPr>
            <w:tcW w:type="dxa" w:w="172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UPLOADING</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Phiên upload đang mở</w:t>
            </w:r>
          </w:p>
        </w:tc>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Chưa cho pipeline đọc</w:t>
            </w:r>
          </w:p>
        </w:tc>
      </w:tr>
      <w:tr>
        <w:trPr>
          <w:cantSplit/>
        </w:trPr>
        <w:tc>
          <w:tcPr>
            <w:tcW w:type="dxa" w:w="172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UPLOADED</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Đủ part và checksum hợp lệ</w:t>
            </w:r>
          </w:p>
        </w:tc>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Đưa vào quét</w:t>
            </w:r>
          </w:p>
        </w:tc>
      </w:tr>
      <w:tr>
        <w:trPr>
          <w:cantSplit/>
        </w:trPr>
        <w:tc>
          <w:tcPr>
            <w:tcW w:type="dxa" w:w="172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QUARANTINED</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Chưa quét/xác định có rủi ro</w:t>
            </w:r>
          </w:p>
        </w:tc>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Cô lập; không download thông thường</w:t>
            </w:r>
          </w:p>
        </w:tc>
      </w:tr>
      <w:tr>
        <w:trPr>
          <w:cantSplit/>
        </w:trPr>
        <w:tc>
          <w:tcPr>
            <w:tcW w:type="dxa" w:w="172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ACCEPTED</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Quét sạch, metadata hợp lệ</w:t>
            </w:r>
          </w:p>
        </w:tc>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Tạo processing job</w:t>
            </w:r>
          </w:p>
        </w:tc>
      </w:tr>
      <w:tr>
        <w:trPr>
          <w:cantSplit/>
        </w:trPr>
        <w:tc>
          <w:tcPr>
            <w:tcW w:type="dxa" w:w="172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PROCESSING</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Worker đang trích xuất</w:t>
            </w:r>
          </w:p>
        </w:tc>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Khóa version đầu vào</w:t>
            </w:r>
          </w:p>
        </w:tc>
      </w:tr>
      <w:tr>
        <w:trPr>
          <w:cantSplit/>
        </w:trPr>
        <w:tc>
          <w:tcPr>
            <w:tcW w:type="dxa" w:w="172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PROCESSED</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Sinh Silver artifact thành công</w:t>
            </w:r>
          </w:p>
        </w:tc>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Chờ kiểm tra/phê duyệt</w:t>
            </w:r>
          </w:p>
        </w:tc>
      </w:tr>
      <w:tr>
        <w:trPr>
          <w:cantSplit/>
        </w:trPr>
        <w:tc>
          <w:tcPr>
            <w:tcW w:type="dxa" w:w="172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REJECTED</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Sai loại, nhiễm mã độc hoặc vi phạm policy</w:t>
            </w:r>
          </w:p>
        </w:tc>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Ghi lý do, hạn chế quyền</w:t>
            </w:r>
          </w:p>
        </w:tc>
      </w:tr>
      <w:tr>
        <w:trPr>
          <w:cantSplit/>
        </w:trPr>
        <w:tc>
          <w:tcPr>
            <w:tcW w:type="dxa" w:w="172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ARCHIVED</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Hết vòng đời khai thác</w:t>
            </w:r>
          </w:p>
        </w:tc>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Giữ theo retention/legal hold</w:t>
            </w:r>
          </w:p>
        </w:tc>
      </w:tr>
    </w:tbl>
    <w:p>
      <w:pPr>
        <w:spacing w:after="40"/>
      </w:pPr>
    </w:p>
    <w:p>
      <w:pPr>
        <w:pStyle w:val="Heading2"/>
      </w:pPr>
      <w:r>
        <w:t>4.2. Silver - chuẩn hóa và knowledge hóa</w:t>
      </w:r>
    </w:p>
    <w:p>
      <w:pPr>
        <w:pStyle w:val="ListBullet"/>
        <w:spacing w:after="60" w:line="269" w:lineRule="auto"/>
      </w:pPr>
      <w:r>
        <w:rPr>
          <w:rFonts w:ascii="Aptos" w:hAnsi="Aptos" w:eastAsia="Aptos"/>
          <w:b w:val="0"/>
          <w:i w:val="0"/>
          <w:color w:val="222222"/>
          <w:sz w:val="20"/>
        </w:rPr>
        <w:t>Parser theo MIME type và nhận dạng nội dung thực tế, không chỉ dựa vào phần mở rộng.</w:t>
      </w:r>
    </w:p>
    <w:p>
      <w:pPr>
        <w:pStyle w:val="ListBullet"/>
        <w:spacing w:after="60" w:line="269" w:lineRule="auto"/>
      </w:pPr>
      <w:r>
        <w:rPr>
          <w:rFonts w:ascii="Aptos" w:hAnsi="Aptos" w:eastAsia="Aptos"/>
          <w:b w:val="0"/>
          <w:i w:val="0"/>
          <w:color w:val="222222"/>
          <w:sz w:val="20"/>
        </w:rPr>
        <w:t>OCR cho ảnh/PDF scan; ASR cho audio/video; giữ timestamp, page, bounding box hoặc speaker segment.</w:t>
      </w:r>
    </w:p>
    <w:p>
      <w:pPr>
        <w:pStyle w:val="ListBullet"/>
        <w:spacing w:after="60" w:line="269" w:lineRule="auto"/>
      </w:pPr>
      <w:r>
        <w:rPr>
          <w:rFonts w:ascii="Aptos" w:hAnsi="Aptos" w:eastAsia="Aptos"/>
          <w:b w:val="0"/>
          <w:i w:val="0"/>
          <w:color w:val="222222"/>
          <w:sz w:val="20"/>
        </w:rPr>
        <w:t>Chuẩn hóa encoding, timezone, mã đơn vị, danh mục dùng chung, định dạng ngày và định danh.</w:t>
      </w:r>
    </w:p>
    <w:p>
      <w:pPr>
        <w:pStyle w:val="ListBullet"/>
        <w:spacing w:after="60" w:line="269" w:lineRule="auto"/>
      </w:pPr>
      <w:r>
        <w:rPr>
          <w:rFonts w:ascii="Aptos" w:hAnsi="Aptos" w:eastAsia="Aptos"/>
          <w:b w:val="0"/>
          <w:i w:val="0"/>
          <w:color w:val="222222"/>
          <w:sz w:val="20"/>
        </w:rPr>
        <w:t>Data quality gồm completeness, uniqueness, validity, consistency, freshness và referential integrity.</w:t>
      </w:r>
    </w:p>
    <w:p>
      <w:pPr>
        <w:pStyle w:val="ListBullet"/>
        <w:spacing w:after="60" w:line="269" w:lineRule="auto"/>
      </w:pPr>
      <w:r>
        <w:rPr>
          <w:rFonts w:ascii="Aptos" w:hAnsi="Aptos" w:eastAsia="Aptos"/>
          <w:b w:val="0"/>
          <w:i w:val="0"/>
          <w:color w:val="222222"/>
          <w:sz w:val="20"/>
        </w:rPr>
        <w:t>Entity extraction, entity resolution, relation extraction và provenance.</w:t>
      </w:r>
    </w:p>
    <w:p>
      <w:pPr>
        <w:pStyle w:val="ListBullet"/>
        <w:spacing w:after="60" w:line="269" w:lineRule="auto"/>
      </w:pPr>
      <w:r>
        <w:rPr>
          <w:rFonts w:ascii="Aptos" w:hAnsi="Aptos" w:eastAsia="Aptos"/>
          <w:b w:val="0"/>
          <w:i w:val="0"/>
          <w:color w:val="222222"/>
          <w:sz w:val="20"/>
        </w:rPr>
        <w:t>Lưu bảng lớn/lịch sử ở Iceberg; lưu master/workflow/metadata ở PostgreSQL; index ở Search/Vector/Graph.</w:t>
      </w:r>
    </w:p>
    <w:p>
      <w:pPr>
        <w:pStyle w:val="Heading2"/>
      </w:pPr>
      <w:r>
        <w:t>4.3. Gold - data product được phê duyệt</w:t>
      </w:r>
    </w:p>
    <w:tbl>
      <w:tblPr>
        <w:tblStyle w:val="TableGrid"/>
        <w:tblW w:type="auto" w:w="0"/>
        <w:jc w:val="center"/>
        <w:tblLayout w:type="fixed"/>
        <w:tblLook w:firstColumn="1" w:firstRow="1" w:lastColumn="0" w:lastRow="0" w:noHBand="0" w:noVBand="1" w:val="04A0"/>
      </w:tblPr>
      <w:tblGrid>
        <w:gridCol w:w="2016"/>
        <w:gridCol w:w="2880"/>
        <w:gridCol w:w="4752"/>
      </w:tblGrid>
      <w:tr>
        <w:trPr>
          <w:cantSplit/>
          <w:tblHeader w:val="true"/>
        </w:trPr>
        <w:tc>
          <w:tcPr>
            <w:tcW w:type="dxa" w:w="201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Namespace</w:t>
            </w:r>
          </w:p>
        </w:tc>
        <w:tc>
          <w:tcPr>
            <w:tcW w:type="dxa" w:w="288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Đối tượng sử dụng</w:t>
            </w:r>
          </w:p>
        </w:tc>
        <w:tc>
          <w:tcPr>
            <w:tcW w:type="dxa" w:w="475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Điều kiện publish</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gold_report</w:t>
            </w:r>
          </w:p>
        </w:tc>
        <w:tc>
          <w:tcPr>
            <w:tcW w:type="dxa" w:w="288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Công cụ sinh báo cáo</w:t>
            </w:r>
          </w:p>
        </w:tc>
        <w:tc>
          <w:tcPr>
            <w:tcW w:type="dxa" w:w="475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Metric đã định nghĩa; có owner; DQ pass</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gold_bi</w:t>
            </w:r>
          </w:p>
        </w:tc>
        <w:tc>
          <w:tcPr>
            <w:tcW w:type="dxa" w:w="288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Tableau/BI</w:t>
            </w:r>
          </w:p>
        </w:tc>
        <w:tc>
          <w:tcPr>
            <w:tcW w:type="dxa" w:w="475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View/materialized view; RLS/masking</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gold_api</w:t>
            </w:r>
          </w:p>
        </w:tc>
        <w:tc>
          <w:tcPr>
            <w:tcW w:type="dxa" w:w="288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Phần mềm bên ngoài</w:t>
            </w:r>
          </w:p>
        </w:tc>
        <w:tc>
          <w:tcPr>
            <w:tcW w:type="dxa" w:w="475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Contract, SLA, scope và phê duyệt</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gold_ai</w:t>
            </w:r>
          </w:p>
        </w:tc>
        <w:tc>
          <w:tcPr>
            <w:tcW w:type="dxa" w:w="288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Chatbot/RAG</w:t>
            </w:r>
          </w:p>
        </w:tc>
        <w:tc>
          <w:tcPr>
            <w:tcW w:type="dxa" w:w="475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Được phép dùng cho model/domain tương ứng</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gold_approved_kg</w:t>
            </w:r>
          </w:p>
        </w:tc>
        <w:tc>
          <w:tcPr>
            <w:tcW w:type="dxa" w:w="288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GraphRAG</w:t>
            </w:r>
          </w:p>
        </w:tc>
        <w:tc>
          <w:tcPr>
            <w:tcW w:type="dxa" w:w="475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Node/edge quan trọng đã kiểm duyệt</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gold_public</w:t>
            </w:r>
          </w:p>
        </w:tc>
        <w:tc>
          <w:tcPr>
            <w:tcW w:type="dxa" w:w="288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Công bố</w:t>
            </w:r>
          </w:p>
        </w:tc>
        <w:tc>
          <w:tcPr>
            <w:tcW w:type="dxa" w:w="475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Qua quy trình giải mật/công bố phù hợp</w:t>
            </w:r>
          </w:p>
        </w:tc>
      </w:tr>
    </w:tbl>
    <w:p>
      <w:pPr>
        <w:spacing w:after="40"/>
      </w:pPr>
    </w:p>
    <w:p>
      <w:pPr>
        <w:pStyle w:val="Heading1"/>
      </w:pPr>
      <w:r>
        <w:t>5. Đặc tả module ứng dụng</w:t>
      </w:r>
    </w:p>
    <w:tbl>
      <w:tblPr>
        <w:tblStyle w:val="TableGrid"/>
        <w:tblW w:type="auto" w:w="0"/>
        <w:jc w:val="center"/>
        <w:tblLayout w:type="fixed"/>
        <w:tblLook w:firstColumn="1" w:firstRow="1" w:lastColumn="0" w:lastRow="0" w:noHBand="0" w:noVBand="1" w:val="04A0"/>
      </w:tblPr>
      <w:tblGrid>
        <w:gridCol w:w="792"/>
        <w:gridCol w:w="2376"/>
        <w:gridCol w:w="7200"/>
      </w:tblGrid>
      <w:tr>
        <w:trPr>
          <w:cantSplit/>
          <w:tblHeader w:val="true"/>
        </w:trPr>
        <w:tc>
          <w:tcPr>
            <w:tcW w:type="dxa" w:w="79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ID</w:t>
            </w:r>
          </w:p>
        </w:tc>
        <w:tc>
          <w:tcPr>
            <w:tcW w:type="dxa" w:w="237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Module</w:t>
            </w:r>
          </w:p>
        </w:tc>
        <w:tc>
          <w:tcPr>
            <w:tcW w:type="dxa" w:w="720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Phạm vi chính</w:t>
            </w:r>
          </w:p>
        </w:tc>
      </w:tr>
      <w:tr>
        <w:trPr>
          <w:cantSplit/>
        </w:trPr>
        <w:tc>
          <w:tcPr>
            <w:tcW w:type="dxa" w:w="7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M01</w:t>
            </w:r>
          </w:p>
        </w:tc>
        <w:tc>
          <w:tcPr>
            <w:tcW w:type="dxa" w:w="23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Identity &amp; Access</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SSO, MFA, role, attribute, service account, phiên đăng nhập, rà soát quyền</w:t>
            </w:r>
          </w:p>
        </w:tc>
      </w:tr>
      <w:tr>
        <w:trPr>
          <w:cantSplit/>
        </w:trPr>
        <w:tc>
          <w:tcPr>
            <w:tcW w:type="dxa" w:w="7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M02</w:t>
            </w:r>
          </w:p>
        </w:tc>
        <w:tc>
          <w:tcPr>
            <w:tcW w:type="dxa" w:w="23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Data Source Management</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Khai báo nguồn, credential reference, lịch đồng bộ, test connection, pause/resume</w:t>
            </w:r>
          </w:p>
        </w:tc>
      </w:tr>
      <w:tr>
        <w:trPr>
          <w:cantSplit/>
        </w:trPr>
        <w:tc>
          <w:tcPr>
            <w:tcW w:type="dxa" w:w="7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M03</w:t>
            </w:r>
          </w:p>
        </w:tc>
        <w:tc>
          <w:tcPr>
            <w:tcW w:type="dxa" w:w="23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Upload &amp; Ingestion</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Multipart upload, folder manifest, checksum, virus scan, duplicate detection</w:t>
            </w:r>
          </w:p>
        </w:tc>
      </w:tr>
      <w:tr>
        <w:trPr>
          <w:cantSplit/>
        </w:trPr>
        <w:tc>
          <w:tcPr>
            <w:tcW w:type="dxa" w:w="7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M04</w:t>
            </w:r>
          </w:p>
        </w:tc>
        <w:tc>
          <w:tcPr>
            <w:tcW w:type="dxa" w:w="23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Data Catalog</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Dataset, schema, owner, tag, lineage, glossary, search, impact analysis</w:t>
            </w:r>
          </w:p>
        </w:tc>
      </w:tr>
      <w:tr>
        <w:trPr>
          <w:cantSplit/>
        </w:trPr>
        <w:tc>
          <w:tcPr>
            <w:tcW w:type="dxa" w:w="7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M05</w:t>
            </w:r>
          </w:p>
        </w:tc>
        <w:tc>
          <w:tcPr>
            <w:tcW w:type="dxa" w:w="23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Pipeline Management</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Job definition, scheduler, retry, DLQ, logs, backfill, version pipeline</w:t>
            </w:r>
          </w:p>
        </w:tc>
      </w:tr>
      <w:tr>
        <w:trPr>
          <w:cantSplit/>
        </w:trPr>
        <w:tc>
          <w:tcPr>
            <w:tcW w:type="dxa" w:w="7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M06</w:t>
            </w:r>
          </w:p>
        </w:tc>
        <w:tc>
          <w:tcPr>
            <w:tcW w:type="dxa" w:w="23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Data Quality</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Rule, threshold, profiling, issue workflow, quality score</w:t>
            </w:r>
          </w:p>
        </w:tc>
      </w:tr>
      <w:tr>
        <w:trPr>
          <w:cantSplit/>
        </w:trPr>
        <w:tc>
          <w:tcPr>
            <w:tcW w:type="dxa" w:w="7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M07</w:t>
            </w:r>
          </w:p>
        </w:tc>
        <w:tc>
          <w:tcPr>
            <w:tcW w:type="dxa" w:w="23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Approval &amp; Governance</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Publish Silver/Gold, four-eyes approval, retention, legal hold, export approval</w:t>
            </w:r>
          </w:p>
        </w:tc>
      </w:tr>
      <w:tr>
        <w:trPr>
          <w:cantSplit/>
        </w:trPr>
        <w:tc>
          <w:tcPr>
            <w:tcW w:type="dxa" w:w="7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M08</w:t>
            </w:r>
          </w:p>
        </w:tc>
        <w:tc>
          <w:tcPr>
            <w:tcW w:type="dxa" w:w="23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Search &amp; Discovery</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Metadata/full-text/vector/graph hybrid search; permission trimming</w:t>
            </w:r>
          </w:p>
        </w:tc>
      </w:tr>
      <w:tr>
        <w:trPr>
          <w:cantSplit/>
        </w:trPr>
        <w:tc>
          <w:tcPr>
            <w:tcW w:type="dxa" w:w="7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M09</w:t>
            </w:r>
          </w:p>
        </w:tc>
        <w:tc>
          <w:tcPr>
            <w:tcW w:type="dxa" w:w="23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AI Chat</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Model selection theo policy, conversation, citation, feedback, audit</w:t>
            </w:r>
          </w:p>
        </w:tc>
      </w:tr>
      <w:tr>
        <w:trPr>
          <w:cantSplit/>
        </w:trPr>
        <w:tc>
          <w:tcPr>
            <w:tcW w:type="dxa" w:w="7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M10</w:t>
            </w:r>
          </w:p>
        </w:tc>
        <w:tc>
          <w:tcPr>
            <w:tcW w:type="dxa" w:w="23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Report Template</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Upload DOCX/XLSX/PPTX, mapping placeholder, preview, approve, export</w:t>
            </w:r>
          </w:p>
        </w:tc>
      </w:tr>
      <w:tr>
        <w:trPr>
          <w:cantSplit/>
        </w:trPr>
        <w:tc>
          <w:tcPr>
            <w:tcW w:type="dxa" w:w="7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M11</w:t>
            </w:r>
          </w:p>
        </w:tc>
        <w:tc>
          <w:tcPr>
            <w:tcW w:type="dxa" w:w="23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Dynamic API</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Dataset/field/filter selection, OpenAPI generation, publish/version/revoke</w:t>
            </w:r>
          </w:p>
        </w:tc>
      </w:tr>
      <w:tr>
        <w:trPr>
          <w:cantSplit/>
        </w:trPr>
        <w:tc>
          <w:tcPr>
            <w:tcW w:type="dxa" w:w="7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M12</w:t>
            </w:r>
          </w:p>
        </w:tc>
        <w:tc>
          <w:tcPr>
            <w:tcW w:type="dxa" w:w="23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BI Integration</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Gold view, Tableau account/data source, refresh và usage audit</w:t>
            </w:r>
          </w:p>
        </w:tc>
      </w:tr>
      <w:tr>
        <w:trPr>
          <w:cantSplit/>
        </w:trPr>
        <w:tc>
          <w:tcPr>
            <w:tcW w:type="dxa" w:w="7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M13</w:t>
            </w:r>
          </w:p>
        </w:tc>
        <w:tc>
          <w:tcPr>
            <w:tcW w:type="dxa" w:w="23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Administration</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Policy, taxonomy, security label, model registry, system configuration</w:t>
            </w:r>
          </w:p>
        </w:tc>
      </w:tr>
      <w:tr>
        <w:trPr>
          <w:cantSplit/>
        </w:trPr>
        <w:tc>
          <w:tcPr>
            <w:tcW w:type="dxa" w:w="7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M14</w:t>
            </w:r>
          </w:p>
        </w:tc>
        <w:tc>
          <w:tcPr>
            <w:tcW w:type="dxa" w:w="23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Observability &amp; Audit</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Metric, log, trace, security event, immutable audit và alert</w:t>
            </w:r>
          </w:p>
        </w:tc>
      </w:tr>
    </w:tbl>
    <w:p>
      <w:pPr>
        <w:spacing w:after="40"/>
      </w:pPr>
    </w:p>
    <w:p>
      <w:pPr>
        <w:pStyle w:val="Heading2"/>
      </w:pPr>
      <w:r>
        <w:t>5.1. M03 - Upload &amp; Ingestion</w:t>
      </w:r>
    </w:p>
    <w:p>
      <w:pPr>
        <w:pStyle w:val="ListBullet"/>
        <w:spacing w:after="60" w:line="269" w:lineRule="auto"/>
      </w:pPr>
      <w:r>
        <w:rPr>
          <w:rFonts w:ascii="Aptos" w:hAnsi="Aptos" w:eastAsia="Aptos"/>
          <w:b w:val="0"/>
          <w:i w:val="0"/>
          <w:color w:val="222222"/>
          <w:sz w:val="20"/>
        </w:rPr>
        <w:t>UI kéo thả file/thư mục, hiển thị quota, loại file, checksum và tiến độ từng part.</w:t>
      </w:r>
    </w:p>
    <w:p>
      <w:pPr>
        <w:pStyle w:val="ListBullet"/>
        <w:spacing w:after="60" w:line="269" w:lineRule="auto"/>
      </w:pPr>
      <w:r>
        <w:rPr>
          <w:rFonts w:ascii="Aptos" w:hAnsi="Aptos" w:eastAsia="Aptos"/>
          <w:b w:val="0"/>
          <w:i w:val="0"/>
          <w:color w:val="222222"/>
          <w:sz w:val="20"/>
        </w:rPr>
        <w:t>API khởi tạo phiên upload trả về upload_id; hoàn tất chỉ khi đủ part và server xác minh hash.</w:t>
      </w:r>
    </w:p>
    <w:p>
      <w:pPr>
        <w:pStyle w:val="ListBullet"/>
        <w:spacing w:after="60" w:line="269" w:lineRule="auto"/>
      </w:pPr>
      <w:r>
        <w:rPr>
          <w:rFonts w:ascii="Aptos" w:hAnsi="Aptos" w:eastAsia="Aptos"/>
          <w:b w:val="0"/>
          <w:i w:val="0"/>
          <w:color w:val="222222"/>
          <w:sz w:val="20"/>
        </w:rPr>
        <w:t>Metadata bắt buộc: source, owner, organization, document type, security label, retention và purpose.</w:t>
      </w:r>
    </w:p>
    <w:p>
      <w:pPr>
        <w:pStyle w:val="ListBullet"/>
        <w:spacing w:after="60" w:line="269" w:lineRule="auto"/>
      </w:pPr>
      <w:r>
        <w:rPr>
          <w:rFonts w:ascii="Aptos" w:hAnsi="Aptos" w:eastAsia="Aptos"/>
          <w:b w:val="0"/>
          <w:i w:val="0"/>
          <w:color w:val="222222"/>
          <w:sz w:val="20"/>
        </w:rPr>
        <w:t>Duplicate policy cấu hình theo checksum: reject, link existing hoặc tạo version.</w:t>
      </w:r>
    </w:p>
    <w:p>
      <w:pPr>
        <w:pStyle w:val="ListBullet"/>
        <w:spacing w:after="60" w:line="269" w:lineRule="auto"/>
      </w:pPr>
      <w:r>
        <w:rPr>
          <w:rFonts w:ascii="Aptos" w:hAnsi="Aptos" w:eastAsia="Aptos"/>
          <w:b w:val="0"/>
          <w:i w:val="0"/>
          <w:color w:val="222222"/>
          <w:sz w:val="20"/>
        </w:rPr>
        <w:t>Sau complete, hệ thống phát sự kiện ObjectUploaded; không gọi OCR đồng bộ trong request upload.</w:t>
      </w:r>
    </w:p>
    <w:p>
      <w:pPr>
        <w:pStyle w:val="ListBullet"/>
        <w:spacing w:after="60" w:line="269" w:lineRule="auto"/>
      </w:pPr>
      <w:r>
        <w:rPr>
          <w:rFonts w:ascii="Aptos" w:hAnsi="Aptos" w:eastAsia="Aptos"/>
          <w:b w:val="0"/>
          <w:i w:val="0"/>
          <w:color w:val="222222"/>
          <w:sz w:val="20"/>
        </w:rPr>
        <w:t>Người dùng chỉ xem/tải theo policy; mọi download file nhạy cảm tạo audit event.</w:t>
      </w:r>
    </w:p>
    <w:p>
      <w:pPr>
        <w:pStyle w:val="Heading2"/>
      </w:pPr>
      <w:r>
        <w:t>5.2. M09 - AI Chat</w:t>
      </w:r>
    </w:p>
    <w:tbl>
      <w:tblPr>
        <w:tblStyle w:val="TableGrid"/>
        <w:tblW w:type="auto" w:w="0"/>
        <w:jc w:val="center"/>
        <w:tblLayout w:type="fixed"/>
        <w:tblLook w:firstColumn="1" w:firstRow="1" w:lastColumn="0" w:lastRow="0" w:noHBand="0" w:noVBand="1" w:val="04A0"/>
      </w:tblPr>
      <w:tblGrid>
        <w:gridCol w:w="936"/>
        <w:gridCol w:w="8784"/>
      </w:tblGrid>
      <w:tr>
        <w:trPr>
          <w:cantSplit/>
          <w:tblHeader w:val="true"/>
        </w:trPr>
        <w:tc>
          <w:tcPr>
            <w:tcW w:type="dxa" w:w="93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Bước</w:t>
            </w:r>
          </w:p>
        </w:tc>
        <w:tc>
          <w:tcPr>
            <w:tcW w:type="dxa" w:w="878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Xử lý bắt buộc</w:t>
            </w:r>
          </w:p>
        </w:tc>
      </w:tr>
      <w:tr>
        <w:trPr>
          <w:cantSplit/>
        </w:trPr>
        <w:tc>
          <w:tcPr>
            <w:tcW w:type="dxa" w:w="9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1</w:t>
            </w:r>
          </w:p>
        </w:tc>
        <w:tc>
          <w:tcPr>
            <w:tcW w:type="dxa" w:w="87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Xác thực user, domain, role, organization và security clearance</w:t>
            </w:r>
          </w:p>
        </w:tc>
      </w:tr>
      <w:tr>
        <w:trPr>
          <w:cantSplit/>
        </w:trPr>
        <w:tc>
          <w:tcPr>
            <w:tcW w:type="dxa" w:w="93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2</w:t>
            </w:r>
          </w:p>
        </w:tc>
        <w:tc>
          <w:tcPr>
            <w:tcW w:type="dxa" w:w="87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Policy engine xác định model và data scope được phép</w:t>
            </w:r>
          </w:p>
        </w:tc>
      </w:tr>
      <w:tr>
        <w:trPr>
          <w:cantSplit/>
        </w:trPr>
        <w:tc>
          <w:tcPr>
            <w:tcW w:type="dxa" w:w="9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3</w:t>
            </w:r>
          </w:p>
        </w:tc>
        <w:tc>
          <w:tcPr>
            <w:tcW w:type="dxa" w:w="87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Router phân loại SQL, metadata search, vector search, graph traversal hoặc kết hợp</w:t>
            </w:r>
          </w:p>
        </w:tc>
      </w:tr>
      <w:tr>
        <w:trPr>
          <w:cantSplit/>
        </w:trPr>
        <w:tc>
          <w:tcPr>
            <w:tcW w:type="dxa" w:w="93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4</w:t>
            </w:r>
          </w:p>
        </w:tc>
        <w:tc>
          <w:tcPr>
            <w:tcW w:type="dxa" w:w="87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Retriever thực hiện permission trimming trước khi đưa context vào model</w:t>
            </w:r>
          </w:p>
        </w:tc>
      </w:tr>
      <w:tr>
        <w:trPr>
          <w:cantSplit/>
        </w:trPr>
        <w:tc>
          <w:tcPr>
            <w:tcW w:type="dxa" w:w="9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5</w:t>
            </w:r>
          </w:p>
        </w:tc>
        <w:tc>
          <w:tcPr>
            <w:tcW w:type="dxa" w:w="87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Model sinh câu trả lời theo structured output</w:t>
            </w:r>
          </w:p>
        </w:tc>
      </w:tr>
      <w:tr>
        <w:trPr>
          <w:cantSplit/>
        </w:trPr>
        <w:tc>
          <w:tcPr>
            <w:tcW w:type="dxa" w:w="93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6</w:t>
            </w:r>
          </w:p>
        </w:tc>
        <w:tc>
          <w:tcPr>
            <w:tcW w:type="dxa" w:w="87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Verifier kiểm tra citation, số liệu, policy và dấu hiệu prompt injection</w:t>
            </w:r>
          </w:p>
        </w:tc>
      </w:tr>
      <w:tr>
        <w:trPr>
          <w:cantSplit/>
        </w:trPr>
        <w:tc>
          <w:tcPr>
            <w:tcW w:type="dxa" w:w="9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7</w:t>
            </w:r>
          </w:p>
        </w:tc>
        <w:tc>
          <w:tcPr>
            <w:tcW w:type="dxa" w:w="87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Trả kết quả, bằng chứng, cảnh báo và confidence phù hợp</w:t>
            </w:r>
          </w:p>
        </w:tc>
      </w:tr>
      <w:tr>
        <w:trPr>
          <w:cantSplit/>
        </w:trPr>
        <w:tc>
          <w:tcPr>
            <w:tcW w:type="dxa" w:w="93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8</w:t>
            </w:r>
          </w:p>
        </w:tc>
        <w:tc>
          <w:tcPr>
            <w:tcW w:type="dxa" w:w="87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Ghi audit nhưng không ghi lộ nội dung bí mật vào log thông thường</w:t>
            </w:r>
          </w:p>
        </w:tc>
      </w:tr>
    </w:tbl>
    <w:p>
      <w:pPr>
        <w:spacing w:after="40"/>
      </w:pPr>
    </w:p>
    <w:p>
      <w:pPr>
        <w:pStyle w:val="Heading2"/>
      </w:pPr>
      <w:r>
        <w:t>5.3. M10 - Sinh báo cáo theo template</w:t>
      </w:r>
    </w:p>
    <w:p>
      <w:pPr>
        <w:pStyle w:val="ListBullet"/>
        <w:spacing w:after="60" w:line="269" w:lineRule="auto"/>
      </w:pPr>
      <w:r>
        <w:rPr>
          <w:rFonts w:ascii="Aptos" w:hAnsi="Aptos" w:eastAsia="Aptos"/>
          <w:b w:val="0"/>
          <w:i w:val="0"/>
          <w:color w:val="222222"/>
          <w:sz w:val="20"/>
        </w:rPr>
        <w:t>Template có version, owner, phạm vi dữ liệu, security label và trạng thái DRAFT/APPROVED/RETIRED.</w:t>
      </w:r>
    </w:p>
    <w:p>
      <w:pPr>
        <w:pStyle w:val="ListBullet"/>
        <w:spacing w:after="60" w:line="269" w:lineRule="auto"/>
      </w:pPr>
      <w:r>
        <w:rPr>
          <w:rFonts w:ascii="Aptos" w:hAnsi="Aptos" w:eastAsia="Aptos"/>
          <w:b w:val="0"/>
          <w:i w:val="0"/>
          <w:color w:val="222222"/>
          <w:sz w:val="20"/>
        </w:rPr>
        <w:t>Placeholder định danh theo cú pháp {{field}}, {{table.name}}, {{chart.name}}, {{ai.section_name}}.</w:t>
      </w:r>
    </w:p>
    <w:p>
      <w:pPr>
        <w:pStyle w:val="ListBullet"/>
        <w:spacing w:after="60" w:line="269" w:lineRule="auto"/>
      </w:pPr>
      <w:r>
        <w:rPr>
          <w:rFonts w:ascii="Aptos" w:hAnsi="Aptos" w:eastAsia="Aptos"/>
          <w:b w:val="0"/>
          <w:i w:val="0"/>
          <w:color w:val="222222"/>
          <w:sz w:val="20"/>
        </w:rPr>
        <w:t>Số liệu phải lấy từ query/data product có version; cấm để LLM tự suy đoán số.</w:t>
      </w:r>
    </w:p>
    <w:p>
      <w:pPr>
        <w:pStyle w:val="ListBullet"/>
        <w:spacing w:after="60" w:line="269" w:lineRule="auto"/>
      </w:pPr>
      <w:r>
        <w:rPr>
          <w:rFonts w:ascii="Aptos" w:hAnsi="Aptos" w:eastAsia="Aptos"/>
          <w:b w:val="0"/>
          <w:i w:val="0"/>
          <w:color w:val="222222"/>
          <w:sz w:val="20"/>
        </w:rPr>
        <w:t>AI chỉ soạn nhận xét từ facts đã khóa; kết quả giữ liên kết fact-to-source.</w:t>
      </w:r>
    </w:p>
    <w:p>
      <w:pPr>
        <w:pStyle w:val="ListBullet"/>
        <w:spacing w:after="60" w:line="269" w:lineRule="auto"/>
      </w:pPr>
      <w:r>
        <w:rPr>
          <w:rFonts w:ascii="Aptos" w:hAnsi="Aptos" w:eastAsia="Aptos"/>
          <w:b w:val="0"/>
          <w:i w:val="0"/>
          <w:color w:val="222222"/>
          <w:sz w:val="20"/>
        </w:rPr>
        <w:t>Có preview và bước người dùng chỉnh sửa/phê duyệt trước khi phát hành.</w:t>
      </w:r>
    </w:p>
    <w:p>
      <w:pPr>
        <w:pStyle w:val="ListBullet"/>
        <w:spacing w:after="60" w:line="269" w:lineRule="auto"/>
      </w:pPr>
      <w:r>
        <w:rPr>
          <w:rFonts w:ascii="Aptos" w:hAnsi="Aptos" w:eastAsia="Aptos"/>
          <w:b w:val="0"/>
          <w:i w:val="0"/>
          <w:color w:val="222222"/>
          <w:sz w:val="20"/>
        </w:rPr>
        <w:t>Lưu template version, query snapshot, model version, prompt version và người phê duyệt.</w:t>
      </w:r>
    </w:p>
    <w:p>
      <w:pPr>
        <w:pStyle w:val="Heading2"/>
      </w:pPr>
      <w:r>
        <w:t>5.4. M11 - Dynamic API</w:t>
      </w:r>
    </w:p>
    <w:p>
      <w:pPr>
        <w:spacing w:after="120"/>
      </w:pPr>
      <w:r>
        <w:rPr>
          <w:rFonts w:ascii="Aptos" w:hAnsi="Aptos" w:eastAsia="Aptos"/>
          <w:b w:val="0"/>
          <w:i w:val="0"/>
          <w:color w:val="222222"/>
          <w:sz w:val="21"/>
        </w:rPr>
        <w:t>Dynamic API là trình tạo API trên metadata, không phải giao diện công khai SQL. Chỉ dataset thuộc gold_api mới được chọn. API definition phải qua security review trước khi publish.</w:t>
      </w:r>
    </w:p>
    <w:tbl>
      <w:tblPr>
        <w:tblStyle w:val="TableGrid"/>
        <w:tblW w:type="auto" w:w="0"/>
        <w:jc w:val="center"/>
        <w:tblLayout w:type="fixed"/>
        <w:tblLook w:firstColumn="1" w:firstRow="1" w:lastColumn="0" w:lastRow="0" w:noHBand="0" w:noVBand="1" w:val="04A0"/>
      </w:tblPr>
      <w:tblGrid>
        <w:gridCol w:w="2160"/>
        <w:gridCol w:w="7488"/>
      </w:tblGrid>
      <w:tr>
        <w:trPr>
          <w:cantSplit/>
          <w:tblHeader w:val="true"/>
        </w:trPr>
        <w:tc>
          <w:tcPr>
            <w:tcW w:type="dxa" w:w="216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Thuộc tính API</w:t>
            </w:r>
          </w:p>
        </w:tc>
        <w:tc>
          <w:tcPr>
            <w:tcW w:type="dxa" w:w="748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Yêu cầu</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Identity</w:t>
            </w:r>
          </w:p>
        </w:tc>
        <w:tc>
          <w:tcPr>
            <w:tcW w:type="dxa" w:w="748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OAuth2 client credentials; mTLS với kết nối nhạy cảm</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Authorization</w:t>
            </w:r>
          </w:p>
        </w:tc>
        <w:tc>
          <w:tcPr>
            <w:tcW w:type="dxa" w:w="748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Scope + dataset policy + row/column filtering</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Contract</w:t>
            </w:r>
          </w:p>
        </w:tc>
        <w:tc>
          <w:tcPr>
            <w:tcW w:type="dxa" w:w="748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OpenAPI 3.x; schema rõ kiểu, nullable, enum, error</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Protection</w:t>
            </w:r>
          </w:p>
        </w:tc>
        <w:tc>
          <w:tcPr>
            <w:tcW w:type="dxa" w:w="748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Rate limit, quota, max page size, timeout, circuit breaker</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Lifecycle</w:t>
            </w:r>
          </w:p>
        </w:tc>
        <w:tc>
          <w:tcPr>
            <w:tcW w:type="dxa" w:w="748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DRAFT → REVIEW → PUBLISHED → DEPRECATED → REVOKED</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Audit</w:t>
            </w:r>
          </w:p>
        </w:tc>
        <w:tc>
          <w:tcPr>
            <w:tcW w:type="dxa" w:w="748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Client, endpoint, dataset, volume, result status; không log payload mật</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Versioning</w:t>
            </w:r>
          </w:p>
        </w:tc>
        <w:tc>
          <w:tcPr>
            <w:tcW w:type="dxa" w:w="748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URI/header version; không breaking change trong cùng major</w:t>
            </w:r>
          </w:p>
        </w:tc>
      </w:tr>
    </w:tbl>
    <w:p>
      <w:pPr>
        <w:spacing w:after="40"/>
      </w:pPr>
    </w:p>
    <w:p>
      <w:pPr>
        <w:pStyle w:val="Heading1"/>
      </w:pPr>
      <w:r>
        <w:t>6. AI, RAG và Knowledge Graph</w:t>
      </w:r>
    </w:p>
    <w:p>
      <w:pPr>
        <w:pStyle w:val="Heading2"/>
      </w:pPr>
      <w:r>
        <w:t>6.1. Kiến trúc Hybrid Retrieval</w:t>
      </w:r>
    </w:p>
    <w:p>
      <w:pPr>
        <w:spacing w:after="120"/>
      </w:pPr>
      <w:r>
        <w:rPr>
          <w:rFonts w:ascii="Aptos" w:hAnsi="Aptos" w:eastAsia="Aptos"/>
          <w:b w:val="0"/>
          <w:i w:val="0"/>
          <w:color w:val="222222"/>
          <w:sz w:val="21"/>
        </w:rPr>
        <w:t>Mỗi câu hỏi được router tới một hoặc nhiều công cụ: SQL cho số liệu có cấu trúc; full-text cho từ khóa; vector cho ngữ nghĩa; graph cho quan hệ; metadata catalog cho nguồn và lineage. Orchestrator hợp nhất bằng chứng, loại trùng và xếp hạng trước khi gọi model.</w:t>
      </w:r>
    </w:p>
    <w:p>
      <w:pPr>
        <w:pStyle w:val="Heading2"/>
      </w:pPr>
      <w:r>
        <w:t>6.2. Model Registry</w:t>
      </w:r>
    </w:p>
    <w:tbl>
      <w:tblPr>
        <w:tblStyle w:val="TableGrid"/>
        <w:tblW w:type="auto" w:w="0"/>
        <w:jc w:val="center"/>
        <w:tblLayout w:type="fixed"/>
        <w:tblLook w:firstColumn="1" w:firstRow="1" w:lastColumn="0" w:lastRow="0" w:noHBand="0" w:noVBand="1" w:val="04A0"/>
      </w:tblPr>
      <w:tblGrid>
        <w:gridCol w:w="2448"/>
        <w:gridCol w:w="7200"/>
      </w:tblGrid>
      <w:tr>
        <w:trPr>
          <w:cantSplit/>
          <w:tblHeader w:val="true"/>
        </w:trPr>
        <w:tc>
          <w:tcPr>
            <w:tcW w:type="dxa" w:w="244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Trường</w:t>
            </w:r>
          </w:p>
        </w:tc>
        <w:tc>
          <w:tcPr>
            <w:tcW w:type="dxa" w:w="720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Ý nghĩa</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model_id/version</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Định danh bất biến của deployment</w:t>
            </w:r>
          </w:p>
        </w:tc>
      </w:tr>
      <w:tr>
        <w:trPr>
          <w:cantSplit/>
        </w:trPr>
        <w:tc>
          <w:tcPr>
            <w:tcW w:type="dxa" w:w="24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provider/deployment</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Nội bộ hoặc nhà cung cấp được phép</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allowed_security_levels</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Mức dữ liệu model được xử lý</w:t>
            </w:r>
          </w:p>
        </w:tc>
      </w:tr>
      <w:tr>
        <w:trPr>
          <w:cantSplit/>
        </w:trPr>
        <w:tc>
          <w:tcPr>
            <w:tcW w:type="dxa" w:w="24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capabilities</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Chat, vision, embedding, reranking, ASR</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context/output limits</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Giới hạn token và output</w:t>
            </w:r>
          </w:p>
        </w:tc>
      </w:tr>
      <w:tr>
        <w:trPr>
          <w:cantSplit/>
        </w:trPr>
        <w:tc>
          <w:tcPr>
            <w:tcW w:type="dxa" w:w="24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quota</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Theo user/đơn vị/use case</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approval_status</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EXPERIMENTAL/APPROVED/SUSPENDED</w:t>
            </w:r>
          </w:p>
        </w:tc>
      </w:tr>
      <w:tr>
        <w:trPr>
          <w:cantSplit/>
        </w:trPr>
        <w:tc>
          <w:tcPr>
            <w:tcW w:type="dxa" w:w="24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evaluation_set</w:t>
            </w:r>
          </w:p>
        </w:tc>
        <w:tc>
          <w:tcPr>
            <w:tcW w:type="dxa" w:w="720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Bộ đánh giá và ngưỡng đạt</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data_retention</w:t>
            </w:r>
          </w:p>
        </w:tc>
        <w:tc>
          <w:tcPr>
            <w:tcW w:type="dxa" w:w="720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Chính sách log/prompt/cache</w:t>
            </w:r>
          </w:p>
        </w:tc>
      </w:tr>
    </w:tbl>
    <w:p>
      <w:pPr>
        <w:spacing w:after="40"/>
      </w:pPr>
    </w:p>
    <w:p>
      <w:pPr>
        <w:pStyle w:val="Heading2"/>
      </w:pPr>
      <w:r>
        <w:t>6.3. Vai trò Graphify</w:t>
      </w:r>
    </w:p>
    <w:tbl>
      <w:tblPr>
        <w:tblW w:type="auto" w:w="0"/>
        <w:jc w:val="center"/>
        <w:tblLayout w:type="fixed"/>
        <w:tblLook w:firstColumn="1" w:firstRow="1" w:lastColumn="0" w:lastRow="0" w:noHBand="0" w:noVBand="1" w:val="04A0"/>
      </w:tblPr>
      <w:tblGrid>
        <w:gridCol w:w="9648"/>
      </w:tblGrid>
      <w:tr>
        <w:trPr>
          <w:cantSplit/>
          <w:tblHeader w:val="true"/>
        </w:trPr>
        <w:tc>
          <w:tcPr>
            <w:tcW w:type="dxa" w:w="9878"/>
            <w:shd w:fill="FFF7DB"/>
            <w:tcMar>
              <w:top w:w="140" w:type="dxa"/>
              <w:start w:w="180" w:type="dxa"/>
              <w:bottom w:w="140" w:type="dxa"/>
              <w:end w:w="180" w:type="dxa"/>
            </w:tcMar>
          </w:tcPr>
          <w:p>
            <w:pPr>
              <w:spacing w:after="40"/>
            </w:pPr>
            <w:r/>
            <w:r>
              <w:rPr>
                <w:rFonts w:ascii="Aptos" w:hAnsi="Aptos" w:eastAsia="Aptos"/>
                <w:b/>
                <w:i w:val="0"/>
                <w:color w:val="806000"/>
                <w:sz w:val="21"/>
              </w:rPr>
              <w:t xml:space="preserve">RANH GIỚI SỬ DỤNG  </w:t>
            </w:r>
            <w:r>
              <w:rPr>
                <w:rFonts w:ascii="Aptos" w:hAnsi="Aptos" w:eastAsia="Aptos"/>
                <w:b w:val="0"/>
                <w:i w:val="0"/>
                <w:color w:val="222222"/>
                <w:sz w:val="20"/>
              </w:rPr>
              <w:t>Graphify được dùng như extractor cho codebase, tài liệu kỹ thuật, PDF và SQL schema. Không sử dụng graph.json làm cơ sở dữ liệu tri thức doanh nghiệp duy nhất. Node/edge cần được map vào ontology và nạp vào Graph Store có version, provenance và phân quyền.</w:t>
            </w:r>
          </w:p>
        </w:tc>
      </w:tr>
    </w:tbl>
    <w:p>
      <w:pPr>
        <w:spacing w:after="20"/>
      </w:pPr>
    </w:p>
    <w:p>
      <w:pPr>
        <w:pStyle w:val="ListBullet"/>
        <w:spacing w:after="60" w:line="269" w:lineRule="auto"/>
      </w:pPr>
      <w:r>
        <w:rPr>
          <w:rFonts w:ascii="Aptos" w:hAnsi="Aptos" w:eastAsia="Aptos"/>
          <w:b w:val="0"/>
          <w:i w:val="0"/>
          <w:color w:val="222222"/>
          <w:sz w:val="20"/>
        </w:rPr>
        <w:t>Graphify job nhận Bronze object hoặc repository snapshot đã được phép.</w:t>
      </w:r>
    </w:p>
    <w:p>
      <w:pPr>
        <w:pStyle w:val="ListBullet"/>
        <w:spacing w:after="60" w:line="269" w:lineRule="auto"/>
      </w:pPr>
      <w:r>
        <w:rPr>
          <w:rFonts w:ascii="Aptos" w:hAnsi="Aptos" w:eastAsia="Aptos"/>
          <w:b w:val="0"/>
          <w:i w:val="0"/>
          <w:color w:val="222222"/>
          <w:sz w:val="20"/>
        </w:rPr>
        <w:t>Output được lưu như processing artifact kèm tool version, config và checksum.</w:t>
      </w:r>
    </w:p>
    <w:p>
      <w:pPr>
        <w:pStyle w:val="ListBullet"/>
        <w:spacing w:after="60" w:line="269" w:lineRule="auto"/>
      </w:pPr>
      <w:r>
        <w:rPr>
          <w:rFonts w:ascii="Aptos" w:hAnsi="Aptos" w:eastAsia="Aptos"/>
          <w:b w:val="0"/>
          <w:i w:val="0"/>
          <w:color w:val="222222"/>
          <w:sz w:val="20"/>
        </w:rPr>
        <w:t>Adapter ánh xạ node/edge sang canonical entity/relationship.</w:t>
      </w:r>
    </w:p>
    <w:p>
      <w:pPr>
        <w:pStyle w:val="ListBullet"/>
        <w:spacing w:after="60" w:line="269" w:lineRule="auto"/>
      </w:pPr>
      <w:r>
        <w:rPr>
          <w:rFonts w:ascii="Aptos" w:hAnsi="Aptos" w:eastAsia="Aptos"/>
          <w:b w:val="0"/>
          <w:i w:val="0"/>
          <w:color w:val="222222"/>
          <w:sz w:val="20"/>
        </w:rPr>
        <w:t>Entity resolution hợp nhất theo deterministic key trước; fuzzy/AI match phải có confidence và trạng thái review.</w:t>
      </w:r>
    </w:p>
    <w:p>
      <w:pPr>
        <w:pStyle w:val="ListBullet"/>
        <w:spacing w:after="60" w:line="269" w:lineRule="auto"/>
      </w:pPr>
      <w:r>
        <w:rPr>
          <w:rFonts w:ascii="Aptos" w:hAnsi="Aptos" w:eastAsia="Aptos"/>
          <w:b w:val="0"/>
          <w:i w:val="0"/>
          <w:color w:val="222222"/>
          <w:sz w:val="20"/>
        </w:rPr>
        <w:t>Mọi edge phải có source_object_id, source_location, extractor_version và created_at.</w:t>
      </w:r>
    </w:p>
    <w:p>
      <w:pPr>
        <w:pStyle w:val="ListBullet"/>
        <w:spacing w:after="60" w:line="269" w:lineRule="auto"/>
      </w:pPr>
      <w:r>
        <w:rPr>
          <w:rFonts w:ascii="Aptos" w:hAnsi="Aptos" w:eastAsia="Aptos"/>
          <w:b w:val="0"/>
          <w:i w:val="0"/>
          <w:color w:val="222222"/>
          <w:sz w:val="20"/>
        </w:rPr>
        <w:t>Quan hệ nhạy cảm hoặc ảnh hưởng báo cáo chỉ publish Gold sau phê duyệt.</w:t>
      </w:r>
    </w:p>
    <w:p>
      <w:pPr>
        <w:pStyle w:val="Heading2"/>
      </w:pPr>
      <w:r>
        <w:t>6.4. Chống prompt injection và rò rỉ dữ liệu</w:t>
      </w:r>
    </w:p>
    <w:p>
      <w:pPr>
        <w:pStyle w:val="ListBullet"/>
        <w:spacing w:after="60" w:line="269" w:lineRule="auto"/>
      </w:pPr>
      <w:r>
        <w:rPr>
          <w:rFonts w:ascii="Aptos" w:hAnsi="Aptos" w:eastAsia="Aptos"/>
          <w:b w:val="0"/>
          <w:i w:val="0"/>
          <w:color w:val="222222"/>
          <w:sz w:val="20"/>
        </w:rPr>
        <w:t>Xem tài liệu truy xuất là dữ liệu không tin cậy, không phải chỉ dẫn hệ thống.</w:t>
      </w:r>
    </w:p>
    <w:p>
      <w:pPr>
        <w:pStyle w:val="ListBullet"/>
        <w:spacing w:after="60" w:line="269" w:lineRule="auto"/>
      </w:pPr>
      <w:r>
        <w:rPr>
          <w:rFonts w:ascii="Aptos" w:hAnsi="Aptos" w:eastAsia="Aptos"/>
          <w:b w:val="0"/>
          <w:i w:val="0"/>
          <w:color w:val="222222"/>
          <w:sz w:val="20"/>
        </w:rPr>
        <w:t>Tách system policy khỏi retrieved context; không cho tài liệu gọi tool.</w:t>
      </w:r>
    </w:p>
    <w:p>
      <w:pPr>
        <w:pStyle w:val="ListBullet"/>
        <w:spacing w:after="60" w:line="269" w:lineRule="auto"/>
      </w:pPr>
      <w:r>
        <w:rPr>
          <w:rFonts w:ascii="Aptos" w:hAnsi="Aptos" w:eastAsia="Aptos"/>
          <w:b w:val="0"/>
          <w:i w:val="0"/>
          <w:color w:val="222222"/>
          <w:sz w:val="20"/>
        </w:rPr>
        <w:t>Allowlist tool, tham số hóa query, giới hạn row/time/bytes.</w:t>
      </w:r>
    </w:p>
    <w:p>
      <w:pPr>
        <w:pStyle w:val="ListBullet"/>
        <w:spacing w:after="60" w:line="269" w:lineRule="auto"/>
      </w:pPr>
      <w:r>
        <w:rPr>
          <w:rFonts w:ascii="Aptos" w:hAnsi="Aptos" w:eastAsia="Aptos"/>
          <w:b w:val="0"/>
          <w:i w:val="0"/>
          <w:color w:val="222222"/>
          <w:sz w:val="20"/>
        </w:rPr>
        <w:t>DLP và policy check cả input, context và output.</w:t>
      </w:r>
    </w:p>
    <w:p>
      <w:pPr>
        <w:pStyle w:val="ListBullet"/>
        <w:spacing w:after="60" w:line="269" w:lineRule="auto"/>
      </w:pPr>
      <w:r>
        <w:rPr>
          <w:rFonts w:ascii="Aptos" w:hAnsi="Aptos" w:eastAsia="Aptos"/>
          <w:b w:val="0"/>
          <w:i w:val="0"/>
          <w:color w:val="222222"/>
          <w:sz w:val="20"/>
        </w:rPr>
        <w:t>Không gửi dữ liệu Domain C sang model ngoài enclave.</w:t>
      </w:r>
    </w:p>
    <w:p>
      <w:pPr>
        <w:pStyle w:val="ListBullet"/>
        <w:spacing w:after="60" w:line="269" w:lineRule="auto"/>
      </w:pPr>
      <w:r>
        <w:rPr>
          <w:rFonts w:ascii="Aptos" w:hAnsi="Aptos" w:eastAsia="Aptos"/>
          <w:b w:val="0"/>
          <w:i w:val="0"/>
          <w:color w:val="222222"/>
          <w:sz w:val="20"/>
        </w:rPr>
        <w:t>Không hiển thị chain-of-thought; chỉ hiển thị kết luận, bằng chứng và cảnh báo.</w:t>
      </w:r>
    </w:p>
    <w:p>
      <w:pPr>
        <w:pStyle w:val="Heading1"/>
      </w:pPr>
      <w:r>
        <w:t>7. Mô hình dữ liệu và hợp đồng dữ liệu</w:t>
      </w:r>
    </w:p>
    <w:p>
      <w:pPr>
        <w:pStyle w:val="Heading2"/>
      </w:pPr>
      <w:r>
        <w:t>7.1. Các thực thể lõi</w:t>
      </w:r>
    </w:p>
    <w:tbl>
      <w:tblPr>
        <w:tblStyle w:val="TableGrid"/>
        <w:tblW w:type="auto" w:w="0"/>
        <w:jc w:val="center"/>
        <w:tblLayout w:type="fixed"/>
        <w:tblLook w:firstColumn="1" w:firstRow="1" w:lastColumn="0" w:lastRow="0" w:noHBand="0" w:noVBand="1" w:val="04A0"/>
      </w:tblPr>
      <w:tblGrid>
        <w:gridCol w:w="2016"/>
        <w:gridCol w:w="7632"/>
      </w:tblGrid>
      <w:tr>
        <w:trPr>
          <w:cantSplit/>
          <w:tblHeader w:val="true"/>
        </w:trPr>
        <w:tc>
          <w:tcPr>
            <w:tcW w:type="dxa" w:w="201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Nhóm</w:t>
            </w:r>
          </w:p>
        </w:tc>
        <w:tc>
          <w:tcPr>
            <w:tcW w:type="dxa" w:w="763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Bảng/Entity chính</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Identity</w:t>
            </w:r>
          </w:p>
        </w:tc>
        <w:tc>
          <w:tcPr>
            <w:tcW w:type="dxa" w:w="76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user, group, role, permission, attribute, service_account</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Governance</w:t>
            </w:r>
          </w:p>
        </w:tc>
        <w:tc>
          <w:tcPr>
            <w:tcW w:type="dxa" w:w="763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organization, security_label, retention_policy, glossary_term, approval</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Ingestion</w:t>
            </w:r>
          </w:p>
        </w:tc>
        <w:tc>
          <w:tcPr>
            <w:tcW w:type="dxa" w:w="76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data_source, ingest_run, upload_session, bronze_object, object_version</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Processing</w:t>
            </w:r>
          </w:p>
        </w:tc>
        <w:tc>
          <w:tcPr>
            <w:tcW w:type="dxa" w:w="763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pipeline, pipeline_version, processing_job, artifact, data_quality_result</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Catalog</w:t>
            </w:r>
          </w:p>
        </w:tc>
        <w:tc>
          <w:tcPr>
            <w:tcW w:type="dxa" w:w="76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dataset, dataset_version, schema, field, lineage_edge, data_owner</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Document</w:t>
            </w:r>
          </w:p>
        </w:tc>
        <w:tc>
          <w:tcPr>
            <w:tcW w:type="dxa" w:w="763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document, page, section, chunk, extracted_table, transcript_segment</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Knowledge</w:t>
            </w:r>
          </w:p>
        </w:tc>
        <w:tc>
          <w:tcPr>
            <w:tcW w:type="dxa" w:w="76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entity, entity_alias, entity_mention, relationship, ontology_type</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AI</w:t>
            </w:r>
          </w:p>
        </w:tc>
        <w:tc>
          <w:tcPr>
            <w:tcW w:type="dxa" w:w="763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model, model_deployment, prompt_template, conversation, message, citation, feedback</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Report</w:t>
            </w:r>
          </w:p>
        </w:tc>
        <w:tc>
          <w:tcPr>
            <w:tcW w:type="dxa" w:w="76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report_template, placeholder, report_run, report_artifact, approval</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API</w:t>
            </w:r>
          </w:p>
        </w:tc>
        <w:tc>
          <w:tcPr>
            <w:tcW w:type="dxa" w:w="763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api_product, api_version, api_scope, client, subscription, usage_event</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Audit</w:t>
            </w:r>
          </w:p>
        </w:tc>
        <w:tc>
          <w:tcPr>
            <w:tcW w:type="dxa" w:w="76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audit_event, security_event, export_event</w:t>
            </w:r>
          </w:p>
        </w:tc>
      </w:tr>
    </w:tbl>
    <w:p>
      <w:pPr>
        <w:spacing w:after="40"/>
      </w:pPr>
    </w:p>
    <w:p>
      <w:pPr>
        <w:pStyle w:val="Heading2"/>
      </w:pPr>
      <w:r>
        <w:t>7.2. Bronze object contract</w:t>
      </w:r>
    </w:p>
    <w:tbl>
      <w:tblPr>
        <w:tblStyle w:val="TableGrid"/>
        <w:tblW w:type="auto" w:w="0"/>
        <w:jc w:val="center"/>
        <w:tblLayout w:type="fixed"/>
        <w:tblLook w:firstColumn="1" w:firstRow="1" w:lastColumn="0" w:lastRow="0" w:noHBand="0" w:noVBand="1" w:val="04A0"/>
      </w:tblPr>
      <w:tblGrid>
        <w:gridCol w:w="2160"/>
        <w:gridCol w:w="1512"/>
        <w:gridCol w:w="1080"/>
        <w:gridCol w:w="4608"/>
      </w:tblGrid>
      <w:tr>
        <w:trPr>
          <w:cantSplit/>
          <w:tblHeader w:val="true"/>
        </w:trPr>
        <w:tc>
          <w:tcPr>
            <w:tcW w:type="dxa" w:w="216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Field</w:t>
            </w:r>
          </w:p>
        </w:tc>
        <w:tc>
          <w:tcPr>
            <w:tcW w:type="dxa" w:w="151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Kiểu</w:t>
            </w:r>
          </w:p>
        </w:tc>
        <w:tc>
          <w:tcPr>
            <w:tcW w:type="dxa" w:w="108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Bắt buộc</w:t>
            </w:r>
          </w:p>
        </w:tc>
        <w:tc>
          <w:tcPr>
            <w:tcW w:type="dxa" w:w="460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Mô tả</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object_id</w:t>
            </w:r>
          </w:p>
        </w:tc>
        <w:tc>
          <w:tcPr>
            <w:tcW w:type="dxa" w:w="15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UUID</w:t>
            </w:r>
          </w:p>
        </w:tc>
        <w:tc>
          <w:tcPr>
            <w:tcW w:type="dxa" w:w="108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Định danh nội bộ</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source_system_id</w:t>
            </w:r>
          </w:p>
        </w:tc>
        <w:tc>
          <w:tcPr>
            <w:tcW w:type="dxa" w:w="15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UUID</w:t>
            </w:r>
          </w:p>
        </w:tc>
        <w:tc>
          <w:tcPr>
            <w:tcW w:type="dxa" w:w="108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Nguồn tiếp nhận</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original_name</w:t>
            </w:r>
          </w:p>
        </w:tc>
        <w:tc>
          <w:tcPr>
            <w:tcW w:type="dxa" w:w="15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TEXT</w:t>
            </w:r>
          </w:p>
        </w:tc>
        <w:tc>
          <w:tcPr>
            <w:tcW w:type="dxa" w:w="108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Tên file nguồn</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object_uri</w:t>
            </w:r>
          </w:p>
        </w:tc>
        <w:tc>
          <w:tcPr>
            <w:tcW w:type="dxa" w:w="15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TEXT</w:t>
            </w:r>
          </w:p>
        </w:tc>
        <w:tc>
          <w:tcPr>
            <w:tcW w:type="dxa" w:w="108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URI nội bộ; không trả trực tiếp cho client</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sha256</w:t>
            </w:r>
          </w:p>
        </w:tc>
        <w:tc>
          <w:tcPr>
            <w:tcW w:type="dxa" w:w="15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CHAR(64)</w:t>
            </w:r>
          </w:p>
        </w:tc>
        <w:tc>
          <w:tcPr>
            <w:tcW w:type="dxa" w:w="108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Checksum nội dung</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mime_detected</w:t>
            </w:r>
          </w:p>
        </w:tc>
        <w:tc>
          <w:tcPr>
            <w:tcW w:type="dxa" w:w="15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TEXT</w:t>
            </w:r>
          </w:p>
        </w:tc>
        <w:tc>
          <w:tcPr>
            <w:tcW w:type="dxa" w:w="108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MIME do server xác định</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size_bytes</w:t>
            </w:r>
          </w:p>
        </w:tc>
        <w:tc>
          <w:tcPr>
            <w:tcW w:type="dxa" w:w="15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BIGINT</w:t>
            </w:r>
          </w:p>
        </w:tc>
        <w:tc>
          <w:tcPr>
            <w:tcW w:type="dxa" w:w="108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Dung lượng</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security_label_id</w:t>
            </w:r>
          </w:p>
        </w:tc>
        <w:tc>
          <w:tcPr>
            <w:tcW w:type="dxa" w:w="15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UUID</w:t>
            </w:r>
          </w:p>
        </w:tc>
        <w:tc>
          <w:tcPr>
            <w:tcW w:type="dxa" w:w="108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Nhãn bảo mật</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owner_org_id</w:t>
            </w:r>
          </w:p>
        </w:tc>
        <w:tc>
          <w:tcPr>
            <w:tcW w:type="dxa" w:w="15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UUID</w:t>
            </w:r>
          </w:p>
        </w:tc>
        <w:tc>
          <w:tcPr>
            <w:tcW w:type="dxa" w:w="108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Đơn vị sở hữu</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retention_policy_id</w:t>
            </w:r>
          </w:p>
        </w:tc>
        <w:tc>
          <w:tcPr>
            <w:tcW w:type="dxa" w:w="15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UUID</w:t>
            </w:r>
          </w:p>
        </w:tc>
        <w:tc>
          <w:tcPr>
            <w:tcW w:type="dxa" w:w="108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Chính sách lưu giữ</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status</w:t>
            </w:r>
          </w:p>
        </w:tc>
        <w:tc>
          <w:tcPr>
            <w:tcW w:type="dxa" w:w="15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ENUM</w:t>
            </w:r>
          </w:p>
        </w:tc>
        <w:tc>
          <w:tcPr>
            <w:tcW w:type="dxa" w:w="108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Trạng thái vòng đời</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created_by/created_at</w:t>
            </w:r>
          </w:p>
        </w:tc>
        <w:tc>
          <w:tcPr>
            <w:tcW w:type="dxa" w:w="15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UUID/TIMESTAMPTZ</w:t>
            </w:r>
          </w:p>
        </w:tc>
        <w:tc>
          <w:tcPr>
            <w:tcW w:type="dxa" w:w="108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Có</w:t>
            </w:r>
          </w:p>
        </w:tc>
        <w:tc>
          <w:tcPr>
            <w:tcW w:type="dxa" w:w="46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Audit creation</w:t>
            </w:r>
          </w:p>
        </w:tc>
      </w:tr>
    </w:tbl>
    <w:p>
      <w:pPr>
        <w:spacing w:after="40"/>
      </w:pPr>
    </w:p>
    <w:p>
      <w:pPr>
        <w:pStyle w:val="Heading2"/>
      </w:pPr>
      <w:r>
        <w:t>7.3. Quy tắc data contract</w:t>
      </w:r>
    </w:p>
    <w:p>
      <w:pPr>
        <w:pStyle w:val="ListBullet"/>
        <w:spacing w:after="60" w:line="269" w:lineRule="auto"/>
      </w:pPr>
      <w:r>
        <w:rPr>
          <w:rFonts w:ascii="Aptos" w:hAnsi="Aptos" w:eastAsia="Aptos"/>
          <w:b w:val="0"/>
          <w:i w:val="0"/>
          <w:color w:val="222222"/>
          <w:sz w:val="20"/>
        </w:rPr>
        <w:t>Mọi dataset publish phải có owner, schema version, SLA/freshness, security label và quality rules.</w:t>
      </w:r>
    </w:p>
    <w:p>
      <w:pPr>
        <w:pStyle w:val="ListBullet"/>
        <w:spacing w:after="60" w:line="269" w:lineRule="auto"/>
      </w:pPr>
      <w:r>
        <w:rPr>
          <w:rFonts w:ascii="Aptos" w:hAnsi="Aptos" w:eastAsia="Aptos"/>
          <w:b w:val="0"/>
          <w:i w:val="0"/>
          <w:color w:val="222222"/>
          <w:sz w:val="20"/>
        </w:rPr>
        <w:t>Breaking schema change tạo major version; additive compatible change tạo minor version.</w:t>
      </w:r>
    </w:p>
    <w:p>
      <w:pPr>
        <w:pStyle w:val="ListBullet"/>
        <w:spacing w:after="60" w:line="269" w:lineRule="auto"/>
      </w:pPr>
      <w:r>
        <w:rPr>
          <w:rFonts w:ascii="Aptos" w:hAnsi="Aptos" w:eastAsia="Aptos"/>
          <w:b w:val="0"/>
          <w:i w:val="0"/>
          <w:color w:val="222222"/>
          <w:sz w:val="20"/>
        </w:rPr>
        <w:t>Consumer được cảnh báo và có thời gian chuyển đổi trước khi deprecate.</w:t>
      </w:r>
    </w:p>
    <w:p>
      <w:pPr>
        <w:pStyle w:val="ListBullet"/>
        <w:spacing w:after="60" w:line="269" w:lineRule="auto"/>
      </w:pPr>
      <w:r>
        <w:rPr>
          <w:rFonts w:ascii="Aptos" w:hAnsi="Aptos" w:eastAsia="Aptos"/>
          <w:b w:val="0"/>
          <w:i w:val="0"/>
          <w:color w:val="222222"/>
          <w:sz w:val="20"/>
        </w:rPr>
        <w:t>PII/bí mật phải gắn tag ở field; tag được kế thừa sang lineage downstream.</w:t>
      </w:r>
    </w:p>
    <w:p>
      <w:pPr>
        <w:pStyle w:val="ListBullet"/>
        <w:spacing w:after="60" w:line="269" w:lineRule="auto"/>
      </w:pPr>
      <w:r>
        <w:rPr>
          <w:rFonts w:ascii="Aptos" w:hAnsi="Aptos" w:eastAsia="Aptos"/>
          <w:b w:val="0"/>
          <w:i w:val="0"/>
          <w:color w:val="222222"/>
          <w:sz w:val="20"/>
        </w:rPr>
        <w:t>Không xóa vật lý bản ghi nghiệp vụ nếu retention/legal hold chưa cho phép.</w:t>
      </w:r>
    </w:p>
    <w:p>
      <w:pPr>
        <w:pStyle w:val="Heading1"/>
      </w:pPr>
      <w:r>
        <w:t>8. API và tích hợp</w:t>
      </w:r>
    </w:p>
    <w:p>
      <w:pPr>
        <w:pStyle w:val="Heading2"/>
      </w:pPr>
      <w:r>
        <w:t>8.1. API nội bộ tối thiểu</w:t>
      </w:r>
    </w:p>
    <w:tbl>
      <w:tblPr>
        <w:tblStyle w:val="TableGrid"/>
        <w:tblW w:type="auto" w:w="0"/>
        <w:jc w:val="center"/>
        <w:tblLayout w:type="fixed"/>
        <w:tblLook w:firstColumn="1" w:firstRow="1" w:lastColumn="0" w:lastRow="0" w:noHBand="0" w:noVBand="1" w:val="04A0"/>
      </w:tblPr>
      <w:tblGrid>
        <w:gridCol w:w="3384"/>
        <w:gridCol w:w="4320"/>
        <w:gridCol w:w="2304"/>
      </w:tblGrid>
      <w:tr>
        <w:trPr>
          <w:cantSplit/>
          <w:tblHeader w:val="true"/>
        </w:trPr>
        <w:tc>
          <w:tcPr>
            <w:tcW w:type="dxa" w:w="338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Method/Path</w:t>
            </w:r>
          </w:p>
        </w:tc>
        <w:tc>
          <w:tcPr>
            <w:tcW w:type="dxa" w:w="432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Chức năng</w:t>
            </w:r>
          </w:p>
        </w:tc>
        <w:tc>
          <w:tcPr>
            <w:tcW w:type="dxa" w:w="230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Quyền</w:t>
            </w:r>
          </w:p>
        </w:tc>
      </w:tr>
      <w:tr>
        <w:trPr>
          <w:cantSplit/>
        </w:trPr>
        <w:tc>
          <w:tcPr>
            <w:tcW w:type="dxa" w:w="33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POST /v1/uploads</w:t>
            </w:r>
          </w:p>
        </w:tc>
        <w:tc>
          <w:tcPr>
            <w:tcW w:type="dxa" w:w="43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Khởi tạo multipart upload</w:t>
            </w:r>
          </w:p>
        </w:tc>
        <w:tc>
          <w:tcPr>
            <w:tcW w:type="dxa" w:w="23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data.upload</w:t>
            </w:r>
          </w:p>
        </w:tc>
      </w:tr>
      <w:tr>
        <w:trPr>
          <w:cantSplit/>
        </w:trPr>
        <w:tc>
          <w:tcPr>
            <w:tcW w:type="dxa" w:w="33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PUT /v1/uploads/{id}/parts/{n}</w:t>
            </w:r>
          </w:p>
        </w:tc>
        <w:tc>
          <w:tcPr>
            <w:tcW w:type="dxa" w:w="43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Tải part</w:t>
            </w:r>
          </w:p>
        </w:tc>
        <w:tc>
          <w:tcPr>
            <w:tcW w:type="dxa" w:w="23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upload owner</w:t>
            </w:r>
          </w:p>
        </w:tc>
      </w:tr>
      <w:tr>
        <w:trPr>
          <w:cantSplit/>
        </w:trPr>
        <w:tc>
          <w:tcPr>
            <w:tcW w:type="dxa" w:w="33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POST /v1/uploads/{id}/complete</w:t>
            </w:r>
          </w:p>
        </w:tc>
        <w:tc>
          <w:tcPr>
            <w:tcW w:type="dxa" w:w="43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Hoàn tất và xác minh checksum</w:t>
            </w:r>
          </w:p>
        </w:tc>
        <w:tc>
          <w:tcPr>
            <w:tcW w:type="dxa" w:w="23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upload owner</w:t>
            </w:r>
          </w:p>
        </w:tc>
      </w:tr>
      <w:tr>
        <w:trPr>
          <w:cantSplit/>
        </w:trPr>
        <w:tc>
          <w:tcPr>
            <w:tcW w:type="dxa" w:w="33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GET /v1/objects/{id}</w:t>
            </w:r>
          </w:p>
        </w:tc>
        <w:tc>
          <w:tcPr>
            <w:tcW w:type="dxa" w:w="43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Xem metadata</w:t>
            </w:r>
          </w:p>
        </w:tc>
        <w:tc>
          <w:tcPr>
            <w:tcW w:type="dxa" w:w="23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data.read + policy</w:t>
            </w:r>
          </w:p>
        </w:tc>
      </w:tr>
      <w:tr>
        <w:trPr>
          <w:cantSplit/>
        </w:trPr>
        <w:tc>
          <w:tcPr>
            <w:tcW w:type="dxa" w:w="33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POST /v1/objects/{id}/process</w:t>
            </w:r>
          </w:p>
        </w:tc>
        <w:tc>
          <w:tcPr>
            <w:tcW w:type="dxa" w:w="43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Tạo processing job</w:t>
            </w:r>
          </w:p>
        </w:tc>
        <w:tc>
          <w:tcPr>
            <w:tcW w:type="dxa" w:w="23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pipeline.execute</w:t>
            </w:r>
          </w:p>
        </w:tc>
      </w:tr>
      <w:tr>
        <w:trPr>
          <w:cantSplit/>
        </w:trPr>
        <w:tc>
          <w:tcPr>
            <w:tcW w:type="dxa" w:w="33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GET /v1/jobs/{id}</w:t>
            </w:r>
          </w:p>
        </w:tc>
        <w:tc>
          <w:tcPr>
            <w:tcW w:type="dxa" w:w="43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Theo dõi job</w:t>
            </w:r>
          </w:p>
        </w:tc>
        <w:tc>
          <w:tcPr>
            <w:tcW w:type="dxa" w:w="23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job.read</w:t>
            </w:r>
          </w:p>
        </w:tc>
      </w:tr>
      <w:tr>
        <w:trPr>
          <w:cantSplit/>
        </w:trPr>
        <w:tc>
          <w:tcPr>
            <w:tcW w:type="dxa" w:w="33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POST /v1/search</w:t>
            </w:r>
          </w:p>
        </w:tc>
        <w:tc>
          <w:tcPr>
            <w:tcW w:type="dxa" w:w="43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Hybrid search</w:t>
            </w:r>
          </w:p>
        </w:tc>
        <w:tc>
          <w:tcPr>
            <w:tcW w:type="dxa" w:w="23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search.execute</w:t>
            </w:r>
          </w:p>
        </w:tc>
      </w:tr>
      <w:tr>
        <w:trPr>
          <w:cantSplit/>
        </w:trPr>
        <w:tc>
          <w:tcPr>
            <w:tcW w:type="dxa" w:w="33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POST /v1/chat/completions</w:t>
            </w:r>
          </w:p>
        </w:tc>
        <w:tc>
          <w:tcPr>
            <w:tcW w:type="dxa" w:w="43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Chat có kiểm soát</w:t>
            </w:r>
          </w:p>
        </w:tc>
        <w:tc>
          <w:tcPr>
            <w:tcW w:type="dxa" w:w="23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ai.chat + model policy</w:t>
            </w:r>
          </w:p>
        </w:tc>
      </w:tr>
      <w:tr>
        <w:trPr>
          <w:cantSplit/>
        </w:trPr>
        <w:tc>
          <w:tcPr>
            <w:tcW w:type="dxa" w:w="33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POST /v1/report-runs</w:t>
            </w:r>
          </w:p>
        </w:tc>
        <w:tc>
          <w:tcPr>
            <w:tcW w:type="dxa" w:w="43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Sinh báo cáo</w:t>
            </w:r>
          </w:p>
        </w:tc>
        <w:tc>
          <w:tcPr>
            <w:tcW w:type="dxa" w:w="23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report.generate</w:t>
            </w:r>
          </w:p>
        </w:tc>
      </w:tr>
      <w:tr>
        <w:trPr>
          <w:cantSplit/>
        </w:trPr>
        <w:tc>
          <w:tcPr>
            <w:tcW w:type="dxa" w:w="33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POST /v1/api-products</w:t>
            </w:r>
          </w:p>
        </w:tc>
        <w:tc>
          <w:tcPr>
            <w:tcW w:type="dxa" w:w="43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Tạo API product draft</w:t>
            </w:r>
          </w:p>
        </w:tc>
        <w:tc>
          <w:tcPr>
            <w:tcW w:type="dxa" w:w="23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api.design</w:t>
            </w:r>
          </w:p>
        </w:tc>
      </w:tr>
      <w:tr>
        <w:trPr>
          <w:cantSplit/>
        </w:trPr>
        <w:tc>
          <w:tcPr>
            <w:tcW w:type="dxa" w:w="33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POST /v1/approvals/{id}/decisions</w:t>
            </w:r>
          </w:p>
        </w:tc>
        <w:tc>
          <w:tcPr>
            <w:tcW w:type="dxa" w:w="43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Phê duyệt/từ chối</w:t>
            </w:r>
          </w:p>
        </w:tc>
        <w:tc>
          <w:tcPr>
            <w:tcW w:type="dxa" w:w="23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approval.decide</w:t>
            </w:r>
          </w:p>
        </w:tc>
      </w:tr>
    </w:tbl>
    <w:p>
      <w:pPr>
        <w:spacing w:after="40"/>
      </w:pPr>
    </w:p>
    <w:p>
      <w:pPr>
        <w:pStyle w:val="Heading2"/>
      </w:pPr>
      <w:r>
        <w:t>8.2. Chuẩn lỗi</w:t>
      </w:r>
    </w:p>
    <w:p>
      <w:pPr>
        <w:spacing w:after="120"/>
      </w:pPr>
      <w:r>
        <w:rPr>
          <w:rFonts w:ascii="Aptos" w:hAnsi="Aptos" w:eastAsia="Aptos"/>
          <w:b w:val="0"/>
          <w:i w:val="0"/>
          <w:color w:val="222222"/>
          <w:sz w:val="21"/>
        </w:rPr>
        <w:t>Mọi API trả correlation_id và lỗi theo cấu trúc: code, message, details, retryable, timestamp. Không trả stack trace, SQL hoặc đường dẫn vật lý. Các mã chính: VALIDATION_ERROR, POLICY_DENIED, CLASSIFICATION_REQUIRED, OBJECT_QUARANTINED, JOB_FAILED, DATA_QUALITY_FAILED, MODEL_NOT_ALLOWED và RATE_LIMITED.</w:t>
      </w:r>
    </w:p>
    <w:p>
      <w:pPr>
        <w:pStyle w:val="Heading2"/>
      </w:pPr>
      <w:r>
        <w:t>8.3. Event backbone</w:t>
      </w:r>
    </w:p>
    <w:tbl>
      <w:tblPr>
        <w:tblStyle w:val="TableGrid"/>
        <w:tblW w:type="auto" w:w="0"/>
        <w:jc w:val="center"/>
        <w:tblLayout w:type="fixed"/>
        <w:tblLook w:firstColumn="1" w:firstRow="1" w:lastColumn="0" w:lastRow="0" w:noHBand="0" w:noVBand="1" w:val="04A0"/>
      </w:tblPr>
      <w:tblGrid>
        <w:gridCol w:w="2592"/>
        <w:gridCol w:w="3168"/>
        <w:gridCol w:w="4248"/>
      </w:tblGrid>
      <w:tr>
        <w:trPr>
          <w:cantSplit/>
          <w:tblHeader w:val="true"/>
        </w:trPr>
        <w:tc>
          <w:tcPr>
            <w:tcW w:type="dxa" w:w="259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Event</w:t>
            </w:r>
          </w:p>
        </w:tc>
        <w:tc>
          <w:tcPr>
            <w:tcW w:type="dxa" w:w="316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Producer</w:t>
            </w:r>
          </w:p>
        </w:tc>
        <w:tc>
          <w:tcPr>
            <w:tcW w:type="dxa" w:w="424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Consumer</w:t>
            </w:r>
          </w:p>
        </w:tc>
      </w:tr>
      <w:tr>
        <w:trPr>
          <w:cantSplit/>
        </w:trPr>
        <w:tc>
          <w:tcPr>
            <w:tcW w:type="dxa" w:w="25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ObjectUploaded</w:t>
            </w:r>
          </w:p>
        </w:tc>
        <w:tc>
          <w:tcPr>
            <w:tcW w:type="dxa" w:w="316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Upload Service</w:t>
            </w:r>
          </w:p>
        </w:tc>
        <w:tc>
          <w:tcPr>
            <w:tcW w:type="dxa" w:w="42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AV Scanner, Metadata Service</w:t>
            </w:r>
          </w:p>
        </w:tc>
      </w:tr>
      <w:tr>
        <w:trPr>
          <w:cantSplit/>
        </w:trPr>
        <w:tc>
          <w:tcPr>
            <w:tcW w:type="dxa" w:w="25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ObjectAccepted</w:t>
            </w:r>
          </w:p>
        </w:tc>
        <w:tc>
          <w:tcPr>
            <w:tcW w:type="dxa" w:w="316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Ingestion Service</w:t>
            </w:r>
          </w:p>
        </w:tc>
        <w:tc>
          <w:tcPr>
            <w:tcW w:type="dxa" w:w="42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Pipeline Orchestrator</w:t>
            </w:r>
          </w:p>
        </w:tc>
      </w:tr>
      <w:tr>
        <w:trPr>
          <w:cantSplit/>
        </w:trPr>
        <w:tc>
          <w:tcPr>
            <w:tcW w:type="dxa" w:w="25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ProcessingCompleted</w:t>
            </w:r>
          </w:p>
        </w:tc>
        <w:tc>
          <w:tcPr>
            <w:tcW w:type="dxa" w:w="316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Worker</w:t>
            </w:r>
          </w:p>
        </w:tc>
        <w:tc>
          <w:tcPr>
            <w:tcW w:type="dxa" w:w="42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Catalog, Search, Graph Adapter</w:t>
            </w:r>
          </w:p>
        </w:tc>
      </w:tr>
      <w:tr>
        <w:trPr>
          <w:cantSplit/>
        </w:trPr>
        <w:tc>
          <w:tcPr>
            <w:tcW w:type="dxa" w:w="25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DataQualityFailed</w:t>
            </w:r>
          </w:p>
        </w:tc>
        <w:tc>
          <w:tcPr>
            <w:tcW w:type="dxa" w:w="316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DQ Service</w:t>
            </w:r>
          </w:p>
        </w:tc>
        <w:tc>
          <w:tcPr>
            <w:tcW w:type="dxa" w:w="42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Workflow, Notification</w:t>
            </w:r>
          </w:p>
        </w:tc>
      </w:tr>
      <w:tr>
        <w:trPr>
          <w:cantSplit/>
        </w:trPr>
        <w:tc>
          <w:tcPr>
            <w:tcW w:type="dxa" w:w="25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DatasetPublished</w:t>
            </w:r>
          </w:p>
        </w:tc>
        <w:tc>
          <w:tcPr>
            <w:tcW w:type="dxa" w:w="316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Governance</w:t>
            </w:r>
          </w:p>
        </w:tc>
        <w:tc>
          <w:tcPr>
            <w:tcW w:type="dxa" w:w="42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BI, API, AI Indexer</w:t>
            </w:r>
          </w:p>
        </w:tc>
      </w:tr>
      <w:tr>
        <w:trPr>
          <w:cantSplit/>
        </w:trPr>
        <w:tc>
          <w:tcPr>
            <w:tcW w:type="dxa" w:w="25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SecurityLabelChanged</w:t>
            </w:r>
          </w:p>
        </w:tc>
        <w:tc>
          <w:tcPr>
            <w:tcW w:type="dxa" w:w="316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Governance</w:t>
            </w:r>
          </w:p>
        </w:tc>
        <w:tc>
          <w:tcPr>
            <w:tcW w:type="dxa" w:w="42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Policy Cache, Re-index/republish</w:t>
            </w:r>
          </w:p>
        </w:tc>
      </w:tr>
      <w:tr>
        <w:trPr>
          <w:cantSplit/>
        </w:trPr>
        <w:tc>
          <w:tcPr>
            <w:tcW w:type="dxa" w:w="25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ApiProductPublished</w:t>
            </w:r>
          </w:p>
        </w:tc>
        <w:tc>
          <w:tcPr>
            <w:tcW w:type="dxa" w:w="316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API Builder</w:t>
            </w:r>
          </w:p>
        </w:tc>
        <w:tc>
          <w:tcPr>
            <w:tcW w:type="dxa" w:w="42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Gateway</w:t>
            </w:r>
          </w:p>
        </w:tc>
      </w:tr>
      <w:tr>
        <w:trPr>
          <w:cantSplit/>
        </w:trPr>
        <w:tc>
          <w:tcPr>
            <w:tcW w:type="dxa" w:w="25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ReportApproved</w:t>
            </w:r>
          </w:p>
        </w:tc>
        <w:tc>
          <w:tcPr>
            <w:tcW w:type="dxa" w:w="316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Report Service</w:t>
            </w:r>
          </w:p>
        </w:tc>
        <w:tc>
          <w:tcPr>
            <w:tcW w:type="dxa" w:w="42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Archive/Distribution</w:t>
            </w:r>
          </w:p>
        </w:tc>
      </w:tr>
    </w:tbl>
    <w:p>
      <w:pPr>
        <w:spacing w:after="40"/>
      </w:pPr>
    </w:p>
    <w:p>
      <w:pPr>
        <w:pStyle w:val="Heading1"/>
      </w:pPr>
      <w:r>
        <w:t>9. Bảo mật và định hướng cấp độ 3</w:t>
      </w:r>
    </w:p>
    <w:tbl>
      <w:tblPr>
        <w:tblW w:type="auto" w:w="0"/>
        <w:jc w:val="center"/>
        <w:tblLayout w:type="fixed"/>
        <w:tblLook w:firstColumn="1" w:firstRow="1" w:lastColumn="0" w:lastRow="0" w:noHBand="0" w:noVBand="1" w:val="04A0"/>
      </w:tblPr>
      <w:tblGrid>
        <w:gridCol w:w="9648"/>
      </w:tblGrid>
      <w:tr>
        <w:trPr>
          <w:cantSplit/>
          <w:tblHeader w:val="true"/>
        </w:trPr>
        <w:tc>
          <w:tcPr>
            <w:tcW w:type="dxa" w:w="9878"/>
            <w:shd w:fill="FCE8E6"/>
            <w:tcMar>
              <w:top w:w="140" w:type="dxa"/>
              <w:start w:w="180" w:type="dxa"/>
              <w:bottom w:w="140" w:type="dxa"/>
              <w:end w:w="180" w:type="dxa"/>
            </w:tcMar>
          </w:tcPr>
          <w:p>
            <w:pPr>
              <w:spacing w:after="40"/>
            </w:pPr>
            <w:r/>
            <w:r>
              <w:rPr>
                <w:rFonts w:ascii="Aptos" w:hAnsi="Aptos" w:eastAsia="Aptos"/>
                <w:b/>
                <w:i w:val="0"/>
                <w:color w:val="9C0006"/>
                <w:sz w:val="21"/>
              </w:rPr>
              <w:t xml:space="preserve">LƯU Ý PHÁP LÝ  </w:t>
            </w:r>
            <w:r>
              <w:rPr>
                <w:rFonts w:ascii="Aptos" w:hAnsi="Aptos" w:eastAsia="Aptos"/>
                <w:b w:val="0"/>
                <w:i w:val="0"/>
                <w:color w:val="222222"/>
                <w:sz w:val="20"/>
              </w:rPr>
              <w:t>Tài liệu này mô tả yêu cầu kỹ thuật phát triển, không thay thế Hồ sơ đề xuất cấp độ và phương án bảo đảm an toàn thông tin được cơ quan có thẩm quyền thẩm định/phê duyệt. Phạm vi bí mật nhà nước phải áp dụng Luật 117/2025/QH15 và Nghị định 63/2026/NĐ-CP cùng văn bản chuyên ngành hiện hành.</w:t>
            </w:r>
          </w:p>
        </w:tc>
      </w:tr>
    </w:tbl>
    <w:p>
      <w:pPr>
        <w:spacing w:after="20"/>
      </w:pPr>
    </w:p>
    <w:p>
      <w:pPr>
        <w:pStyle w:val="Heading2"/>
      </w:pPr>
      <w:r>
        <w:t>9.1. Phân loại và miền bảo mật</w:t>
      </w:r>
    </w:p>
    <w:tbl>
      <w:tblPr>
        <w:tblStyle w:val="TableGrid"/>
        <w:tblW w:type="auto" w:w="0"/>
        <w:jc w:val="center"/>
        <w:tblLayout w:type="fixed"/>
        <w:tblLook w:firstColumn="1" w:firstRow="1" w:lastColumn="0" w:lastRow="0" w:noHBand="0" w:noVBand="1" w:val="04A0"/>
      </w:tblPr>
      <w:tblGrid>
        <w:gridCol w:w="936"/>
        <w:gridCol w:w="3312"/>
        <w:gridCol w:w="5760"/>
      </w:tblGrid>
      <w:tr>
        <w:trPr>
          <w:cantSplit/>
          <w:tblHeader w:val="true"/>
        </w:trPr>
        <w:tc>
          <w:tcPr>
            <w:tcW w:type="dxa" w:w="93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Miền</w:t>
            </w:r>
          </w:p>
        </w:tc>
        <w:tc>
          <w:tcPr>
            <w:tcW w:type="dxa" w:w="331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Dữ liệu</w:t>
            </w:r>
          </w:p>
        </w:tc>
        <w:tc>
          <w:tcPr>
            <w:tcW w:type="dxa" w:w="576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Yêu cầu</w:t>
            </w:r>
          </w:p>
        </w:tc>
      </w:tr>
      <w:tr>
        <w:trPr>
          <w:cantSplit/>
        </w:trPr>
        <w:tc>
          <w:tcPr>
            <w:tcW w:type="dxa" w:w="9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A</w:t>
            </w:r>
          </w:p>
        </w:tc>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Công khai/nội bộ thông thường</w:t>
            </w:r>
          </w:p>
        </w:tc>
        <w:tc>
          <w:tcPr>
            <w:tcW w:type="dxa" w:w="57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SSO, RBAC, audit, encryption</w:t>
            </w:r>
          </w:p>
        </w:tc>
      </w:tr>
      <w:tr>
        <w:trPr>
          <w:cantSplit/>
        </w:trPr>
        <w:tc>
          <w:tcPr>
            <w:tcW w:type="dxa" w:w="93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B</w:t>
            </w:r>
          </w:p>
        </w:tc>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Hạn chế/nhạy cảm doanh nghiệp</w:t>
            </w:r>
          </w:p>
        </w:tc>
        <w:tc>
          <w:tcPr>
            <w:tcW w:type="dxa" w:w="57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MFA, ABAC, masking, PAM, export approval</w:t>
            </w:r>
          </w:p>
        </w:tc>
      </w:tr>
      <w:tr>
        <w:trPr>
          <w:cantSplit/>
        </w:trPr>
        <w:tc>
          <w:tcPr>
            <w:tcW w:type="dxa" w:w="93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w:t>
            </w:r>
          </w:p>
        </w:tc>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Bí mật nhà nước</w:t>
            </w:r>
          </w:p>
        </w:tc>
        <w:tc>
          <w:tcPr>
            <w:tcW w:type="dxa" w:w="57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Enclave/tách phù hợp phương án được duyệt; không Internet; kiểm soát nhập/xuất; AI nội bộ</w:t>
            </w:r>
          </w:p>
        </w:tc>
      </w:tr>
    </w:tbl>
    <w:p>
      <w:pPr>
        <w:spacing w:after="40"/>
      </w:pPr>
    </w:p>
    <w:p>
      <w:pPr>
        <w:pStyle w:val="Heading2"/>
      </w:pPr>
      <w:r>
        <w:t>9.2. Ma trận kiểm soát phát triển</w:t>
      </w:r>
    </w:p>
    <w:tbl>
      <w:tblPr>
        <w:tblStyle w:val="TableGrid"/>
        <w:tblW w:type="auto" w:w="0"/>
        <w:jc w:val="center"/>
        <w:tblLayout w:type="fixed"/>
        <w:tblLook w:firstColumn="1" w:firstRow="1" w:lastColumn="0" w:lastRow="0" w:noHBand="0" w:noVBand="1" w:val="04A0"/>
      </w:tblPr>
      <w:tblGrid>
        <w:gridCol w:w="2016"/>
        <w:gridCol w:w="7992"/>
      </w:tblGrid>
      <w:tr>
        <w:trPr>
          <w:cantSplit/>
          <w:tblHeader w:val="true"/>
        </w:trPr>
        <w:tc>
          <w:tcPr>
            <w:tcW w:type="dxa" w:w="201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Nhóm</w:t>
            </w:r>
          </w:p>
        </w:tc>
        <w:tc>
          <w:tcPr>
            <w:tcW w:type="dxa" w:w="799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Yêu cầu hệ thống</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IAM</w:t>
            </w:r>
          </w:p>
        </w:tc>
        <w:tc>
          <w:tcPr>
            <w:tcW w:type="dxa" w:w="79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SSO; MFA; RBAC+ABAC; least privilege; account lifecycle; service identity</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Network</w:t>
            </w:r>
          </w:p>
        </w:tc>
        <w:tc>
          <w:tcPr>
            <w:tcW w:type="dxa" w:w="79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DMZ; micro-segmentation; mTLS; deny-by-default; egress control</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Application</w:t>
            </w:r>
          </w:p>
        </w:tc>
        <w:tc>
          <w:tcPr>
            <w:tcW w:type="dxa" w:w="79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OWASP controls; CSRF/CORS; secure headers; input validation; rate limiting</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Data</w:t>
            </w:r>
          </w:p>
        </w:tc>
        <w:tc>
          <w:tcPr>
            <w:tcW w:type="dxa" w:w="79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Encryption; KMS/HSM; masking; RLS; classification inheritance; immutable audit</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DevSecOps</w:t>
            </w:r>
          </w:p>
        </w:tc>
        <w:tc>
          <w:tcPr>
            <w:tcW w:type="dxa" w:w="79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SAST, SCA, secret scan, container scan, IaC scan, SBOM, signed release</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Operations</w:t>
            </w:r>
          </w:p>
        </w:tc>
        <w:tc>
          <w:tcPr>
            <w:tcW w:type="dxa" w:w="79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PAM, bastion, patching, vulnerability management, backup restore test</w:t>
            </w:r>
          </w:p>
        </w:tc>
      </w:tr>
      <w:tr>
        <w:trPr>
          <w:cantSplit/>
        </w:trPr>
        <w:tc>
          <w:tcPr>
            <w:tcW w:type="dxa" w:w="201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Monitoring</w:t>
            </w:r>
          </w:p>
        </w:tc>
        <w:tc>
          <w:tcPr>
            <w:tcW w:type="dxa" w:w="79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Central log, SIEM, alert, correlation ID, time sync, tamper protection</w:t>
            </w:r>
          </w:p>
        </w:tc>
      </w:tr>
      <w:tr>
        <w:trPr>
          <w:cantSplit/>
        </w:trPr>
        <w:tc>
          <w:tcPr>
            <w:tcW w:type="dxa" w:w="201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AI</w:t>
            </w:r>
          </w:p>
        </w:tc>
        <w:tc>
          <w:tcPr>
            <w:tcW w:type="dxa" w:w="79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Model allowlist, prompt injection defense, DLP, tool allowlist, citation, evaluation</w:t>
            </w:r>
          </w:p>
        </w:tc>
      </w:tr>
    </w:tbl>
    <w:p>
      <w:pPr>
        <w:spacing w:after="40"/>
      </w:pPr>
    </w:p>
    <w:p>
      <w:pPr>
        <w:pStyle w:val="Heading2"/>
      </w:pPr>
      <w:r>
        <w:t>9.3. Chính sách audit event</w:t>
      </w:r>
    </w:p>
    <w:p>
      <w:pPr>
        <w:pStyle w:val="ListBullet"/>
        <w:spacing w:after="60" w:line="269" w:lineRule="auto"/>
      </w:pPr>
      <w:r>
        <w:rPr>
          <w:rFonts w:ascii="Aptos" w:hAnsi="Aptos" w:eastAsia="Aptos"/>
          <w:b w:val="0"/>
          <w:i w:val="0"/>
          <w:color w:val="222222"/>
          <w:sz w:val="20"/>
        </w:rPr>
        <w:t>Ghi actor, action, resource, result, time, source, correlation_id, policy decision và security label.</w:t>
      </w:r>
    </w:p>
    <w:p>
      <w:pPr>
        <w:pStyle w:val="ListBullet"/>
        <w:spacing w:after="60" w:line="269" w:lineRule="auto"/>
      </w:pPr>
      <w:r>
        <w:rPr>
          <w:rFonts w:ascii="Aptos" w:hAnsi="Aptos" w:eastAsia="Aptos"/>
          <w:b w:val="0"/>
          <w:i w:val="0"/>
          <w:color w:val="222222"/>
          <w:sz w:val="20"/>
        </w:rPr>
        <w:t>Audit storage append-only; application account không có quyền update/delete.</w:t>
      </w:r>
    </w:p>
    <w:p>
      <w:pPr>
        <w:pStyle w:val="ListBullet"/>
        <w:spacing w:after="60" w:line="269" w:lineRule="auto"/>
      </w:pPr>
      <w:r>
        <w:rPr>
          <w:rFonts w:ascii="Aptos" w:hAnsi="Aptos" w:eastAsia="Aptos"/>
          <w:b w:val="0"/>
          <w:i w:val="0"/>
          <w:color w:val="222222"/>
          <w:sz w:val="20"/>
        </w:rPr>
        <w:t>Không ghi nguyên văn secret, credential, token, tài liệu mật hoặc prompt nhạy cảm vào log phổ thông.</w:t>
      </w:r>
    </w:p>
    <w:p>
      <w:pPr>
        <w:pStyle w:val="ListBullet"/>
        <w:spacing w:after="60" w:line="269" w:lineRule="auto"/>
      </w:pPr>
      <w:r>
        <w:rPr>
          <w:rFonts w:ascii="Aptos" w:hAnsi="Aptos" w:eastAsia="Aptos"/>
          <w:b w:val="0"/>
          <w:i w:val="0"/>
          <w:color w:val="222222"/>
          <w:sz w:val="20"/>
        </w:rPr>
        <w:t>Mọi export, download, thay đổi phân loại, thay đổi policy và truy cập đặc quyền phải có sự kiện riêng.</w:t>
      </w:r>
    </w:p>
    <w:p>
      <w:pPr>
        <w:pStyle w:val="ListBullet"/>
        <w:spacing w:after="60" w:line="269" w:lineRule="auto"/>
      </w:pPr>
      <w:r>
        <w:rPr>
          <w:rFonts w:ascii="Aptos" w:hAnsi="Aptos" w:eastAsia="Aptos"/>
          <w:b w:val="0"/>
          <w:i w:val="0"/>
          <w:color w:val="222222"/>
          <w:sz w:val="20"/>
        </w:rPr>
        <w:t>Thời gian lưu log được chốt trong Hồ sơ cấp độ và chính sách bí mật nhà nước.</w:t>
      </w:r>
    </w:p>
    <w:p>
      <w:pPr>
        <w:pStyle w:val="Heading1"/>
      </w:pPr>
      <w:r>
        <w:t>10. Yêu cầu phi chức năng</w:t>
      </w:r>
    </w:p>
    <w:tbl>
      <w:tblPr>
        <w:tblStyle w:val="TableGrid"/>
        <w:tblW w:type="auto" w:w="0"/>
        <w:jc w:val="center"/>
        <w:tblLayout w:type="fixed"/>
        <w:tblLook w:firstColumn="1" w:firstRow="1" w:lastColumn="0" w:lastRow="0" w:noHBand="0" w:noVBand="1" w:val="04A0"/>
      </w:tblPr>
      <w:tblGrid>
        <w:gridCol w:w="1944"/>
        <w:gridCol w:w="8064"/>
      </w:tblGrid>
      <w:tr>
        <w:trPr>
          <w:cantSplit/>
          <w:tblHeader w:val="true"/>
        </w:trPr>
        <w:tc>
          <w:tcPr>
            <w:tcW w:type="dxa" w:w="194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Nhóm</w:t>
            </w:r>
          </w:p>
        </w:tc>
        <w:tc>
          <w:tcPr>
            <w:tcW w:type="dxa" w:w="806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Yêu cầu mục tiêu</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Scalability</w:t>
            </w:r>
          </w:p>
        </w:tc>
        <w:tc>
          <w:tcPr>
            <w:tcW w:type="dxa" w:w="80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20→100 TB không đổi kiến trúc; mở rộng storage/worker theo node</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Availability</w:t>
            </w:r>
          </w:p>
        </w:tc>
        <w:tc>
          <w:tcPr>
            <w:tcW w:type="dxa" w:w="80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Portal/API 99,9% mục tiêu; không có single point of failure ở production</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Performance</w:t>
            </w:r>
          </w:p>
        </w:tc>
        <w:tc>
          <w:tcPr>
            <w:tcW w:type="dxa" w:w="80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Metadata/search P95 ≤3s; API dataset chuẩn P95 ≤5s; upload hỗ trợ ≥10GB/file theo cấu hình</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Durability</w:t>
            </w:r>
          </w:p>
        </w:tc>
        <w:tc>
          <w:tcPr>
            <w:tcW w:type="dxa" w:w="80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Checksum end-to-end; object versioning; erasure coding; backup immutable</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RPO/RTO</w:t>
            </w:r>
          </w:p>
        </w:tc>
        <w:tc>
          <w:tcPr>
            <w:tcW w:type="dxa" w:w="80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PostgreSQL RPO≤15 phút/RTO≤4 giờ; Gold RPO≤1 giờ/RTO≤8 giờ; Bronze RPO≤24 giờ/RTO≤24 giờ</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Maintainability</w:t>
            </w:r>
          </w:p>
        </w:tc>
        <w:tc>
          <w:tcPr>
            <w:tcW w:type="dxa" w:w="80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IaC; config as code; migration versioned; runbook; rollback</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Observability</w:t>
            </w:r>
          </w:p>
        </w:tc>
        <w:tc>
          <w:tcPr>
            <w:tcW w:type="dxa" w:w="80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Metric, log, trace; SLO dashboard; alert có owner/runbook</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Accessibility</w:t>
            </w:r>
          </w:p>
        </w:tc>
        <w:tc>
          <w:tcPr>
            <w:tcW w:type="dxa" w:w="80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Giao diện web hỗ trợ bàn phím, contrast và thông báo lỗi rõ ràng</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Localization</w:t>
            </w:r>
          </w:p>
        </w:tc>
        <w:tc>
          <w:tcPr>
            <w:tcW w:type="dxa" w:w="80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Tiếng Việt chuẩn; thời gian lưu UTC và hiển thị theo timezone cấu hình</w:t>
            </w:r>
          </w:p>
        </w:tc>
      </w:tr>
    </w:tbl>
    <w:p>
      <w:pPr>
        <w:spacing w:after="40"/>
      </w:pPr>
    </w:p>
    <w:p>
      <w:pPr>
        <w:pStyle w:val="Heading2"/>
      </w:pPr>
      <w:r>
        <w:t>10.1. Backup và DR</w:t>
      </w:r>
    </w:p>
    <w:p>
      <w:pPr>
        <w:pStyle w:val="ListBullet"/>
        <w:spacing w:after="60" w:line="269" w:lineRule="auto"/>
      </w:pPr>
      <w:r>
        <w:rPr>
          <w:rFonts w:ascii="Aptos" w:hAnsi="Aptos" w:eastAsia="Aptos"/>
          <w:b w:val="0"/>
          <w:i w:val="0"/>
          <w:color w:val="222222"/>
          <w:sz w:val="20"/>
        </w:rPr>
        <w:t>PostgreSQL streaming replication và WAL archive; backup pgBackRest full/incremental.</w:t>
      </w:r>
    </w:p>
    <w:p>
      <w:pPr>
        <w:pStyle w:val="ListBullet"/>
        <w:spacing w:after="60" w:line="269" w:lineRule="auto"/>
      </w:pPr>
      <w:r>
        <w:rPr>
          <w:rFonts w:ascii="Aptos" w:hAnsi="Aptos" w:eastAsia="Aptos"/>
          <w:b w:val="0"/>
          <w:i w:val="0"/>
          <w:color w:val="222222"/>
          <w:sz w:val="20"/>
        </w:rPr>
        <w:t>Object storage replication tới site/zone khác và phiên bản immutable.</w:t>
      </w:r>
    </w:p>
    <w:p>
      <w:pPr>
        <w:pStyle w:val="ListBullet"/>
        <w:spacing w:after="60" w:line="269" w:lineRule="auto"/>
      </w:pPr>
      <w:r>
        <w:rPr>
          <w:rFonts w:ascii="Aptos" w:hAnsi="Aptos" w:eastAsia="Aptos"/>
          <w:b w:val="0"/>
          <w:i w:val="0"/>
          <w:color w:val="222222"/>
          <w:sz w:val="20"/>
        </w:rPr>
        <w:t>Backup credential, KMS material và cấu hình theo quy trình riêng; không lưu chung credential với backup.</w:t>
      </w:r>
    </w:p>
    <w:p>
      <w:pPr>
        <w:pStyle w:val="ListBullet"/>
        <w:spacing w:after="60" w:line="269" w:lineRule="auto"/>
      </w:pPr>
      <w:r>
        <w:rPr>
          <w:rFonts w:ascii="Aptos" w:hAnsi="Aptos" w:eastAsia="Aptos"/>
          <w:b w:val="0"/>
          <w:i w:val="0"/>
          <w:color w:val="222222"/>
          <w:sz w:val="20"/>
        </w:rPr>
        <w:t>Vector/search/graph có chiến lược backup hoặc khả năng rebuild từ Silver đã version.</w:t>
      </w:r>
    </w:p>
    <w:p>
      <w:pPr>
        <w:pStyle w:val="ListBullet"/>
        <w:spacing w:after="60" w:line="269" w:lineRule="auto"/>
      </w:pPr>
      <w:r>
        <w:rPr>
          <w:rFonts w:ascii="Aptos" w:hAnsi="Aptos" w:eastAsia="Aptos"/>
          <w:b w:val="0"/>
          <w:i w:val="0"/>
          <w:color w:val="222222"/>
          <w:sz w:val="20"/>
        </w:rPr>
        <w:t>Restore test theo quý; diễn tập DR theo kế hoạch được duyệt; biên bản ghi RPO/RTO thực tế.</w:t>
      </w:r>
    </w:p>
    <w:p>
      <w:pPr>
        <w:pStyle w:val="Heading1"/>
      </w:pPr>
      <w:r>
        <w:t>11. DevOps, kiểm thử và vận hành</w:t>
      </w:r>
    </w:p>
    <w:p>
      <w:pPr>
        <w:pStyle w:val="Heading2"/>
      </w:pPr>
      <w:r>
        <w:t>11.1. Môi trường</w:t>
      </w:r>
    </w:p>
    <w:tbl>
      <w:tblPr>
        <w:tblStyle w:val="TableGrid"/>
        <w:tblW w:type="auto" w:w="0"/>
        <w:jc w:val="center"/>
        <w:tblLayout w:type="fixed"/>
        <w:tblLook w:firstColumn="1" w:firstRow="1" w:lastColumn="0" w:lastRow="0" w:noHBand="0" w:noVBand="1" w:val="04A0"/>
      </w:tblPr>
      <w:tblGrid>
        <w:gridCol w:w="1584"/>
        <w:gridCol w:w="3456"/>
        <w:gridCol w:w="4968"/>
      </w:tblGrid>
      <w:tr>
        <w:trPr>
          <w:cantSplit/>
          <w:tblHeader w:val="true"/>
        </w:trPr>
        <w:tc>
          <w:tcPr>
            <w:tcW w:type="dxa" w:w="158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Môi trường</w:t>
            </w:r>
          </w:p>
        </w:tc>
        <w:tc>
          <w:tcPr>
            <w:tcW w:type="dxa" w:w="345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Dữ liệu</w:t>
            </w:r>
          </w:p>
        </w:tc>
        <w:tc>
          <w:tcPr>
            <w:tcW w:type="dxa" w:w="496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Mục đích</w:t>
            </w:r>
          </w:p>
        </w:tc>
      </w:tr>
      <w:tr>
        <w:trPr>
          <w:cantSplit/>
        </w:trPr>
        <w:tc>
          <w:tcPr>
            <w:tcW w:type="dxa" w:w="15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DEV</w:t>
            </w:r>
          </w:p>
        </w:tc>
        <w:tc>
          <w:tcPr>
            <w:tcW w:type="dxa" w:w="345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Synthetic/anonymized</w:t>
            </w:r>
          </w:p>
        </w:tc>
        <w:tc>
          <w:tcPr>
            <w:tcW w:type="dxa" w:w="496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Phát triển; không chứa dữ liệu bí mật</w:t>
            </w:r>
          </w:p>
        </w:tc>
      </w:tr>
      <w:tr>
        <w:trPr>
          <w:cantSplit/>
        </w:trPr>
        <w:tc>
          <w:tcPr>
            <w:tcW w:type="dxa" w:w="15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SIT</w:t>
            </w:r>
          </w:p>
        </w:tc>
        <w:tc>
          <w:tcPr>
            <w:tcW w:type="dxa" w:w="345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Synthetic + bộ tích hợp kiểm soát</w:t>
            </w:r>
          </w:p>
        </w:tc>
        <w:tc>
          <w:tcPr>
            <w:tcW w:type="dxa" w:w="496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Kiểm thử tích hợp</w:t>
            </w:r>
          </w:p>
        </w:tc>
      </w:tr>
      <w:tr>
        <w:trPr>
          <w:cantSplit/>
        </w:trPr>
        <w:tc>
          <w:tcPr>
            <w:tcW w:type="dxa" w:w="15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UAT</w:t>
            </w:r>
          </w:p>
        </w:tc>
        <w:tc>
          <w:tcPr>
            <w:tcW w:type="dxa" w:w="345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Dữ liệu mẫu được phê duyệt/masked</w:t>
            </w:r>
          </w:p>
        </w:tc>
        <w:tc>
          <w:tcPr>
            <w:tcW w:type="dxa" w:w="496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Nghiệm thu nghiệp vụ</w:t>
            </w:r>
          </w:p>
        </w:tc>
      </w:tr>
      <w:tr>
        <w:trPr>
          <w:cantSplit/>
        </w:trPr>
        <w:tc>
          <w:tcPr>
            <w:tcW w:type="dxa" w:w="158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PRE-PROD</w:t>
            </w:r>
          </w:p>
        </w:tc>
        <w:tc>
          <w:tcPr>
            <w:tcW w:type="dxa" w:w="345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Cấu hình gần production</w:t>
            </w:r>
          </w:p>
        </w:tc>
        <w:tc>
          <w:tcPr>
            <w:tcW w:type="dxa" w:w="496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Performance, security, DR rehearsal</w:t>
            </w:r>
          </w:p>
        </w:tc>
      </w:tr>
      <w:tr>
        <w:trPr>
          <w:cantSplit/>
        </w:trPr>
        <w:tc>
          <w:tcPr>
            <w:tcW w:type="dxa" w:w="158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PROD-A/B/C</w:t>
            </w:r>
          </w:p>
        </w:tc>
        <w:tc>
          <w:tcPr>
            <w:tcW w:type="dxa" w:w="345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Theo miền bảo mật</w:t>
            </w:r>
          </w:p>
        </w:tc>
        <w:tc>
          <w:tcPr>
            <w:tcW w:type="dxa" w:w="496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Vận hành chính thức</w:t>
            </w:r>
          </w:p>
        </w:tc>
      </w:tr>
    </w:tbl>
    <w:p>
      <w:pPr>
        <w:spacing w:after="40"/>
      </w:pPr>
    </w:p>
    <w:p>
      <w:pPr>
        <w:pStyle w:val="Heading2"/>
      </w:pPr>
      <w:r>
        <w:t>11.2. CI/CD gate</w:t>
      </w:r>
    </w:p>
    <w:p>
      <w:pPr>
        <w:pStyle w:val="ListBullet"/>
        <w:spacing w:after="60" w:line="269" w:lineRule="auto"/>
      </w:pPr>
      <w:r>
        <w:rPr>
          <w:rFonts w:ascii="Aptos" w:hAnsi="Aptos" w:eastAsia="Aptos"/>
          <w:b w:val="0"/>
          <w:i w:val="0"/>
          <w:color w:val="222222"/>
          <w:sz w:val="20"/>
        </w:rPr>
        <w:t>Unit test và coverage ngưỡng theo repository.</w:t>
      </w:r>
    </w:p>
    <w:p>
      <w:pPr>
        <w:pStyle w:val="ListBullet"/>
        <w:spacing w:after="60" w:line="269" w:lineRule="auto"/>
      </w:pPr>
      <w:r>
        <w:rPr>
          <w:rFonts w:ascii="Aptos" w:hAnsi="Aptos" w:eastAsia="Aptos"/>
          <w:b w:val="0"/>
          <w:i w:val="0"/>
          <w:color w:val="222222"/>
          <w:sz w:val="20"/>
        </w:rPr>
        <w:t>API contract test, migration test và backward compatibility.</w:t>
      </w:r>
    </w:p>
    <w:p>
      <w:pPr>
        <w:pStyle w:val="ListBullet"/>
        <w:spacing w:after="60" w:line="269" w:lineRule="auto"/>
      </w:pPr>
      <w:r>
        <w:rPr>
          <w:rFonts w:ascii="Aptos" w:hAnsi="Aptos" w:eastAsia="Aptos"/>
          <w:b w:val="0"/>
          <w:i w:val="0"/>
          <w:color w:val="222222"/>
          <w:sz w:val="20"/>
        </w:rPr>
        <w:t>SAST, dependency/SCA, secret scan, container image scan và IaC scan.</w:t>
      </w:r>
    </w:p>
    <w:p>
      <w:pPr>
        <w:pStyle w:val="ListBullet"/>
        <w:spacing w:after="60" w:line="269" w:lineRule="auto"/>
      </w:pPr>
      <w:r>
        <w:rPr>
          <w:rFonts w:ascii="Aptos" w:hAnsi="Aptos" w:eastAsia="Aptos"/>
          <w:b w:val="0"/>
          <w:i w:val="0"/>
          <w:color w:val="222222"/>
          <w:sz w:val="20"/>
        </w:rPr>
        <w:t>Sinh SBOM; ký artifact/image; xác minh chữ ký khi deploy.</w:t>
      </w:r>
    </w:p>
    <w:p>
      <w:pPr>
        <w:pStyle w:val="ListBullet"/>
        <w:spacing w:after="60" w:line="269" w:lineRule="auto"/>
      </w:pPr>
      <w:r>
        <w:rPr>
          <w:rFonts w:ascii="Aptos" w:hAnsi="Aptos" w:eastAsia="Aptos"/>
          <w:b w:val="0"/>
          <w:i w:val="0"/>
          <w:color w:val="222222"/>
          <w:sz w:val="20"/>
        </w:rPr>
        <w:t>DAST và pentest trước production.</w:t>
      </w:r>
    </w:p>
    <w:p>
      <w:pPr>
        <w:pStyle w:val="ListBullet"/>
        <w:spacing w:after="60" w:line="269" w:lineRule="auto"/>
      </w:pPr>
      <w:r>
        <w:rPr>
          <w:rFonts w:ascii="Aptos" w:hAnsi="Aptos" w:eastAsia="Aptos"/>
          <w:b w:val="0"/>
          <w:i w:val="0"/>
          <w:color w:val="222222"/>
          <w:sz w:val="20"/>
        </w:rPr>
        <w:t>Approval riêng cho thay đổi database, policy, model và network.</w:t>
      </w:r>
    </w:p>
    <w:p>
      <w:pPr>
        <w:pStyle w:val="ListBullet"/>
        <w:spacing w:after="60" w:line="269" w:lineRule="auto"/>
      </w:pPr>
      <w:r>
        <w:rPr>
          <w:rFonts w:ascii="Aptos" w:hAnsi="Aptos" w:eastAsia="Aptos"/>
          <w:b w:val="0"/>
          <w:i w:val="0"/>
          <w:color w:val="222222"/>
          <w:sz w:val="20"/>
        </w:rPr>
        <w:t>Canary/blue-green phù hợp; có rollback được kiểm thử.</w:t>
      </w:r>
    </w:p>
    <w:p>
      <w:pPr>
        <w:pStyle w:val="Heading2"/>
      </w:pPr>
      <w:r>
        <w:t>11.3. Chiến lược kiểm thử</w:t>
      </w:r>
    </w:p>
    <w:tbl>
      <w:tblPr>
        <w:tblStyle w:val="TableGrid"/>
        <w:tblW w:type="auto" w:w="0"/>
        <w:jc w:val="center"/>
        <w:tblLayout w:type="fixed"/>
        <w:tblLook w:firstColumn="1" w:firstRow="1" w:lastColumn="0" w:lastRow="0" w:noHBand="0" w:noVBand="1" w:val="04A0"/>
      </w:tblPr>
      <w:tblGrid>
        <w:gridCol w:w="1944"/>
        <w:gridCol w:w="8064"/>
      </w:tblGrid>
      <w:tr>
        <w:trPr>
          <w:cantSplit/>
          <w:tblHeader w:val="true"/>
        </w:trPr>
        <w:tc>
          <w:tcPr>
            <w:tcW w:type="dxa" w:w="194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Loại test</w:t>
            </w:r>
          </w:p>
        </w:tc>
        <w:tc>
          <w:tcPr>
            <w:tcW w:type="dxa" w:w="806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Tình huống bắt buộc</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Functional</w:t>
            </w:r>
          </w:p>
        </w:tc>
        <w:tc>
          <w:tcPr>
            <w:tcW w:type="dxa" w:w="80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Upload/resume/duplicate; pipeline; approve/reject; report; API lifecycle</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Permission</w:t>
            </w:r>
          </w:p>
        </w:tc>
        <w:tc>
          <w:tcPr>
            <w:tcW w:type="dxa" w:w="80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Cross-org access, row/column policy, downgrade/upgrade label, revoked user</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Data quality</w:t>
            </w:r>
          </w:p>
        </w:tc>
        <w:tc>
          <w:tcPr>
            <w:tcW w:type="dxa" w:w="80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Malformed file, schema drift, missing master data, duplicate entity</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Security</w:t>
            </w:r>
          </w:p>
        </w:tc>
        <w:tc>
          <w:tcPr>
            <w:tcW w:type="dxa" w:w="80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OWASP, SSRF, path traversal, malicious document, prompt injection, exfiltration</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Performance</w:t>
            </w:r>
          </w:p>
        </w:tc>
        <w:tc>
          <w:tcPr>
            <w:tcW w:type="dxa" w:w="80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Concurrent upload, ETL backfill, Tableau query, chat concurrency</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Resilience</w:t>
            </w:r>
          </w:p>
        </w:tc>
        <w:tc>
          <w:tcPr>
            <w:tcW w:type="dxa" w:w="80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Node loss, network partition, worker retry, queue replay, DB failover</w:t>
            </w:r>
          </w:p>
        </w:tc>
      </w:tr>
      <w:tr>
        <w:trPr>
          <w:cantSplit/>
        </w:trPr>
        <w:tc>
          <w:tcPr>
            <w:tcW w:type="dxa" w:w="19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Restore/DR</w:t>
            </w:r>
          </w:p>
        </w:tc>
        <w:tc>
          <w:tcPr>
            <w:tcW w:type="dxa" w:w="80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Point-in-time restore, object restore, rebuild search/graph</w:t>
            </w:r>
          </w:p>
        </w:tc>
      </w:tr>
      <w:tr>
        <w:trPr>
          <w:cantSplit/>
        </w:trPr>
        <w:tc>
          <w:tcPr>
            <w:tcW w:type="dxa" w:w="19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AI evaluation</w:t>
            </w:r>
          </w:p>
        </w:tc>
        <w:tc>
          <w:tcPr>
            <w:tcW w:type="dxa" w:w="80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Groundedness, citation, refusal, SQL accuracy, sensitive data leakage</w:t>
            </w:r>
          </w:p>
        </w:tc>
      </w:tr>
    </w:tbl>
    <w:p>
      <w:pPr>
        <w:spacing w:after="40"/>
      </w:pPr>
    </w:p>
    <w:p>
      <w:pPr>
        <w:pStyle w:val="Heading1"/>
      </w:pPr>
      <w:r>
        <w:t>12. Backlog và lộ trình triển khai</w:t>
      </w:r>
    </w:p>
    <w:p>
      <w:pPr>
        <w:pStyle w:val="Heading2"/>
      </w:pPr>
      <w:r>
        <w:t>12.1. Phân kỳ</w:t>
      </w:r>
    </w:p>
    <w:tbl>
      <w:tblPr>
        <w:tblStyle w:val="TableGrid"/>
        <w:tblW w:type="auto" w:w="0"/>
        <w:jc w:val="center"/>
        <w:tblLayout w:type="fixed"/>
        <w:tblLook w:firstColumn="1" w:firstRow="1" w:lastColumn="0" w:lastRow="0" w:noHBand="0" w:noVBand="1" w:val="04A0"/>
      </w:tblPr>
      <w:tblGrid>
        <w:gridCol w:w="2448"/>
        <w:gridCol w:w="1440"/>
        <w:gridCol w:w="6120"/>
      </w:tblGrid>
      <w:tr>
        <w:trPr>
          <w:cantSplit/>
          <w:tblHeader w:val="true"/>
        </w:trPr>
        <w:tc>
          <w:tcPr>
            <w:tcW w:type="dxa" w:w="244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Giai đoạn</w:t>
            </w:r>
          </w:p>
        </w:tc>
        <w:tc>
          <w:tcPr>
            <w:tcW w:type="dxa" w:w="144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Thời lượng</w:t>
            </w:r>
          </w:p>
        </w:tc>
        <w:tc>
          <w:tcPr>
            <w:tcW w:type="dxa" w:w="612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Đầu ra</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0. Discovery &amp; Security Baseline</w:t>
            </w:r>
          </w:p>
        </w:tc>
        <w:tc>
          <w:tcPr>
            <w:tcW w:type="dxa" w:w="144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3–4 tuần</w:t>
            </w:r>
          </w:p>
        </w:tc>
        <w:tc>
          <w:tcPr>
            <w:tcW w:type="dxa" w:w="61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Nguồn dữ liệu, phân loại, ontology v0, threat model, HLD, hồ sơ cấp độ plan</w:t>
            </w:r>
          </w:p>
        </w:tc>
      </w:tr>
      <w:tr>
        <w:trPr>
          <w:cantSplit/>
        </w:trPr>
        <w:tc>
          <w:tcPr>
            <w:tcW w:type="dxa" w:w="24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1. Platform Foundation</w:t>
            </w:r>
          </w:p>
        </w:tc>
        <w:tc>
          <w:tcPr>
            <w:tcW w:type="dxa" w:w="144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4–6 tuần</w:t>
            </w:r>
          </w:p>
        </w:tc>
        <w:tc>
          <w:tcPr>
            <w:tcW w:type="dxa" w:w="61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K8s, IAM, storage, PostgreSQL HA, observability, CI/CD</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2. Bronze MVP</w:t>
            </w:r>
          </w:p>
        </w:tc>
        <w:tc>
          <w:tcPr>
            <w:tcW w:type="dxa" w:w="144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5–7 tuần</w:t>
            </w:r>
          </w:p>
        </w:tc>
        <w:tc>
          <w:tcPr>
            <w:tcW w:type="dxa" w:w="61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Upload, file agent, checksum, AV, metadata, catalog cơ bản</w:t>
            </w:r>
          </w:p>
        </w:tc>
      </w:tr>
      <w:tr>
        <w:trPr>
          <w:cantSplit/>
        </w:trPr>
        <w:tc>
          <w:tcPr>
            <w:tcW w:type="dxa" w:w="24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3. Silver &amp; Pipeline</w:t>
            </w:r>
          </w:p>
        </w:tc>
        <w:tc>
          <w:tcPr>
            <w:tcW w:type="dxa" w:w="144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8–12 tuần</w:t>
            </w:r>
          </w:p>
        </w:tc>
        <w:tc>
          <w:tcPr>
            <w:tcW w:type="dxa" w:w="61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Parser/OCR/ASR, DQ, Iceberg/PostgreSQL, lineage, search</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4. Gold, BI &amp; API</w:t>
            </w:r>
          </w:p>
        </w:tc>
        <w:tc>
          <w:tcPr>
            <w:tcW w:type="dxa" w:w="144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6–8 tuần</w:t>
            </w:r>
          </w:p>
        </w:tc>
        <w:tc>
          <w:tcPr>
            <w:tcW w:type="dxa" w:w="61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Approval, gold mart, Tableau, API builder/gateway</w:t>
            </w:r>
          </w:p>
        </w:tc>
      </w:tr>
      <w:tr>
        <w:trPr>
          <w:cantSplit/>
        </w:trPr>
        <w:tc>
          <w:tcPr>
            <w:tcW w:type="dxa" w:w="244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5. AI &amp; Reporting</w:t>
            </w:r>
          </w:p>
        </w:tc>
        <w:tc>
          <w:tcPr>
            <w:tcW w:type="dxa" w:w="144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8–12 tuần</w:t>
            </w:r>
          </w:p>
        </w:tc>
        <w:tc>
          <w:tcPr>
            <w:tcW w:type="dxa" w:w="61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Hybrid RAG, Graph adapter, chatbot, template report</w:t>
            </w:r>
          </w:p>
        </w:tc>
      </w:tr>
      <w:tr>
        <w:trPr>
          <w:cantSplit/>
        </w:trPr>
        <w:tc>
          <w:tcPr>
            <w:tcW w:type="dxa" w:w="244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6. Hardening &amp; Acceptance</w:t>
            </w:r>
          </w:p>
        </w:tc>
        <w:tc>
          <w:tcPr>
            <w:tcW w:type="dxa" w:w="144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4–6 tuần</w:t>
            </w:r>
          </w:p>
        </w:tc>
        <w:tc>
          <w:tcPr>
            <w:tcW w:type="dxa" w:w="61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Performance, pentest, DR, documentation, training</w:t>
            </w:r>
          </w:p>
        </w:tc>
      </w:tr>
    </w:tbl>
    <w:p>
      <w:pPr>
        <w:spacing w:after="40"/>
      </w:pPr>
    </w:p>
    <w:p>
      <w:pPr>
        <w:pStyle w:val="Heading2"/>
      </w:pPr>
      <w:r>
        <w:t>12.2. Epic ưu tiên cho MVP</w:t>
      </w:r>
    </w:p>
    <w:tbl>
      <w:tblPr>
        <w:tblStyle w:val="TableGrid"/>
        <w:tblW w:type="auto" w:w="0"/>
        <w:jc w:val="center"/>
        <w:tblLayout w:type="fixed"/>
        <w:tblLook w:firstColumn="1" w:firstRow="1" w:lastColumn="0" w:lastRow="0" w:noHBand="0" w:noVBand="1" w:val="04A0"/>
      </w:tblPr>
      <w:tblGrid>
        <w:gridCol w:w="1008"/>
        <w:gridCol w:w="3024"/>
        <w:gridCol w:w="5976"/>
      </w:tblGrid>
      <w:tr>
        <w:trPr>
          <w:cantSplit/>
          <w:tblHeader w:val="true"/>
        </w:trPr>
        <w:tc>
          <w:tcPr>
            <w:tcW w:type="dxa" w:w="100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Ưu tiên</w:t>
            </w:r>
          </w:p>
        </w:tc>
        <w:tc>
          <w:tcPr>
            <w:tcW w:type="dxa" w:w="302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Epic</w:t>
            </w:r>
          </w:p>
        </w:tc>
        <w:tc>
          <w:tcPr>
            <w:tcW w:type="dxa" w:w="597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Điều kiện hoàn thành</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P0</w:t>
            </w:r>
          </w:p>
        </w:tc>
        <w:tc>
          <w:tcPr>
            <w:tcW w:type="dxa" w:w="302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IAM &amp; security labels</w:t>
            </w:r>
          </w:p>
        </w:tc>
        <w:tc>
          <w:tcPr>
            <w:tcW w:type="dxa" w:w="59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SSO, MFA, role/attribute policy, audit</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P0</w:t>
            </w:r>
          </w:p>
        </w:tc>
        <w:tc>
          <w:tcPr>
            <w:tcW w:type="dxa" w:w="302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Object ingestion</w:t>
            </w:r>
          </w:p>
        </w:tc>
        <w:tc>
          <w:tcPr>
            <w:tcW w:type="dxa" w:w="59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Upload/resume, checksum, AV, immutable object</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P0</w:t>
            </w:r>
          </w:p>
        </w:tc>
        <w:tc>
          <w:tcPr>
            <w:tcW w:type="dxa" w:w="302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Catalog &amp; pipeline</w:t>
            </w:r>
          </w:p>
        </w:tc>
        <w:tc>
          <w:tcPr>
            <w:tcW w:type="dxa" w:w="59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Metadata, job state, retry/DLQ, lineage</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P0</w:t>
            </w:r>
          </w:p>
        </w:tc>
        <w:tc>
          <w:tcPr>
            <w:tcW w:type="dxa" w:w="302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Structured Silver</w:t>
            </w:r>
          </w:p>
        </w:tc>
        <w:tc>
          <w:tcPr>
            <w:tcW w:type="dxa" w:w="59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PostgreSQL/Iceberg, schema mapping, DQ</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P1</w:t>
            </w:r>
          </w:p>
        </w:tc>
        <w:tc>
          <w:tcPr>
            <w:tcW w:type="dxa" w:w="302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Search</w:t>
            </w:r>
          </w:p>
        </w:tc>
        <w:tc>
          <w:tcPr>
            <w:tcW w:type="dxa" w:w="59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Metadata + full-text + permission trimming</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P1</w:t>
            </w:r>
          </w:p>
        </w:tc>
        <w:tc>
          <w:tcPr>
            <w:tcW w:type="dxa" w:w="302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Gold approval</w:t>
            </w:r>
          </w:p>
        </w:tc>
        <w:tc>
          <w:tcPr>
            <w:tcW w:type="dxa" w:w="59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Four-eyes publish, data product version</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P1</w:t>
            </w:r>
          </w:p>
        </w:tc>
        <w:tc>
          <w:tcPr>
            <w:tcW w:type="dxa" w:w="302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Report template</w:t>
            </w:r>
          </w:p>
        </w:tc>
        <w:tc>
          <w:tcPr>
            <w:tcW w:type="dxa" w:w="59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DOCX template, deterministic data binding, approval</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P1</w:t>
            </w:r>
          </w:p>
        </w:tc>
        <w:tc>
          <w:tcPr>
            <w:tcW w:type="dxa" w:w="302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Tableau</w:t>
            </w:r>
          </w:p>
        </w:tc>
        <w:tc>
          <w:tcPr>
            <w:tcW w:type="dxa" w:w="59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gold_bi/read-only/RLS</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P2</w:t>
            </w:r>
          </w:p>
        </w:tc>
        <w:tc>
          <w:tcPr>
            <w:tcW w:type="dxa" w:w="302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Hybrid AI chat</w:t>
            </w:r>
          </w:p>
        </w:tc>
        <w:tc>
          <w:tcPr>
            <w:tcW w:type="dxa" w:w="59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Model registry, RAG, citation, evaluation</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P2</w:t>
            </w:r>
          </w:p>
        </w:tc>
        <w:tc>
          <w:tcPr>
            <w:tcW w:type="dxa" w:w="302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Knowledge Graph</w:t>
            </w:r>
          </w:p>
        </w:tc>
        <w:tc>
          <w:tcPr>
            <w:tcW w:type="dxa" w:w="597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Ontology v0, Graphify adapter, review flow</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P2</w:t>
            </w:r>
          </w:p>
        </w:tc>
        <w:tc>
          <w:tcPr>
            <w:tcW w:type="dxa" w:w="302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Dynamic API</w:t>
            </w:r>
          </w:p>
        </w:tc>
        <w:tc>
          <w:tcPr>
            <w:tcW w:type="dxa" w:w="597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Metadata builder, gateway, OAuth2, lifecycle</w:t>
            </w:r>
          </w:p>
        </w:tc>
      </w:tr>
    </w:tbl>
    <w:p>
      <w:pPr>
        <w:spacing w:after="40"/>
      </w:pPr>
    </w:p>
    <w:p>
      <w:pPr>
        <w:pStyle w:val="Heading2"/>
      </w:pPr>
      <w:r>
        <w:t>12.3. Definition of Done chung</w:t>
      </w:r>
    </w:p>
    <w:p>
      <w:pPr>
        <w:pStyle w:val="ListBullet"/>
        <w:spacing w:after="60" w:line="269" w:lineRule="auto"/>
      </w:pPr>
      <w:r>
        <w:rPr>
          <w:rFonts w:ascii="Aptos" w:hAnsi="Aptos" w:eastAsia="Aptos"/>
          <w:b w:val="0"/>
          <w:i w:val="0"/>
          <w:color w:val="222222"/>
          <w:sz w:val="20"/>
        </w:rPr>
        <w:t>Acceptance criteria được PO và Security xác nhận.</w:t>
      </w:r>
    </w:p>
    <w:p>
      <w:pPr>
        <w:pStyle w:val="ListBullet"/>
        <w:spacing w:after="60" w:line="269" w:lineRule="auto"/>
      </w:pPr>
      <w:r>
        <w:rPr>
          <w:rFonts w:ascii="Aptos" w:hAnsi="Aptos" w:eastAsia="Aptos"/>
          <w:b w:val="0"/>
          <w:i w:val="0"/>
          <w:color w:val="222222"/>
          <w:sz w:val="20"/>
        </w:rPr>
        <w:t>Code review tối thiểu hai vai trò phù hợp với repository quan trọng.</w:t>
      </w:r>
    </w:p>
    <w:p>
      <w:pPr>
        <w:pStyle w:val="ListBullet"/>
        <w:spacing w:after="60" w:line="269" w:lineRule="auto"/>
      </w:pPr>
      <w:r>
        <w:rPr>
          <w:rFonts w:ascii="Aptos" w:hAnsi="Aptos" w:eastAsia="Aptos"/>
          <w:b w:val="0"/>
          <w:i w:val="0"/>
          <w:color w:val="222222"/>
          <w:sz w:val="20"/>
        </w:rPr>
        <w:t>Unit/integration/contract/security tests đạt gate.</w:t>
      </w:r>
    </w:p>
    <w:p>
      <w:pPr>
        <w:pStyle w:val="ListBullet"/>
        <w:spacing w:after="60" w:line="269" w:lineRule="auto"/>
      </w:pPr>
      <w:r>
        <w:rPr>
          <w:rFonts w:ascii="Aptos" w:hAnsi="Aptos" w:eastAsia="Aptos"/>
          <w:b w:val="0"/>
          <w:i w:val="0"/>
          <w:color w:val="222222"/>
          <w:sz w:val="20"/>
        </w:rPr>
        <w:t>Migration và rollback đã kiểm thử.</w:t>
      </w:r>
    </w:p>
    <w:p>
      <w:pPr>
        <w:pStyle w:val="ListBullet"/>
        <w:spacing w:after="60" w:line="269" w:lineRule="auto"/>
      </w:pPr>
      <w:r>
        <w:rPr>
          <w:rFonts w:ascii="Aptos" w:hAnsi="Aptos" w:eastAsia="Aptos"/>
          <w:b w:val="0"/>
          <w:i w:val="0"/>
          <w:color w:val="222222"/>
          <w:sz w:val="20"/>
        </w:rPr>
        <w:t>Log/metric/trace và alert được bổ sung; không lộ dữ liệu nhạy cảm.</w:t>
      </w:r>
    </w:p>
    <w:p>
      <w:pPr>
        <w:pStyle w:val="ListBullet"/>
        <w:spacing w:after="60" w:line="269" w:lineRule="auto"/>
      </w:pPr>
      <w:r>
        <w:rPr>
          <w:rFonts w:ascii="Aptos" w:hAnsi="Aptos" w:eastAsia="Aptos"/>
          <w:b w:val="0"/>
          <w:i w:val="0"/>
          <w:color w:val="222222"/>
          <w:sz w:val="20"/>
        </w:rPr>
        <w:t>API/schema/runbook/ADR được cập nhật.</w:t>
      </w:r>
    </w:p>
    <w:p>
      <w:pPr>
        <w:pStyle w:val="ListBullet"/>
        <w:spacing w:after="60" w:line="269" w:lineRule="auto"/>
      </w:pPr>
      <w:r>
        <w:rPr>
          <w:rFonts w:ascii="Aptos" w:hAnsi="Aptos" w:eastAsia="Aptos"/>
          <w:b w:val="0"/>
          <w:i w:val="0"/>
          <w:color w:val="222222"/>
          <w:sz w:val="20"/>
        </w:rPr>
        <w:t>SBOM và vulnerability report không còn lỗi vượt ngưỡng.</w:t>
      </w:r>
    </w:p>
    <w:p>
      <w:pPr>
        <w:pStyle w:val="ListBullet"/>
        <w:spacing w:after="60" w:line="269" w:lineRule="auto"/>
      </w:pPr>
      <w:r>
        <w:rPr>
          <w:rFonts w:ascii="Aptos" w:hAnsi="Aptos" w:eastAsia="Aptos"/>
          <w:b w:val="0"/>
          <w:i w:val="0"/>
          <w:color w:val="222222"/>
          <w:sz w:val="20"/>
        </w:rPr>
        <w:t>Triển khai UAT, nghiệm thu và có bằng chứng truy vết.</w:t>
      </w:r>
    </w:p>
    <w:p>
      <w:pPr>
        <w:pStyle w:val="Heading1"/>
      </w:pPr>
      <w:r>
        <w:t>13. Tiêu chí nghiệm thu cấp giải pháp</w:t>
      </w:r>
    </w:p>
    <w:tbl>
      <w:tblPr>
        <w:tblStyle w:val="TableGrid"/>
        <w:tblW w:type="auto" w:w="0"/>
        <w:jc w:val="center"/>
        <w:tblLayout w:type="fixed"/>
        <w:tblLook w:firstColumn="1" w:firstRow="1" w:lastColumn="0" w:lastRow="0" w:noHBand="0" w:noVBand="1" w:val="04A0"/>
      </w:tblPr>
      <w:tblGrid>
        <w:gridCol w:w="1008"/>
        <w:gridCol w:w="5904"/>
        <w:gridCol w:w="3096"/>
      </w:tblGrid>
      <w:tr>
        <w:trPr>
          <w:cantSplit/>
          <w:tblHeader w:val="true"/>
        </w:trPr>
        <w:tc>
          <w:tcPr>
            <w:tcW w:type="dxa" w:w="1008"/>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Mã</w:t>
            </w:r>
          </w:p>
        </w:tc>
        <w:tc>
          <w:tcPr>
            <w:tcW w:type="dxa" w:w="590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Tiêu chí</w:t>
            </w:r>
          </w:p>
        </w:tc>
        <w:tc>
          <w:tcPr>
            <w:tcW w:type="dxa" w:w="309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Bằng chứng</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AC-01</w:t>
            </w:r>
          </w:p>
        </w:tc>
        <w:tc>
          <w:tcPr>
            <w:tcW w:type="dxa" w:w="59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Ingest file/database đúng contract, không mất bản gốc</w:t>
            </w:r>
          </w:p>
        </w:tc>
        <w:tc>
          <w:tcPr>
            <w:tcW w:type="dxa" w:w="30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Checksum, manifest, audit, đối soát</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AC-02</w:t>
            </w:r>
          </w:p>
        </w:tc>
        <w:tc>
          <w:tcPr>
            <w:tcW w:type="dxa" w:w="59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Truy vết Gold/AI về nguồn</w:t>
            </w:r>
          </w:p>
        </w:tc>
        <w:tc>
          <w:tcPr>
            <w:tcW w:type="dxa" w:w="30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Lineage và citation page/row</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AC-03</w:t>
            </w:r>
          </w:p>
        </w:tc>
        <w:tc>
          <w:tcPr>
            <w:tcW w:type="dxa" w:w="59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Không truy cập chéo đơn vị/độ mật</w:t>
            </w:r>
          </w:p>
        </w:tc>
        <w:tc>
          <w:tcPr>
            <w:tcW w:type="dxa" w:w="30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Automated authorization tests</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AC-04</w:t>
            </w:r>
          </w:p>
        </w:tc>
        <w:tc>
          <w:tcPr>
            <w:tcW w:type="dxa" w:w="59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AI từ chối model/dữ liệu không được phép</w:t>
            </w:r>
          </w:p>
        </w:tc>
        <w:tc>
          <w:tcPr>
            <w:tcW w:type="dxa" w:w="30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Policy tests và audit</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AC-05</w:t>
            </w:r>
          </w:p>
        </w:tc>
        <w:tc>
          <w:tcPr>
            <w:tcW w:type="dxa" w:w="59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Báo cáo không để AI tự tạo số liệu</w:t>
            </w:r>
          </w:p>
        </w:tc>
        <w:tc>
          <w:tcPr>
            <w:tcW w:type="dxa" w:w="30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Query snapshot và fact binding</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AC-06</w:t>
            </w:r>
          </w:p>
        </w:tc>
        <w:tc>
          <w:tcPr>
            <w:tcW w:type="dxa" w:w="59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API chỉ publish từ gold_api</w:t>
            </w:r>
          </w:p>
        </w:tc>
        <w:tc>
          <w:tcPr>
            <w:tcW w:type="dxa" w:w="30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Workflow và gateway config</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AC-07</w:t>
            </w:r>
          </w:p>
        </w:tc>
        <w:tc>
          <w:tcPr>
            <w:tcW w:type="dxa" w:w="59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Tableau chỉ đọc Gold</w:t>
            </w:r>
          </w:p>
        </w:tc>
        <w:tc>
          <w:tcPr>
            <w:tcW w:type="dxa" w:w="30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Account, network rule, RLS test</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AC-08</w:t>
            </w:r>
          </w:p>
        </w:tc>
        <w:tc>
          <w:tcPr>
            <w:tcW w:type="dxa" w:w="59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Failover/restore đạt mục tiêu</w:t>
            </w:r>
          </w:p>
        </w:tc>
        <w:tc>
          <w:tcPr>
            <w:tcW w:type="dxa" w:w="30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Biên bản DR/restore</w:t>
            </w:r>
          </w:p>
        </w:tc>
      </w:tr>
      <w:tr>
        <w:trPr>
          <w:cantSplit/>
        </w:trPr>
        <w:tc>
          <w:tcPr>
            <w:tcW w:type="dxa" w:w="1008"/>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AC-09</w:t>
            </w:r>
          </w:p>
        </w:tc>
        <w:tc>
          <w:tcPr>
            <w:tcW w:type="dxa" w:w="59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Không có lỗ hổng nghiêm trọng chưa xử lý</w:t>
            </w:r>
          </w:p>
        </w:tc>
        <w:tc>
          <w:tcPr>
            <w:tcW w:type="dxa" w:w="30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Pentest/SAST/SCA report</w:t>
            </w:r>
          </w:p>
        </w:tc>
      </w:tr>
      <w:tr>
        <w:trPr>
          <w:cantSplit/>
        </w:trPr>
        <w:tc>
          <w:tcPr>
            <w:tcW w:type="dxa" w:w="1008"/>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AC-10</w:t>
            </w:r>
          </w:p>
        </w:tc>
        <w:tc>
          <w:tcPr>
            <w:tcW w:type="dxa" w:w="59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Có hồ sơ vận hành và bàn giao</w:t>
            </w:r>
          </w:p>
        </w:tc>
        <w:tc>
          <w:tcPr>
            <w:tcW w:type="dxa" w:w="30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Runbook, SOP, đào tạo, ký nhận</w:t>
            </w:r>
          </w:p>
        </w:tc>
      </w:tr>
    </w:tbl>
    <w:p>
      <w:pPr>
        <w:spacing w:after="40"/>
      </w:pPr>
    </w:p>
    <w:p>
      <w:r>
        <w:br w:type="page"/>
      </w:r>
    </w:p>
    <w:p>
      <w:pPr>
        <w:pStyle w:val="Heading1"/>
      </w:pPr>
      <w:r>
        <w:t>Phụ lục A. Ma trận vai trò tối thiểu</w:t>
      </w:r>
    </w:p>
    <w:tbl>
      <w:tblPr>
        <w:tblStyle w:val="TableGrid"/>
        <w:tblW w:type="auto" w:w="0"/>
        <w:jc w:val="center"/>
        <w:tblLayout w:type="fixed"/>
        <w:tblLook w:firstColumn="1" w:firstRow="1" w:lastColumn="0" w:lastRow="0" w:noHBand="0" w:noVBand="1" w:val="04A0"/>
      </w:tblPr>
      <w:tblGrid>
        <w:gridCol w:w="1872"/>
        <w:gridCol w:w="4032"/>
        <w:gridCol w:w="4104"/>
      </w:tblGrid>
      <w:tr>
        <w:trPr>
          <w:cantSplit/>
          <w:tblHeader w:val="true"/>
        </w:trPr>
        <w:tc>
          <w:tcPr>
            <w:tcW w:type="dxa" w:w="187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Vai trò</w:t>
            </w:r>
          </w:p>
        </w:tc>
        <w:tc>
          <w:tcPr>
            <w:tcW w:type="dxa" w:w="403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Quyền chính</w:t>
            </w:r>
          </w:p>
        </w:tc>
        <w:tc>
          <w:tcPr>
            <w:tcW w:type="dxa" w:w="410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Không được phép</w:t>
            </w:r>
          </w:p>
        </w:tc>
      </w:tr>
      <w:tr>
        <w:trPr>
          <w:cantSplit/>
        </w:trPr>
        <w:tc>
          <w:tcPr>
            <w:tcW w:type="dxa" w:w="187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Data Uploader</w:t>
            </w:r>
          </w:p>
        </w:tc>
        <w:tc>
          <w:tcPr>
            <w:tcW w:type="dxa" w:w="40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Upload và theo dõi object do mình/đơn vị sở hữu</w:t>
            </w:r>
          </w:p>
        </w:tc>
        <w:tc>
          <w:tcPr>
            <w:tcW w:type="dxa" w:w="41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Publish Gold, thay security label tùy ý</w:t>
            </w:r>
          </w:p>
        </w:tc>
      </w:tr>
      <w:tr>
        <w:trPr>
          <w:cantSplit/>
        </w:trPr>
        <w:tc>
          <w:tcPr>
            <w:tcW w:type="dxa" w:w="187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Data Steward</w:t>
            </w:r>
          </w:p>
        </w:tc>
        <w:tc>
          <w:tcPr>
            <w:tcW w:type="dxa" w:w="403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Metadata, quality, glossary, đề nghị publish</w:t>
            </w:r>
          </w:p>
        </w:tc>
        <w:tc>
          <w:tcPr>
            <w:tcW w:type="dxa" w:w="41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Quản trị hạ tầng/khóa</w:t>
            </w:r>
          </w:p>
        </w:tc>
      </w:tr>
      <w:tr>
        <w:trPr>
          <w:cantSplit/>
        </w:trPr>
        <w:tc>
          <w:tcPr>
            <w:tcW w:type="dxa" w:w="187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Data Owner</w:t>
            </w:r>
          </w:p>
        </w:tc>
        <w:tc>
          <w:tcPr>
            <w:tcW w:type="dxa" w:w="40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Phê duyệt dataset và phạm vi khai thác</w:t>
            </w:r>
          </w:p>
        </w:tc>
        <w:tc>
          <w:tcPr>
            <w:tcW w:type="dxa" w:w="41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Bỏ qua Security policy</w:t>
            </w:r>
          </w:p>
        </w:tc>
      </w:tr>
      <w:tr>
        <w:trPr>
          <w:cantSplit/>
        </w:trPr>
        <w:tc>
          <w:tcPr>
            <w:tcW w:type="dxa" w:w="187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Analyst</w:t>
            </w:r>
          </w:p>
        </w:tc>
        <w:tc>
          <w:tcPr>
            <w:tcW w:type="dxa" w:w="403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Query Gold/BI được cấp</w:t>
            </w:r>
          </w:p>
        </w:tc>
        <w:tc>
          <w:tcPr>
            <w:tcW w:type="dxa" w:w="41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Đọc Bronze thô mặc định</w:t>
            </w:r>
          </w:p>
        </w:tc>
      </w:tr>
      <w:tr>
        <w:trPr>
          <w:cantSplit/>
        </w:trPr>
        <w:tc>
          <w:tcPr>
            <w:tcW w:type="dxa" w:w="187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AI User</w:t>
            </w:r>
          </w:p>
        </w:tc>
        <w:tc>
          <w:tcPr>
            <w:tcW w:type="dxa" w:w="40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Chat/report theo model và data scope</w:t>
            </w:r>
          </w:p>
        </w:tc>
        <w:tc>
          <w:tcPr>
            <w:tcW w:type="dxa" w:w="41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Chọn model ngoài policy</w:t>
            </w:r>
          </w:p>
        </w:tc>
      </w:tr>
      <w:tr>
        <w:trPr>
          <w:cantSplit/>
        </w:trPr>
        <w:tc>
          <w:tcPr>
            <w:tcW w:type="dxa" w:w="187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API Designer</w:t>
            </w:r>
          </w:p>
        </w:tc>
        <w:tc>
          <w:tcPr>
            <w:tcW w:type="dxa" w:w="403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Tạo API draft từ gold_api</w:t>
            </w:r>
          </w:p>
        </w:tc>
        <w:tc>
          <w:tcPr>
            <w:tcW w:type="dxa" w:w="41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Publish không review</w:t>
            </w:r>
          </w:p>
        </w:tc>
      </w:tr>
      <w:tr>
        <w:trPr>
          <w:cantSplit/>
        </w:trPr>
        <w:tc>
          <w:tcPr>
            <w:tcW w:type="dxa" w:w="187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Security Officer</w:t>
            </w:r>
          </w:p>
        </w:tc>
        <w:tc>
          <w:tcPr>
            <w:tcW w:type="dxa" w:w="40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Policy, review, audit và incident</w:t>
            </w:r>
          </w:p>
        </w:tc>
        <w:tc>
          <w:tcPr>
            <w:tcW w:type="dxa" w:w="41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Tự phê duyệt nghiệp vụ thay owner</w:t>
            </w:r>
          </w:p>
        </w:tc>
      </w:tr>
      <w:tr>
        <w:trPr>
          <w:cantSplit/>
        </w:trPr>
        <w:tc>
          <w:tcPr>
            <w:tcW w:type="dxa" w:w="187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Platform Admin</w:t>
            </w:r>
          </w:p>
        </w:tc>
        <w:tc>
          <w:tcPr>
            <w:tcW w:type="dxa" w:w="403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Vận hành hạ tầng qua PAM</w:t>
            </w:r>
          </w:p>
        </w:tc>
        <w:tc>
          <w:tcPr>
            <w:tcW w:type="dxa" w:w="410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Đọc dữ liệu nghiệp vụ nếu không có phê duyệt</w:t>
            </w:r>
          </w:p>
        </w:tc>
      </w:tr>
      <w:tr>
        <w:trPr>
          <w:cantSplit/>
        </w:trPr>
        <w:tc>
          <w:tcPr>
            <w:tcW w:type="dxa" w:w="187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Auditor</w:t>
            </w:r>
          </w:p>
        </w:tc>
        <w:tc>
          <w:tcPr>
            <w:tcW w:type="dxa" w:w="403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Đọc audit/bằng chứng</w:t>
            </w:r>
          </w:p>
        </w:tc>
        <w:tc>
          <w:tcPr>
            <w:tcW w:type="dxa" w:w="410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Thay đổi dữ liệu/policy</w:t>
            </w:r>
          </w:p>
        </w:tc>
      </w:tr>
    </w:tbl>
    <w:p>
      <w:pPr>
        <w:spacing w:after="40"/>
      </w:pPr>
    </w:p>
    <w:p>
      <w:pPr>
        <w:pStyle w:val="Heading1"/>
      </w:pPr>
      <w:r>
        <w:t>Phụ lục B. Decision log/ADR cần lập</w:t>
      </w:r>
    </w:p>
    <w:p>
      <w:pPr>
        <w:pStyle w:val="ListBullet"/>
        <w:spacing w:after="60" w:line="269" w:lineRule="auto"/>
      </w:pPr>
      <w:r>
        <w:rPr>
          <w:rFonts w:ascii="Aptos" w:hAnsi="Aptos" w:eastAsia="Aptos"/>
          <w:b w:val="0"/>
          <w:i w:val="0"/>
          <w:color w:val="222222"/>
          <w:sz w:val="20"/>
        </w:rPr>
        <w:t>ADR-001: Chọn Object Storage và erasure coding.</w:t>
      </w:r>
    </w:p>
    <w:p>
      <w:pPr>
        <w:pStyle w:val="ListBullet"/>
        <w:spacing w:after="60" w:line="269" w:lineRule="auto"/>
      </w:pPr>
      <w:r>
        <w:rPr>
          <w:rFonts w:ascii="Aptos" w:hAnsi="Aptos" w:eastAsia="Aptos"/>
          <w:b w:val="0"/>
          <w:i w:val="0"/>
          <w:color w:val="222222"/>
          <w:sz w:val="20"/>
        </w:rPr>
        <w:t>ADR-002: Iceberg catalog và Trino topology.</w:t>
      </w:r>
    </w:p>
    <w:p>
      <w:pPr>
        <w:pStyle w:val="ListBullet"/>
        <w:spacing w:after="60" w:line="269" w:lineRule="auto"/>
      </w:pPr>
      <w:r>
        <w:rPr>
          <w:rFonts w:ascii="Aptos" w:hAnsi="Aptos" w:eastAsia="Aptos"/>
          <w:b w:val="0"/>
          <w:i w:val="0"/>
          <w:color w:val="222222"/>
          <w:sz w:val="20"/>
        </w:rPr>
        <w:t>ADR-003: Phạm vi PostgreSQL so với Iceberg.</w:t>
      </w:r>
    </w:p>
    <w:p>
      <w:pPr>
        <w:pStyle w:val="ListBullet"/>
        <w:spacing w:after="60" w:line="269" w:lineRule="auto"/>
      </w:pPr>
      <w:r>
        <w:rPr>
          <w:rFonts w:ascii="Aptos" w:hAnsi="Aptos" w:eastAsia="Aptos"/>
          <w:b w:val="0"/>
          <w:i w:val="0"/>
          <w:color w:val="222222"/>
          <w:sz w:val="20"/>
        </w:rPr>
        <w:t>ADR-004: Graph Store Neo4j hay Apache AGE.</w:t>
      </w:r>
    </w:p>
    <w:p>
      <w:pPr>
        <w:pStyle w:val="ListBullet"/>
        <w:spacing w:after="60" w:line="269" w:lineRule="auto"/>
      </w:pPr>
      <w:r>
        <w:rPr>
          <w:rFonts w:ascii="Aptos" w:hAnsi="Aptos" w:eastAsia="Aptos"/>
          <w:b w:val="0"/>
          <w:i w:val="0"/>
          <w:color w:val="222222"/>
          <w:sz w:val="20"/>
        </w:rPr>
        <w:t>ADR-005: Search/Vector OpenSearch hay pgvector hoặc kết hợp.</w:t>
      </w:r>
    </w:p>
    <w:p>
      <w:pPr>
        <w:pStyle w:val="ListBullet"/>
        <w:spacing w:after="60" w:line="269" w:lineRule="auto"/>
      </w:pPr>
      <w:r>
        <w:rPr>
          <w:rFonts w:ascii="Aptos" w:hAnsi="Aptos" w:eastAsia="Aptos"/>
          <w:b w:val="0"/>
          <w:i w:val="0"/>
          <w:color w:val="222222"/>
          <w:sz w:val="20"/>
        </w:rPr>
        <w:t>ADR-006: Model nội bộ, GPU sizing và AI enclave.</w:t>
      </w:r>
    </w:p>
    <w:p>
      <w:pPr>
        <w:pStyle w:val="ListBullet"/>
        <w:spacing w:after="60" w:line="269" w:lineRule="auto"/>
      </w:pPr>
      <w:r>
        <w:rPr>
          <w:rFonts w:ascii="Aptos" w:hAnsi="Aptos" w:eastAsia="Aptos"/>
          <w:b w:val="0"/>
          <w:i w:val="0"/>
          <w:color w:val="222222"/>
          <w:sz w:val="20"/>
        </w:rPr>
        <w:t>ADR-007: Cơ chế tách Domain C.</w:t>
      </w:r>
    </w:p>
    <w:p>
      <w:pPr>
        <w:pStyle w:val="ListBullet"/>
        <w:spacing w:after="60" w:line="269" w:lineRule="auto"/>
      </w:pPr>
      <w:r>
        <w:rPr>
          <w:rFonts w:ascii="Aptos" w:hAnsi="Aptos" w:eastAsia="Aptos"/>
          <w:b w:val="0"/>
          <w:i w:val="0"/>
          <w:color w:val="222222"/>
          <w:sz w:val="20"/>
        </w:rPr>
        <w:t>ADR-008: KMS/HSM và rotation.</w:t>
      </w:r>
    </w:p>
    <w:p>
      <w:pPr>
        <w:pStyle w:val="ListBullet"/>
        <w:spacing w:after="60" w:line="269" w:lineRule="auto"/>
      </w:pPr>
      <w:r>
        <w:rPr>
          <w:rFonts w:ascii="Aptos" w:hAnsi="Aptos" w:eastAsia="Aptos"/>
          <w:b w:val="0"/>
          <w:i w:val="0"/>
          <w:color w:val="222222"/>
          <w:sz w:val="20"/>
        </w:rPr>
        <w:t>ADR-009: Event backbone và delivery semantics.</w:t>
      </w:r>
    </w:p>
    <w:p>
      <w:pPr>
        <w:pStyle w:val="ListBullet"/>
        <w:spacing w:after="60" w:line="269" w:lineRule="auto"/>
      </w:pPr>
      <w:r>
        <w:rPr>
          <w:rFonts w:ascii="Aptos" w:hAnsi="Aptos" w:eastAsia="Aptos"/>
          <w:b w:val="0"/>
          <w:i w:val="0"/>
          <w:color w:val="222222"/>
          <w:sz w:val="20"/>
        </w:rPr>
        <w:t>ADR-010: RPO/RTO và DR site.</w:t>
      </w:r>
    </w:p>
    <w:p>
      <w:pPr>
        <w:pStyle w:val="Heading1"/>
      </w:pPr>
      <w:r>
        <w:t>Phụ lục C. Cấu trúc repository gợi ý</w:t>
      </w:r>
    </w:p>
    <w:tbl>
      <w:tblPr>
        <w:tblStyle w:val="TableGrid"/>
        <w:tblW w:type="auto" w:w="0"/>
        <w:jc w:val="center"/>
        <w:tblLayout w:type="fixed"/>
        <w:tblLook w:firstColumn="1" w:firstRow="1" w:lastColumn="0" w:lastRow="0" w:noHBand="0" w:noVBand="1" w:val="04A0"/>
      </w:tblPr>
      <w:tblGrid>
        <w:gridCol w:w="3312"/>
        <w:gridCol w:w="6696"/>
      </w:tblGrid>
      <w:tr>
        <w:trPr>
          <w:cantSplit/>
          <w:tblHeader w:val="true"/>
        </w:trPr>
        <w:tc>
          <w:tcPr>
            <w:tcW w:type="dxa" w:w="331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Repository</w:t>
            </w:r>
          </w:p>
        </w:tc>
        <w:tc>
          <w:tcPr>
            <w:tcW w:type="dxa" w:w="6696"/>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7"/>
              </w:rPr>
              <w:t>Nội dung</w:t>
            </w:r>
          </w:p>
        </w:tc>
      </w:tr>
      <w:tr>
        <w:trPr>
          <w:cantSplit/>
        </w:trPr>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lakehouse-platform-iac</w:t>
            </w:r>
          </w:p>
        </w:tc>
        <w:tc>
          <w:tcPr>
            <w:tcW w:type="dxa" w:w="66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Kubernetes, network policy, storage, DB, monitoring IaC</w:t>
            </w:r>
          </w:p>
        </w:tc>
      </w:tr>
      <w:tr>
        <w:trPr>
          <w:cantSplit/>
        </w:trPr>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lakehouse-portal</w:t>
            </w:r>
          </w:p>
        </w:tc>
        <w:tc>
          <w:tcPr>
            <w:tcW w:type="dxa" w:w="66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Web UI và BFF</w:t>
            </w:r>
          </w:p>
        </w:tc>
      </w:tr>
      <w:tr>
        <w:trPr>
          <w:cantSplit/>
        </w:trPr>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lakehouse-ingestion</w:t>
            </w:r>
          </w:p>
        </w:tc>
        <w:tc>
          <w:tcPr>
            <w:tcW w:type="dxa" w:w="66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Upload, source connector, AV workflow</w:t>
            </w:r>
          </w:p>
        </w:tc>
      </w:tr>
      <w:tr>
        <w:trPr>
          <w:cantSplit/>
        </w:trPr>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lakehouse-processing</w:t>
            </w:r>
          </w:p>
        </w:tc>
        <w:tc>
          <w:tcPr>
            <w:tcW w:type="dxa" w:w="66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Parser/OCR/ASR, ETL, DQ</w:t>
            </w:r>
          </w:p>
        </w:tc>
      </w:tr>
      <w:tr>
        <w:trPr>
          <w:cantSplit/>
        </w:trPr>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lakehouse-catalog</w:t>
            </w:r>
          </w:p>
        </w:tc>
        <w:tc>
          <w:tcPr>
            <w:tcW w:type="dxa" w:w="66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Metadata, lineage, glossary</w:t>
            </w:r>
          </w:p>
        </w:tc>
      </w:tr>
      <w:tr>
        <w:trPr>
          <w:cantSplit/>
        </w:trPr>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lakehouse-ai</w:t>
            </w:r>
          </w:p>
        </w:tc>
        <w:tc>
          <w:tcPr>
            <w:tcW w:type="dxa" w:w="66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RAG orchestrator, model gateway, evaluation</w:t>
            </w:r>
          </w:p>
        </w:tc>
      </w:tr>
      <w:tr>
        <w:trPr>
          <w:cantSplit/>
        </w:trPr>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lakehouse-reporting</w:t>
            </w:r>
          </w:p>
        </w:tc>
        <w:tc>
          <w:tcPr>
            <w:tcW w:type="dxa" w:w="66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Template parser, binding, render, approval</w:t>
            </w:r>
          </w:p>
        </w:tc>
      </w:tr>
      <w:tr>
        <w:trPr>
          <w:cantSplit/>
        </w:trPr>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lakehouse-api-builder</w:t>
            </w:r>
          </w:p>
        </w:tc>
        <w:tc>
          <w:tcPr>
            <w:tcW w:type="dxa" w:w="66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API product metadata, OpenAPI, gateway publisher</w:t>
            </w:r>
          </w:p>
        </w:tc>
      </w:tr>
      <w:tr>
        <w:trPr>
          <w:cantSplit/>
        </w:trPr>
        <w:tc>
          <w:tcPr>
            <w:tcW w:type="dxa" w:w="331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lakehouse-contracts</w:t>
            </w:r>
          </w:p>
        </w:tc>
        <w:tc>
          <w:tcPr>
            <w:tcW w:type="dxa" w:w="6696"/>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7"/>
              </w:rPr>
              <w:t>OpenAPI, AsyncAPI, schemas, data contracts</w:t>
            </w:r>
          </w:p>
        </w:tc>
      </w:tr>
      <w:tr>
        <w:trPr>
          <w:cantSplit/>
        </w:trPr>
        <w:tc>
          <w:tcPr>
            <w:tcW w:type="dxa" w:w="331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lakehouse-security-policy</w:t>
            </w:r>
          </w:p>
        </w:tc>
        <w:tc>
          <w:tcPr>
            <w:tcW w:type="dxa" w:w="6696"/>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7"/>
              </w:rPr>
              <w:t>Policy-as-code, security labels, tests</w:t>
            </w:r>
          </w:p>
        </w:tc>
      </w:tr>
    </w:tbl>
    <w:p>
      <w:pPr>
        <w:spacing w:after="40"/>
      </w:pPr>
    </w:p>
    <w:p>
      <w:pPr>
        <w:pStyle w:val="Heading1"/>
      </w:pPr>
      <w:r>
        <w:t>Phụ lục D. Rủi ro chính</w:t>
      </w:r>
    </w:p>
    <w:tbl>
      <w:tblPr>
        <w:tblStyle w:val="TableGrid"/>
        <w:tblW w:type="auto" w:w="0"/>
        <w:jc w:val="center"/>
        <w:tblLayout w:type="fixed"/>
        <w:tblLook w:firstColumn="1" w:firstRow="1" w:lastColumn="0" w:lastRow="0" w:noHBand="0" w:noVBand="1" w:val="04A0"/>
      </w:tblPr>
      <w:tblGrid>
        <w:gridCol w:w="2592"/>
        <w:gridCol w:w="2520"/>
        <w:gridCol w:w="4464"/>
      </w:tblGrid>
      <w:tr>
        <w:trPr>
          <w:cantSplit/>
          <w:tblHeader w:val="true"/>
        </w:trPr>
        <w:tc>
          <w:tcPr>
            <w:tcW w:type="dxa" w:w="259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Rủi ro</w:t>
            </w:r>
          </w:p>
        </w:tc>
        <w:tc>
          <w:tcPr>
            <w:tcW w:type="dxa" w:w="252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Tác động</w:t>
            </w:r>
          </w:p>
        </w:tc>
        <w:tc>
          <w:tcPr>
            <w:tcW w:type="dxa" w:w="446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6"/>
              </w:rPr>
              <w:t>Biện pháp</w:t>
            </w:r>
          </w:p>
        </w:tc>
      </w:tr>
      <w:tr>
        <w:trPr>
          <w:cantSplit/>
        </w:trPr>
        <w:tc>
          <w:tcPr>
            <w:tcW w:type="dxa" w:w="25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Đưa mọi dữ liệu vào PostgreSQL</w:t>
            </w:r>
          </w:p>
        </w:tc>
        <w:tc>
          <w:tcPr>
            <w:tcW w:type="dxa" w:w="25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Chi phí và hiệu năng kém</w:t>
            </w:r>
          </w:p>
        </w:tc>
        <w:tc>
          <w:tcPr>
            <w:tcW w:type="dxa" w:w="44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Iceberg cho bảng lớn/lịch sử; PostgreSQL cho serving/core</w:t>
            </w:r>
          </w:p>
        </w:tc>
      </w:tr>
      <w:tr>
        <w:trPr>
          <w:cantSplit/>
        </w:trPr>
        <w:tc>
          <w:tcPr>
            <w:tcW w:type="dxa" w:w="25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Coi Gold là kho bí mật</w:t>
            </w:r>
          </w:p>
        </w:tc>
        <w:tc>
          <w:tcPr>
            <w:tcW w:type="dxa" w:w="25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Sai mô hình phân loại</w:t>
            </w:r>
          </w:p>
        </w:tc>
        <w:tc>
          <w:tcPr>
            <w:tcW w:type="dxa" w:w="44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Nhãn bảo mật xuyên suốt; Gold theo mục đích sử dụng</w:t>
            </w:r>
          </w:p>
        </w:tc>
      </w:tr>
      <w:tr>
        <w:trPr>
          <w:cantSplit/>
        </w:trPr>
        <w:tc>
          <w:tcPr>
            <w:tcW w:type="dxa" w:w="25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Dùng Graphify như KG duy nhất</w:t>
            </w:r>
          </w:p>
        </w:tc>
        <w:tc>
          <w:tcPr>
            <w:tcW w:type="dxa" w:w="25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Thiếu ontology/governance</w:t>
            </w:r>
          </w:p>
        </w:tc>
        <w:tc>
          <w:tcPr>
            <w:tcW w:type="dxa" w:w="44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Adapter sang Graph Store; provenance; review</w:t>
            </w:r>
          </w:p>
        </w:tc>
      </w:tr>
      <w:tr>
        <w:trPr>
          <w:cantSplit/>
        </w:trPr>
        <w:tc>
          <w:tcPr>
            <w:tcW w:type="dxa" w:w="25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Cho AI truy cập DB tự do</w:t>
            </w:r>
          </w:p>
        </w:tc>
        <w:tc>
          <w:tcPr>
            <w:tcW w:type="dxa" w:w="25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Rò rỉ/sai số liệu</w:t>
            </w:r>
          </w:p>
        </w:tc>
        <w:tc>
          <w:tcPr>
            <w:tcW w:type="dxa" w:w="44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Tool allowlist, semantic layer, SQL guard, read-only</w:t>
            </w:r>
          </w:p>
        </w:tc>
      </w:tr>
      <w:tr>
        <w:trPr>
          <w:cantSplit/>
        </w:trPr>
        <w:tc>
          <w:tcPr>
            <w:tcW w:type="dxa" w:w="25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Dùng AI cloud với dữ liệu mật</w:t>
            </w:r>
          </w:p>
        </w:tc>
        <w:tc>
          <w:tcPr>
            <w:tcW w:type="dxa" w:w="25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Vi phạm/rò rỉ</w:t>
            </w:r>
          </w:p>
        </w:tc>
        <w:tc>
          <w:tcPr>
            <w:tcW w:type="dxa" w:w="44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AI enclave nội bộ; egress deny</w:t>
            </w:r>
          </w:p>
        </w:tc>
      </w:tr>
      <w:tr>
        <w:trPr>
          <w:cantSplit/>
        </w:trPr>
        <w:tc>
          <w:tcPr>
            <w:tcW w:type="dxa" w:w="25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Không có lineage</w:t>
            </w:r>
          </w:p>
        </w:tc>
        <w:tc>
          <w:tcPr>
            <w:tcW w:type="dxa" w:w="25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Không kiểm chứng báo cáo</w:t>
            </w:r>
          </w:p>
        </w:tc>
        <w:tc>
          <w:tcPr>
            <w:tcW w:type="dxa" w:w="44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Object/record/chunk provenance bắt buộc</w:t>
            </w:r>
          </w:p>
        </w:tc>
      </w:tr>
      <w:tr>
        <w:trPr>
          <w:cantSplit/>
        </w:trPr>
        <w:tc>
          <w:tcPr>
            <w:tcW w:type="dxa" w:w="259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Replication bị coi là backup</w:t>
            </w:r>
          </w:p>
        </w:tc>
        <w:tc>
          <w:tcPr>
            <w:tcW w:type="dxa" w:w="252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Không phục hồi khi lỗi logic/ransomware</w:t>
            </w:r>
          </w:p>
        </w:tc>
        <w:tc>
          <w:tcPr>
            <w:tcW w:type="dxa" w:w="446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6"/>
              </w:rPr>
              <w:t>Backup immutable/offline và restore test</w:t>
            </w:r>
          </w:p>
        </w:tc>
      </w:tr>
      <w:tr>
        <w:trPr>
          <w:cantSplit/>
        </w:trPr>
        <w:tc>
          <w:tcPr>
            <w:tcW w:type="dxa" w:w="259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Sizing chỉ theo 100 TB raw</w:t>
            </w:r>
          </w:p>
        </w:tc>
        <w:tc>
          <w:tcPr>
            <w:tcW w:type="dxa" w:w="252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Thiếu dung lượng</w:t>
            </w:r>
          </w:p>
        </w:tc>
        <w:tc>
          <w:tcPr>
            <w:tcW w:type="dxa" w:w="446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6"/>
              </w:rPr>
              <w:t>Tính version, Silver/Gold, index, temp và headroom</w:t>
            </w:r>
          </w:p>
        </w:tc>
      </w:tr>
    </w:tbl>
    <w:p>
      <w:pPr>
        <w:spacing w:after="40"/>
      </w:pPr>
    </w:p>
    <w:p>
      <w:pPr>
        <w:pStyle w:val="Heading1"/>
      </w:pPr>
      <w:r>
        <w:t>Phụ lục E. Căn cứ và tài liệu tham chiếu</w:t>
      </w:r>
    </w:p>
    <w:tbl>
      <w:tblPr>
        <w:tblStyle w:val="TableGrid"/>
        <w:tblW w:type="auto" w:w="0"/>
        <w:jc w:val="center"/>
        <w:tblLayout w:type="fixed"/>
        <w:tblLook w:firstColumn="1" w:firstRow="1" w:lastColumn="0" w:lastRow="0" w:noHBand="0" w:noVBand="1" w:val="04A0"/>
      </w:tblPr>
      <w:tblGrid>
        <w:gridCol w:w="2160"/>
        <w:gridCol w:w="3744"/>
        <w:gridCol w:w="3672"/>
      </w:tblGrid>
      <w:tr>
        <w:trPr>
          <w:cantSplit/>
          <w:tblHeader w:val="true"/>
        </w:trPr>
        <w:tc>
          <w:tcPr>
            <w:tcW w:type="dxa" w:w="2160"/>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5"/>
              </w:rPr>
              <w:t>Tài liệu</w:t>
            </w:r>
          </w:p>
        </w:tc>
        <w:tc>
          <w:tcPr>
            <w:tcW w:type="dxa" w:w="3744"/>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5"/>
              </w:rPr>
              <w:t>Nội dung</w:t>
            </w:r>
          </w:p>
        </w:tc>
        <w:tc>
          <w:tcPr>
            <w:tcW w:type="dxa" w:w="3672"/>
            <w:vAlign w:val="center"/>
            <w:tcMar>
              <w:top w:w="80" w:type="dxa"/>
              <w:start w:w="100" w:type="dxa"/>
              <w:bottom w:w="80" w:type="dxa"/>
              <w:end w:w="100" w:type="dxa"/>
            </w:tcMar>
            <w:shd w:fill="1F4E78"/>
          </w:tcPr>
          <w:p>
            <w:pPr>
              <w:spacing w:after="0" w:line="259" w:lineRule="auto"/>
            </w:pPr>
            <w:r/>
            <w:r>
              <w:rPr>
                <w:rFonts w:ascii="Aptos" w:hAnsi="Aptos" w:eastAsia="Aptos"/>
                <w:b/>
                <w:i w:val="0"/>
                <w:color w:val="FFFFFF"/>
                <w:sz w:val="15"/>
              </w:rPr>
              <w:t>Liên kết</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Nghị định 85/2016/NĐ-CP</w:t>
            </w:r>
          </w:p>
        </w:tc>
        <w:tc>
          <w:tcPr>
            <w:tcW w:type="dxa" w:w="37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Bảo đảm an toàn hệ thống thông tin theo cấp độ</w:t>
            </w:r>
          </w:p>
        </w:tc>
        <w:tc>
          <w:tcPr>
            <w:tcW w:type="dxa" w:w="367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https://vanban.chinhphu.vn/?docid=185601&amp;pageid=27160</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Thông tư 12/2022/TT-BTTTT</w:t>
            </w:r>
          </w:p>
        </w:tc>
        <w:tc>
          <w:tcPr>
            <w:tcW w:type="dxa" w:w="37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Hướng dẫn Nghị định 85/2016/NĐ-CP</w:t>
            </w:r>
          </w:p>
        </w:tc>
        <w:tc>
          <w:tcPr>
            <w:tcW w:type="dxa" w:w="367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https://vanban.chinhphu.vn/?docid=206402&amp;pageid=27160</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Luật 117/2025/QH15</w:t>
            </w:r>
          </w:p>
        </w:tc>
        <w:tc>
          <w:tcPr>
            <w:tcW w:type="dxa" w:w="37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Luật Bảo vệ bí mật nhà nước, hiệu lực 01/03/2026</w:t>
            </w:r>
          </w:p>
        </w:tc>
        <w:tc>
          <w:tcPr>
            <w:tcW w:type="dxa" w:w="367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https://vanban.chinhphu.vn/?classid=1&amp;docid=216500&amp;orggroupid=1&amp;pageid=27160</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Nghị định 63/2026/NĐ-CP</w:t>
            </w:r>
          </w:p>
        </w:tc>
        <w:tc>
          <w:tcPr>
            <w:tcW w:type="dxa" w:w="37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Quy định chi tiết và biện pháp thi hành Luật Bảo vệ bí mật nhà nước</w:t>
            </w:r>
          </w:p>
        </w:tc>
        <w:tc>
          <w:tcPr>
            <w:tcW w:type="dxa" w:w="367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https://vanban.chinhphu.vn/?docid=217093&amp;pageid=27160</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Apache Iceberg</w:t>
            </w:r>
          </w:p>
        </w:tc>
        <w:tc>
          <w:tcPr>
            <w:tcW w:type="dxa" w:w="37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Đặc tả và tài liệu nền tảng bảng Lakehouse</w:t>
            </w:r>
          </w:p>
        </w:tc>
        <w:tc>
          <w:tcPr>
            <w:tcW w:type="dxa" w:w="367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https://iceberg.apache.org/</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PostgreSQL RLS</w:t>
            </w:r>
          </w:p>
        </w:tc>
        <w:tc>
          <w:tcPr>
            <w:tcW w:type="dxa" w:w="37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Row Security Policies</w:t>
            </w:r>
          </w:p>
        </w:tc>
        <w:tc>
          <w:tcPr>
            <w:tcW w:type="dxa" w:w="367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https://www.postgresql.org/docs/current/ddl-rowsecurity.html</w:t>
            </w:r>
          </w:p>
        </w:tc>
      </w:tr>
      <w:tr>
        <w:trPr>
          <w:cantSplit/>
        </w:trPr>
        <w:tc>
          <w:tcPr>
            <w:tcW w:type="dxa" w:w="2160"/>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Tableau PostgreSQL Connector</w:t>
            </w:r>
          </w:p>
        </w:tc>
        <w:tc>
          <w:tcPr>
            <w:tcW w:type="dxa" w:w="3744"/>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Kết nối Tableau với PostgreSQL</w:t>
            </w:r>
          </w:p>
        </w:tc>
        <w:tc>
          <w:tcPr>
            <w:tcW w:type="dxa" w:w="3672"/>
            <w:vAlign w:val="center"/>
            <w:tcMar>
              <w:top w:w="80" w:type="dxa"/>
              <w:start w:w="100" w:type="dxa"/>
              <w:bottom w:w="80" w:type="dxa"/>
              <w:end w:w="100" w:type="dxa"/>
            </w:tcMar>
            <w:shd w:fill="FFFFFF"/>
          </w:tcPr>
          <w:p>
            <w:pPr>
              <w:spacing w:after="0" w:line="259" w:lineRule="auto"/>
            </w:pPr>
            <w:r/>
            <w:r>
              <w:rPr>
                <w:rFonts w:ascii="Aptos" w:hAnsi="Aptos" w:eastAsia="Aptos"/>
                <w:b w:val="0"/>
                <w:i w:val="0"/>
                <w:color w:val="222222"/>
                <w:sz w:val="15"/>
              </w:rPr>
              <w:t>https://help.tableau.com/current/pro/desktop/en-us/examples_postgresql.htm</w:t>
            </w:r>
          </w:p>
        </w:tc>
      </w:tr>
      <w:tr>
        <w:trPr>
          <w:cantSplit/>
        </w:trPr>
        <w:tc>
          <w:tcPr>
            <w:tcW w:type="dxa" w:w="2160"/>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Graphify</w:t>
            </w:r>
          </w:p>
        </w:tc>
        <w:tc>
          <w:tcPr>
            <w:tcW w:type="dxa" w:w="3744"/>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Knowledge graph extractor cho code/docs/schema</w:t>
            </w:r>
          </w:p>
        </w:tc>
        <w:tc>
          <w:tcPr>
            <w:tcW w:type="dxa" w:w="3672"/>
            <w:vAlign w:val="center"/>
            <w:tcMar>
              <w:top w:w="80" w:type="dxa"/>
              <w:start w:w="100" w:type="dxa"/>
              <w:bottom w:w="80" w:type="dxa"/>
              <w:end w:w="100" w:type="dxa"/>
            </w:tcMar>
            <w:shd w:fill="F7FAFC"/>
          </w:tcPr>
          <w:p>
            <w:pPr>
              <w:spacing w:after="0" w:line="259" w:lineRule="auto"/>
            </w:pPr>
            <w:r/>
            <w:r>
              <w:rPr>
                <w:rFonts w:ascii="Aptos" w:hAnsi="Aptos" w:eastAsia="Aptos"/>
                <w:b w:val="0"/>
                <w:i w:val="0"/>
                <w:color w:val="222222"/>
                <w:sz w:val="15"/>
              </w:rPr>
              <w:t>https://github.com/Graphify-Labs/graphify</w:t>
            </w:r>
          </w:p>
        </w:tc>
      </w:tr>
    </w:tbl>
    <w:p>
      <w:pPr>
        <w:spacing w:after="40"/>
      </w:pPr>
    </w:p>
    <w:p>
      <w:pPr>
        <w:spacing w:after="120"/>
      </w:pPr>
      <w:r>
        <w:rPr>
          <w:rFonts w:ascii="Aptos" w:hAnsi="Aptos" w:eastAsia="Aptos"/>
          <w:b w:val="0"/>
          <w:i w:val="0"/>
          <w:color w:val="222222"/>
          <w:sz w:val="21"/>
        </w:rPr>
        <w:t>Khi lập hồ sơ chính thức phải rà soát hiệu lực văn bản, danh mục bí mật nhà nước theo lĩnh vực và yêu cầu của cơ quan chuyên trách tại thời điểm trình duyệt.</w:t>
      </w:r>
    </w:p>
    <w:p>
      <w:pPr>
        <w:pStyle w:val="Heading1"/>
      </w:pPr>
      <w:r>
        <w:t>Phụ lục F. Các quyết định cần Product Owner xác nhận</w:t>
      </w:r>
    </w:p>
    <w:p>
      <w:pPr>
        <w:pStyle w:val="ListBullet"/>
        <w:spacing w:after="60" w:line="269" w:lineRule="auto"/>
      </w:pPr>
      <w:r>
        <w:rPr>
          <w:rFonts w:ascii="Aptos" w:hAnsi="Aptos" w:eastAsia="Aptos"/>
          <w:b w:val="0"/>
          <w:i w:val="0"/>
          <w:color w:val="222222"/>
          <w:sz w:val="20"/>
        </w:rPr>
        <w:t>Danh mục nguồn dữ liệu và dung lượng theo từng loại file/database.</w:t>
      </w:r>
    </w:p>
    <w:p>
      <w:pPr>
        <w:pStyle w:val="ListBullet"/>
        <w:spacing w:after="60" w:line="269" w:lineRule="auto"/>
      </w:pPr>
      <w:r>
        <w:rPr>
          <w:rFonts w:ascii="Aptos" w:hAnsi="Aptos" w:eastAsia="Aptos"/>
          <w:b w:val="0"/>
          <w:i w:val="0"/>
          <w:color w:val="222222"/>
          <w:sz w:val="20"/>
        </w:rPr>
        <w:t>Danh mục mức độ bảo mật nội bộ và ánh xạ với bí mật nhà nước.</w:t>
      </w:r>
    </w:p>
    <w:p>
      <w:pPr>
        <w:pStyle w:val="ListBullet"/>
        <w:spacing w:after="60" w:line="269" w:lineRule="auto"/>
      </w:pPr>
      <w:r>
        <w:rPr>
          <w:rFonts w:ascii="Aptos" w:hAnsi="Aptos" w:eastAsia="Aptos"/>
          <w:b w:val="0"/>
          <w:i w:val="0"/>
          <w:color w:val="222222"/>
          <w:sz w:val="20"/>
        </w:rPr>
        <w:t>Domain C tách vật lý hay logic theo phương án được thẩm định.</w:t>
      </w:r>
    </w:p>
    <w:p>
      <w:pPr>
        <w:pStyle w:val="ListBullet"/>
        <w:spacing w:after="60" w:line="269" w:lineRule="auto"/>
      </w:pPr>
      <w:r>
        <w:rPr>
          <w:rFonts w:ascii="Aptos" w:hAnsi="Aptos" w:eastAsia="Aptos"/>
          <w:b w:val="0"/>
          <w:i w:val="0"/>
          <w:color w:val="222222"/>
          <w:sz w:val="20"/>
        </w:rPr>
        <w:t>Danh mục báo cáo ưu tiên và template mẫu.</w:t>
      </w:r>
    </w:p>
    <w:p>
      <w:pPr>
        <w:pStyle w:val="ListBullet"/>
        <w:spacing w:after="60" w:line="269" w:lineRule="auto"/>
      </w:pPr>
      <w:r>
        <w:rPr>
          <w:rFonts w:ascii="Aptos" w:hAnsi="Aptos" w:eastAsia="Aptos"/>
          <w:b w:val="0"/>
          <w:i w:val="0"/>
          <w:color w:val="222222"/>
          <w:sz w:val="20"/>
        </w:rPr>
        <w:t>Ontology nghiệp vụ v0 và danh sách thực thể/quan hệ quan trọng.</w:t>
      </w:r>
    </w:p>
    <w:p>
      <w:pPr>
        <w:pStyle w:val="ListBullet"/>
        <w:spacing w:after="60" w:line="269" w:lineRule="auto"/>
      </w:pPr>
      <w:r>
        <w:rPr>
          <w:rFonts w:ascii="Aptos" w:hAnsi="Aptos" w:eastAsia="Aptos"/>
          <w:b w:val="0"/>
          <w:i w:val="0"/>
          <w:color w:val="222222"/>
          <w:sz w:val="20"/>
        </w:rPr>
        <w:t>LLM nội bộ dự kiến, số phiên đồng thời và thời gian phản hồi.</w:t>
      </w:r>
    </w:p>
    <w:p>
      <w:pPr>
        <w:pStyle w:val="ListBullet"/>
        <w:spacing w:after="60" w:line="269" w:lineRule="auto"/>
      </w:pPr>
      <w:r>
        <w:rPr>
          <w:rFonts w:ascii="Aptos" w:hAnsi="Aptos" w:eastAsia="Aptos"/>
          <w:b w:val="0"/>
          <w:i w:val="0"/>
          <w:color w:val="222222"/>
          <w:sz w:val="20"/>
        </w:rPr>
        <w:t>RPO/RTO chính thức và vị trí DR.</w:t>
      </w:r>
    </w:p>
    <w:p>
      <w:pPr>
        <w:pStyle w:val="ListBullet"/>
        <w:spacing w:after="60" w:line="269" w:lineRule="auto"/>
      </w:pPr>
      <w:r>
        <w:rPr>
          <w:rFonts w:ascii="Aptos" w:hAnsi="Aptos" w:eastAsia="Aptos"/>
          <w:b w:val="0"/>
          <w:i w:val="0"/>
          <w:color w:val="222222"/>
          <w:sz w:val="20"/>
        </w:rPr>
        <w:t>Chính sách retention, legal hold, export và tiêu hủy dữ liệu.</w:t>
      </w:r>
    </w:p>
    <w:p>
      <w:pPr>
        <w:pStyle w:val="ListBullet"/>
        <w:spacing w:after="60" w:line="269" w:lineRule="auto"/>
      </w:pPr>
      <w:r>
        <w:rPr>
          <w:rFonts w:ascii="Aptos" w:hAnsi="Aptos" w:eastAsia="Aptos"/>
          <w:b w:val="0"/>
          <w:i w:val="0"/>
          <w:color w:val="222222"/>
          <w:sz w:val="20"/>
        </w:rPr>
        <w:t>Danh sách hệ thống dùng API và cơ chế xác thực.</w:t>
      </w:r>
    </w:p>
    <w:p>
      <w:pPr>
        <w:pStyle w:val="ListBullet"/>
        <w:spacing w:after="60" w:line="269" w:lineRule="auto"/>
      </w:pPr>
      <w:r>
        <w:rPr>
          <w:rFonts w:ascii="Aptos" w:hAnsi="Aptos" w:eastAsia="Aptos"/>
          <w:b w:val="0"/>
          <w:i w:val="0"/>
          <w:color w:val="222222"/>
          <w:sz w:val="20"/>
        </w:rPr>
        <w:t>Mục tiêu MVP và ngân sách hạ tầng.</w:t>
      </w:r>
    </w:p>
    <w:p>
      <w:r>
        <w:br w:type="page"/>
      </w:r>
    </w:p>
    <w:p>
      <w:pPr>
        <w:pStyle w:val="Heading1"/>
      </w:pPr>
      <w:r>
        <w:t>Phụ lục G. Đặc tả Use Case M01–M14</w:t>
      </w:r>
    </w:p>
    <w:p>
      <w:r>
        <w:rPr>
          <w:rFonts w:ascii="Aptos" w:hAnsi="Aptos" w:eastAsia="Aptos"/>
          <w:b/>
          <w:color w:val="1F4E78"/>
          <w:sz w:val="21"/>
        </w:rPr>
        <w:t xml:space="preserve">Mục đích: </w:t>
      </w:r>
      <w:r>
        <w:rPr>
          <w:rFonts w:ascii="Aptos" w:hAnsi="Aptos" w:eastAsia="Aptos"/>
          <w:b w:val="0"/>
          <w:color w:val="222222"/>
          <w:sz w:val="21"/>
        </w:rPr>
        <w:t>Bổ sung đặc tả đầy đủ cho toàn bộ module để đội Dev phân rã Epic/Story, thiết kế API và viết acceptance test. Các wireframe, validation từng trường và OpenAPI chi tiết tiếp tục được chốt trong từng Sprint.</w:t>
      </w:r>
    </w:p>
    <w:p>
      <w:pPr>
        <w:pStyle w:val="Heading2"/>
      </w:pPr>
      <w:r>
        <w:t>M01 - Identity &amp; Access Management</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UC01.01 Đăng nhập SSO; UC01.02 MFA; UC01.03 Quản lý user/group; UC01.04 Gán role/attribute; UC01.05 Thu hồi tài khoản; UC01.06 Rà soát quyền; UC01.07 Service account.</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Người dùng; IAM Admin; Security Officer; AD/LDAP/IdP; Auditor.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IdP hoạt động; user hợp lệ; role và ABAC policy đã cấu hình.</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User vào Portal → redirect IdP → xác thực/MFA → kiểm token → đồng bộ group/attribute → policy engine tính quyền → tạo session → ghi AuditLogin. Thay đổi role phải qua workflow và làm mới quyền hiệu lực.</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Sai MFA/token: từ chối; user bị khóa: chấm dứt session; role xung đột: deny ưu tiên; IdP lỗi: chỉ break-glass có kiểm soát.</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user, group, role, permission, access_review, service_account; /users, /roles, /access-reviews; UserProvisioned, RoleAssigned, AccessRevoked.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Không truy cập khi chưa xác thực; revoke có hiệu lực theo SLA; mọi thay đổi có actor/lý do/phê duyệt; test cross-org đạt.</w:t>
            </w:r>
          </w:p>
        </w:tc>
      </w:tr>
    </w:tbl>
    <w:p>
      <w:pPr>
        <w:spacing w:after="20"/>
      </w:pPr>
    </w:p>
    <w:p>
      <w:pPr>
        <w:pStyle w:val="Heading2"/>
      </w:pPr>
      <w:r>
        <w:t>M02 - Data Source Management</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UC02.01 Tạo nguồn; UC02.02 Test connection; UC02.03 Lịch/CDC; UC02.04 Map schema; UC02.05 Pause/resume; UC02.06 Rotation credential; UC02.07 Lịch sử đồng bộ.</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Data Engineer; Data Steward; Platform Admin; Source Owner; Security Officer.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Network route được duyệt; secret ở Vault; connector nằm trong allowlist.</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Chọn connector → nhập endpoint/secret reference → test quyền tối thiểu → discover schema/path → chọn full/incremental/CDC → khai báo lịch/watermark/owner → phê duyệt → activate.</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Kết nối lỗi: trả lỗi đã làm sạch; schema drift: pause/quarantine; secret hết hạn: cảnh báo; mất CDC offset: resnapshot có phê duyệt.</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data_source, connector_config, schedule, schema_mapping, credential_ref; /data-sources, /discover, /sync-runs; SourceActivated, SchemaDriftDetected.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Không lưu secret rõ; pause ngăn run mới; resync không trùng; cấu hình có version và audit.</w:t>
            </w:r>
          </w:p>
        </w:tc>
      </w:tr>
    </w:tbl>
    <w:p>
      <w:pPr>
        <w:spacing w:after="20"/>
      </w:pPr>
    </w:p>
    <w:p>
      <w:pPr>
        <w:pStyle w:val="Heading2"/>
      </w:pPr>
      <w:r>
        <w:t>M03 - Upload &amp; Ingestion</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UC03.01 Upload file; UC03.02 Upload thư mục; UC03.03 Resume multipart; UC03.04 Checksum; UC03.05 Quét mã độc; UC03.06 Trùng/version; UC03.07 Download; UC03.08 Theo dõi.</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Data Uploader; Data Steward; AV Scanner; Ingestion Worker; Security Officer.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Có data.upload/quota; owner, retention và security label hợp lệ.</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Tạo upload session → kiểm quota/policy → tải part → complete/manifest → xác minh MIME/hash → quarantine/AV → duplicate policy → lưu immutable → ObjectAccepted.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Hash sai: tải lại; nhiễm mã độc: reject/quarantine; mất mạng: resume; trùng: link/version/reject; thiếu label: không complete.</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upload_session, upload_part, bronze_object, object_version, malware_scan; /uploads, /objects, /downloads; ObjectAccepted, ObjectRejected.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Retry không mất file; hash đầu-cuối khớp; file chưa sạch không được xử lý; object accepted không ghi đè; download có audit.</w:t>
            </w:r>
          </w:p>
        </w:tc>
      </w:tr>
    </w:tbl>
    <w:p>
      <w:pPr>
        <w:spacing w:after="20"/>
      </w:pPr>
    </w:p>
    <w:p>
      <w:pPr>
        <w:pStyle w:val="Heading2"/>
      </w:pPr>
      <w:r>
        <w:t>M04 - Data Catalog</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UC04.01 Đăng ký dataset; UC04.02 Schema/field; UC04.03 Owner/tag/label; UC04.04 Search; UC04.05 Lineage; UC04.06 Glossary; UC04.07 Impact; UC04.08 Deprecate.</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Data Steward; Data Owner; Analyst; Data Engineer; Auditor.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Dataset/object đã ingest; taxonomy và label tồn tại.</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Nhận metadata pipeline → tạo dataset version → steward mô tả/owner/glossary/tag → tính lineage → owner xác nhận classification → publish catalog theo quyền → impact analysis khi đổi schema.</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Thiếu owner/label: INCOMPLETE; breaking change: major version; lineage mồ côi: cảnh báo; không quyền: ẩn result/facet; deprecate còn consumer: yêu cầu chuyển đổi.</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dataset, dataset_version, field, glossary_term, lineage_edge, consumer; /catalog/datasets, /lineage, /impact; SchemaChanged, DatasetDeprecated.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100% Gold có owner/schema/label/SLA; search không lộ metadata; lineage về được nguồn; breaking change cảnh báo consumer.</w:t>
            </w:r>
          </w:p>
        </w:tc>
      </w:tr>
    </w:tbl>
    <w:p>
      <w:pPr>
        <w:spacing w:after="20"/>
      </w:pPr>
    </w:p>
    <w:p>
      <w:pPr>
        <w:pStyle w:val="Heading2"/>
      </w:pPr>
      <w:r>
        <w:t>M05 - Pipeline Management</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UC05.01 Tạo/version pipeline; UC05.02 Schedule/event; UC05.03 Retry/DLQ; UC05.04 Backfill; UC05.05 Pause/cancel; UC05.06 Log/metric; UC05.07 Reprocess.</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Data Engineer; Pipeline Operator; Data Steward; Platform Admin.</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Input hợp lệ; worker image đã ký; dependency/quota sẵn sàng.</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Khai báo DAG/contract → validate → publish version → tạo job → worker claim idempotently → checkpoint/artifact → DQ gate → commit output/lineage → ProcessingCompleted.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Transient: retry; poison object: DLQ; cancel tại checkpoint; backfill vượt quota: chờ duyệt; conflict: không overwrite; worker mất: lease timeout/retry.</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pipeline, pipeline_version, job, task_run, checkpoint, artifact, dlq_item; /pipelines, /jobs, /backfills; JobFailed, ProcessingCompleted.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Retry không trùng; job truy vết code/input version; cancel không để output nửa vời; DLQ inspect/replay được; SLA/alert hoạt động.</w:t>
            </w:r>
          </w:p>
        </w:tc>
      </w:tr>
    </w:tbl>
    <w:p>
      <w:pPr>
        <w:spacing w:after="20"/>
      </w:pPr>
    </w:p>
    <w:p>
      <w:pPr>
        <w:pStyle w:val="Heading2"/>
      </w:pPr>
      <w:r>
        <w:t>M06 - Data Quality</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UC06.01 Profiling; UC06.02 Rule; UC06.03 DQ run; UC06.04 Quality score; UC06.05 Quarantine; UC06.06 Issue; UC06.07 Waiver; UC06.08 Trend.</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Data Steward; Data Owner; Data Engineer; Quality Reviewer.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Dataset có schema/owner; rule catalog và threshold tồn tại.</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Profile → đề xuất rule → owner duyệt threshold → chạy rule → tổng hợp score/evidence → pass cho publish, fail quarantine/issue → sửa hoặc waiver → re-run/close.</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Rule engine lỗi: UNKNOWN không phải PASS; waiver hết hạn: block; critical fail: cấm Gold; mẫu nhỏ: cảnh báo confidence.</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quality_rule, quality_run, result, issue, waiver; /quality/rules, /quality-runs, /issues; DataQualityFailed, QualityRecovered.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Không publish khi critical fail; waiver có approver/lý do/expiry; score tái lập từ evidence; notification đúng owner.</w:t>
            </w:r>
          </w:p>
        </w:tc>
      </w:tr>
    </w:tbl>
    <w:p>
      <w:pPr>
        <w:spacing w:after="20"/>
      </w:pPr>
    </w:p>
    <w:p>
      <w:pPr>
        <w:pStyle w:val="Heading2"/>
      </w:pPr>
      <w:r>
        <w:t>M07 - Approval &amp; Governance</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UC07.01 Yêu cầu publish; UC07.02 Approve/reject; UC07.03 Four-eyes; UC07.04 Đổi label; UC07.05 Export; UC07.06 Legal hold; UC07.07 Retention/tiêu hủy; UC07.08 Revoke.</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Requester; Data Owner; Security Officer; Records Manager; Auditor.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Resource có owner, lineage, DQ và label; workflow matrix đã cấu hình.</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Tạo request/lý do → xác định approver → khóa snapshot → xem evidence → quyết định/two-person rule → cập nhật policy atomically → event/audit.</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Requester=approver: cấm khi four-eyes; snapshot đổi: duyệt lại; quá SLA: escalate; giảm độ mật: Security approval; legal hold chặn hủy; revoke ngắt downstream.</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approval_request, approval_step, decision, retention_policy, legal_hold, export_request; /approvals, /legal-holds; DatasetPublished, PublicationRevoked.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Không tự duyệt trái policy; decision gắn snapshot; revoke có hiệu lực BI/API/AI; legal hold ưu tiên retention; audit bất biến.</w:t>
            </w:r>
          </w:p>
        </w:tc>
      </w:tr>
    </w:tbl>
    <w:p>
      <w:pPr>
        <w:spacing w:after="20"/>
      </w:pPr>
    </w:p>
    <w:p>
      <w:pPr>
        <w:pStyle w:val="Heading2"/>
      </w:pPr>
      <w:r>
        <w:t>M08 - Search &amp; Discovery</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UC08.01 Metadata; UC08.02 Full-text; UC08.03 Semantic; UC08.04 Graph; UC08.05 Hybrid; UC08.06 Filter/facet; UC08.07 Preview/citation; UC08.08 Saved query.</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Analyst; AI User; Data Steward; Search Service.</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Index sẵn sàng; user có data scope; resource không quarantine/revoke.</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Nhận query/filter → chuẩn hóa ý định → tạo security filter → chạy text/vector/graph → merge/deduplicate/rerank → permission trim → trả snippet/citation/facet → usage metric.</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Index chậm: hiển thị freshness; không quyền: rỗng, không xác nhận tồn tại; query rộng: yêu cầu refine; revoked: invalidate cache/index.</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search_document, chunk, embedding_ref, graph_ref, saved_query; /search, /suggest, /preview; IndexBuilt, SearchExecuted.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Đạt P95; không lộ title/facet/count; result có source/version; revoke bị loại trong SLA.</w:t>
            </w:r>
          </w:p>
        </w:tc>
      </w:tr>
    </w:tbl>
    <w:p>
      <w:pPr>
        <w:spacing w:after="20"/>
      </w:pPr>
    </w:p>
    <w:p>
      <w:pPr>
        <w:pStyle w:val="Heading2"/>
      </w:pPr>
      <w:r>
        <w:t>M09 - AI Chat</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UC09.01 Hội thoại; UC09.02 Model routing; UC09.03 Hỏi dữ liệu; UC09.04 SQL/Vector/Graph tool; UC09.05 Citation; UC09.06 Feedback; UC09.07 Export; UC09.08 Retention.</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AI User; RAG Orchestrator; Model Gateway; Policy Engine; Reviewer.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Model APPROVED; có ai.chat và data scope; Gold AI index sẵn sàng.</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Nhận question → DLP/policy → router tool → scoped query → permission trim → structured answer → verify citation/fact/policy → trả answer/source/warning → feedback/audit.</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Prompt injection: bỏ instruction từ tài liệu; thiếu evidence: từ chối; SQL nguy hiểm: block; timeout: fallback được phép; model/data mismatch: deny; DLP fail: chặn/redact.</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conversation, message, tool_call, citation, feedback, model_deployment; /chat/completions, /conversations; ToolInvoked, AnswerBlocked.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Claim từ kho có citation; tool không vượt scope; model trái policy không nhận context; eval groundedness/refusal/leakage đạt ngưỡng.</w:t>
            </w:r>
          </w:p>
        </w:tc>
      </w:tr>
    </w:tbl>
    <w:p>
      <w:pPr>
        <w:spacing w:after="20"/>
      </w:pPr>
    </w:p>
    <w:p>
      <w:pPr>
        <w:pStyle w:val="Heading2"/>
      </w:pPr>
      <w:r>
        <w:t>M10 - Report Template &amp; Generation</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UC10.01 Upload template; UC10.02 Parse placeholder; UC10.03 Map data; UC10.04 Validate; UC10.05 Preview; UC10.06 AI narrative; UC10.07 Approve; UC10.08 Export/version/retire.</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Report Designer; Analyst; Data Owner; Approver; AI Service.</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Template sạch; dataset thuộc gold_report; placeholder/model được phép.</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Upload/version → parse placeholder → map field/table/chart/AI section → validate type/quyền/query → chọn kỳ → lock snapshot → bind số liệu → AI narrative → render preview → approve/export.</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Placeholder thiếu: block; query rỗng: theo rule; AI thiếu evidence: cảnh báo; template đổi: invalidate; report mật: watermark/export approval; render lỗi: không phát hành.</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report_template, template_version, placeholder, mapping, report_run, fact_snapshot, artifact; /report-templates, /report-runs; ReportGenerated, ReportApproved.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Số liệu tái lập từ snapshot; không placeholder chưa map; lưu model/prompt/query version; export đúng label/watermark/approval.</w:t>
            </w:r>
          </w:p>
        </w:tc>
      </w:tr>
    </w:tbl>
    <w:p>
      <w:pPr>
        <w:spacing w:after="20"/>
      </w:pPr>
    </w:p>
    <w:p>
      <w:pPr>
        <w:pStyle w:val="Heading2"/>
      </w:pPr>
      <w:r>
        <w:t>M11 - Dynamic API</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UC11.01 API draft; UC11.02 Chọn dataset/field/filter; UC11.03 OpenAPI; UC11.04 Review; UC11.05 Publish; UC11.06 Client; UC11.07 Usage; UC11.08 Deprecate/revoke.</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API Designer; Data Owner; Security Officer; Consumer Admin; Gateway.</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Dataset thuộc gold_api; contract/SLA tồn tại; có api.design.</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Chọn dataset version → chọn field/filter/sort/page → kế thừa label/masking → sinh OpenAPI/test → owner/security review → publish gateway → cấp subscription/scope → monitor → deprecate/revoke.</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Field nhạy cảm: mask/loại; breaking: major version; publish lỗi: rollback; vượt quota: 429; dataset revoke: kill switch; query vượt cost: reject.</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api_product, api_version, field_exposure, client, subscription, usage_event; /api-products, /subscriptions; ApiProductPublished, ApiRevoked.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Không publish thiếu approval; OpenAPI=runtime; OAuth2/mTLS/rate limit đạt; revoke ngắt route; audit không log payload mật.</w:t>
            </w:r>
          </w:p>
        </w:tc>
      </w:tr>
    </w:tbl>
    <w:p>
      <w:pPr>
        <w:spacing w:after="20"/>
      </w:pPr>
    </w:p>
    <w:p>
      <w:pPr>
        <w:pStyle w:val="Heading2"/>
      </w:pPr>
      <w:r>
        <w:t>M12 - BI/Tableau Integration</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UC12.01 BI data source; UC12.02 gold_bi view; UC12.03 RLS; UC12.04 Refresh extract; UC12.05 Live query; UC12.06 Export audit; UC12.07 Revoke.</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BI Admin; Analyst; Data Owner; Tableau Server; Security Officer.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Dataset thuộc gold_bi; read replica/Trino sẵn sàng; service account tối thiểu.</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Publish view → tạo data source → map user/group sang RLS → test persona → cấu hình refresh/live → publish workbook → monitor usage/export → revoke khi dataset dừng.</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Thiếu RLS: deny; extract vượt policy: block; refresh lỗi: giữ bản trước/cảnh báo; query nặng: extract/limit; export nhạy cảm: disable/approval.</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bi_datasource, bi_view, rls_mapping, refresh_job, workbook_ref, export_event; /bi/data-sources, /bi/refresh; RefreshFailed, BiAccessRevoked.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Không truy cập Bronze/Silver lõi; persona không thấy dữ liệu chéo; credential không nằm trong workbook; export/refresh có audit.</w:t>
            </w:r>
          </w:p>
        </w:tc>
      </w:tr>
    </w:tbl>
    <w:p>
      <w:pPr>
        <w:spacing w:after="20"/>
      </w:pPr>
    </w:p>
    <w:p>
      <w:pPr>
        <w:pStyle w:val="Heading2"/>
      </w:pPr>
      <w:r>
        <w:t>M13 - Administration &amp; Policy</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UC13.01 Taxonomy; UC13.02 Security label; UC13.03 Retention; UC13.04 Model registry; UC13.05 Config/feature; UC13.06 Quota; UC13.07 Notification; UC13.08 Break-glass.</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System Admin; Security Officer; Governance Admin; AI Admin; Auditor.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Admin MFA/PAM; change window và approval matrix tồn tại.</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Tạo change request → chỉnh draft → validate dependency/impact → approve → publish version atomically → invalidate cache/re-evaluate resource → monitor → rollback khi lỗi → audit.</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Policy xung đột: reject; giảm bảo vệ: Security approval; model suspended: ngắt route; config sai: rollback; break-glass: time-box/lý do/giám sát.</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taxonomy, security_label, policy_version, model_registry, config, quota, break_glass_session; /admin/policies, /models; PolicyPublished, BreakGlassActivated.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Không sửa production không version/approval; rollback được; policy effect có test; break-glass tự hết hạn và có incident review.</w:t>
            </w:r>
          </w:p>
        </w:tc>
      </w:tr>
    </w:tbl>
    <w:p>
      <w:pPr>
        <w:spacing w:after="20"/>
      </w:pPr>
    </w:p>
    <w:p>
      <w:pPr>
        <w:pStyle w:val="Heading2"/>
      </w:pPr>
      <w:r>
        <w:t>M14 - Observability &amp; Audit</w:t>
      </w:r>
    </w:p>
    <w:tbl>
      <w:tblPr>
        <w:tblStyle w:val="TableGrid"/>
        <w:tblW w:type="dxa" w:w="9216"/>
        <w:jc w:val="center"/>
        <w:tblLayout w:type="fixed"/>
        <w:tblLook w:firstColumn="1" w:firstRow="1" w:lastColumn="0" w:lastRow="0" w:noHBand="0" w:noVBand="1" w:val="04A0"/>
        <w:tblInd w:w="0" w:type="dxa"/>
      </w:tblPr>
      <w:tblGrid>
        <w:gridCol w:w="1800"/>
        <w:gridCol w:w="7416"/>
      </w:tblGrid>
      <w:tr>
        <w:trPr>
          <w:cantSplit/>
        </w:trPr>
        <w:tc>
          <w:tcPr>
            <w:tcW w:type="dxa" w:w="1800"/>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Thuộc tính</w:t>
            </w:r>
          </w:p>
        </w:tc>
        <w:tc>
          <w:tcPr>
            <w:tcW w:type="dxa" w:w="7416"/>
            <w:tcMar>
              <w:top w:w="80" w:type="dxa"/>
              <w:start w:w="110" w:type="dxa"/>
              <w:bottom w:w="80" w:type="dxa"/>
              <w:end w:w="110" w:type="dxa"/>
            </w:tcMar>
            <w:vAlign w:val="center"/>
            <w:shd w:fill="1F4E78"/>
          </w:tcPr>
          <w:p>
            <w:pPr>
              <w:spacing w:after="0" w:line="259" w:lineRule="auto"/>
            </w:pPr>
            <w:r/>
            <w:r>
              <w:rPr>
                <w:rFonts w:ascii="Aptos" w:hAnsi="Aptos" w:eastAsia="Aptos"/>
                <w:b/>
                <w:color w:val="FFFFFF"/>
                <w:sz w:val="17"/>
              </w:rPr>
              <w:t>Đặc tả</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Danh mục Use Case</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UC14.01 Metric; UC14.02 Central log; UC14.03 Trace; UC14.04 Audit; UC14.05 Alert/incident; UC14.06 SIEM; UC14.07 SLO; UC14.08 Evidence export.</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Actor</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Operator; SOC Analyst; Security Officer; Auditor; Service Owner.</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Tiền điều kiện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Collector đăng ký; time sync; schema log/audit và retention tồn tại.</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Luồng chính</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Phát metric/log/trace/audit → collector xác thực/chuẩn hóa → DLP/redact → route log/audit → correlate SIEM → alert owner/runbook → incident xử lý → SLO/evidence report.</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Ngoại lệ/luồng thay thế</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Collector lỗi: buffer; clock drift: cảnh báo; log có secret: redact/quarantine; audit pipeline lỗi: fail-safe/high alert; alert storm: deduplicate không mất evidence.</w:t>
            </w:r>
          </w:p>
        </w:tc>
      </w:tr>
      <w:tr>
        <w:trPr>
          <w:cantSplit/>
        </w:trPr>
        <w:tc>
          <w:tcPr>
            <w:tcW w:type="dxa" w:w="1800"/>
            <w:tcMar>
              <w:top w:w="80" w:type="dxa"/>
              <w:start w:w="110" w:type="dxa"/>
              <w:bottom w:w="80" w:type="dxa"/>
              <w:end w:w="110" w:type="dxa"/>
            </w:tcMar>
            <w:vAlign w:val="center"/>
            <w:shd w:fill="EEF5FA"/>
          </w:tcPr>
          <w:p>
            <w:pPr>
              <w:spacing w:after="0" w:line="259" w:lineRule="auto"/>
            </w:pPr>
            <w:r/>
            <w:r>
              <w:rPr>
                <w:rFonts w:ascii="Aptos" w:hAnsi="Aptos" w:eastAsia="Aptos"/>
                <w:b/>
                <w:color w:val="1F4E78"/>
                <w:sz w:val="16"/>
              </w:rPr>
              <w:t>Dữ liệu, API và event</w:t>
            </w:r>
          </w:p>
        </w:tc>
        <w:tc>
          <w:tcPr>
            <w:tcW w:type="dxa" w:w="7416"/>
            <w:tcMar>
              <w:top w:w="80" w:type="dxa"/>
              <w:start w:w="110" w:type="dxa"/>
              <w:bottom w:w="80" w:type="dxa"/>
              <w:end w:w="110" w:type="dxa"/>
            </w:tcMar>
            <w:vAlign w:val="center"/>
            <w:shd w:fill="EEF5FA"/>
          </w:tcPr>
          <w:p>
            <w:pPr>
              <w:spacing w:after="0" w:line="259" w:lineRule="auto"/>
            </w:pPr>
            <w:r/>
            <w:r>
              <w:rPr>
                <w:rFonts w:ascii="Aptos" w:hAnsi="Aptos" w:eastAsia="Aptos"/>
                <w:b w:val="0"/>
                <w:color w:val="222222"/>
                <w:sz w:val="16"/>
              </w:rPr>
              <w:t>metric, log_event, trace_span, audit_event, security_event, alert, incident, slo_report; /audit/search, /incidents; AlertRaised, IncidentOpened, AuditExported.</w:t>
            </w:r>
          </w:p>
        </w:tc>
      </w:tr>
      <w:tr>
        <w:trPr>
          <w:cantSplit/>
        </w:trPr>
        <w:tc>
          <w:tcPr>
            <w:tcW w:type="dxa" w:w="1800"/>
            <w:tcMar>
              <w:top w:w="80" w:type="dxa"/>
              <w:start w:w="110" w:type="dxa"/>
              <w:bottom w:w="80" w:type="dxa"/>
              <w:end w:w="110" w:type="dxa"/>
            </w:tcMar>
            <w:vAlign w:val="center"/>
            <w:shd w:fill="FFFFFF"/>
          </w:tcPr>
          <w:p>
            <w:pPr>
              <w:spacing w:after="0" w:line="259" w:lineRule="auto"/>
            </w:pPr>
            <w:r/>
            <w:r>
              <w:rPr>
                <w:rFonts w:ascii="Aptos" w:hAnsi="Aptos" w:eastAsia="Aptos"/>
                <w:b/>
                <w:color w:val="1F4E78"/>
                <w:sz w:val="16"/>
              </w:rPr>
              <w:t>Tiêu chí chấp nhận</w:t>
            </w:r>
          </w:p>
        </w:tc>
        <w:tc>
          <w:tcPr>
            <w:tcW w:type="dxa" w:w="7416"/>
            <w:tcMar>
              <w:top w:w="80" w:type="dxa"/>
              <w:start w:w="110" w:type="dxa"/>
              <w:bottom w:w="80" w:type="dxa"/>
              <w:end w:w="110" w:type="dxa"/>
            </w:tcMar>
            <w:vAlign w:val="center"/>
            <w:shd w:fill="FFFFFF"/>
          </w:tcPr>
          <w:p>
            <w:pPr>
              <w:spacing w:after="0" w:line="259" w:lineRule="auto"/>
            </w:pPr>
            <w:r/>
            <w:r>
              <w:rPr>
                <w:rFonts w:ascii="Aptos" w:hAnsi="Aptos" w:eastAsia="Aptos"/>
                <w:b w:val="0"/>
                <w:color w:val="222222"/>
                <w:sz w:val="16"/>
              </w:rPr>
              <w:t>Trace request end-to-end; app không sửa/xóa audit; log không chứa secret/tài liệu mật; alert có owner/runbook; evidence được hash/audit.</w:t>
            </w:r>
          </w:p>
        </w:tc>
      </w:tr>
    </w:tbl>
    <w:p>
      <w:pPr>
        <w:spacing w:after="20"/>
      </w:pPr>
    </w:p>
    <w:sectPr w:rsidR="00FC693F" w:rsidRPr="0006063C" w:rsidSect="00034616">
      <w:headerReference w:type="default" r:id="rId9"/>
      <w:footerReference w:type="default" r:id="rId10"/>
      <w:pgSz w:w="12240" w:h="15840"/>
      <w:pgMar w:top="1080" w:right="1181" w:bottom="1080" w:left="1181"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66666"/>
        <w:sz w:val="16"/>
      </w:rPr>
      <w:t>Tài liệu thiết kế giải pháp - Nội bộ</w:t>
    </w:r>
    <w:r>
      <w:t xml:space="preserve">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i w:val="0"/>
        <w:color w:val="666666"/>
        <w:sz w:val="16"/>
      </w:rPr>
      <w:t>GIẢI PHÁP LAKEHOUSE TẬP TRUNG &amp; NỀN TẢNG AI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eastAsia="Aptos Display"/>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eastAsia="Aptos Display"/>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eastAsia="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ptos Display" w:hAnsi="Aptos Display" w:eastAsia="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ptos Display" w:hAnsi="Aptos Display" w:eastAsia="Aptos Display"/>
      <w:b w:val="0"/>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giải pháp Kho dữ liệu tập trung Lakehouse và nền tảng AI</dc:title>
  <dc:subject>Đặc tả giải pháp bàn giao đội phát triển</dc:subject>
  <dc:creator>Nhóm Giải pháp số hóa</dc:creator>
  <cp:keywords/>
  <dc:description>generated by python-docx</dc:description>
  <cp:lastModifiedBy/>
  <cp:revision>1</cp:revision>
  <dcterms:created xsi:type="dcterms:W3CDTF">2013-12-23T23:15:00Z</dcterms:created>
  <dcterms:modified xsi:type="dcterms:W3CDTF">2013-12-23T23:15:00Z</dcterms:modified>
  <cp:category/>
</cp:coreProperties>
</file>