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Câu hỏi tìm hiểu bài 2: Thiết kế cơ sở dữ liệu (CSDL)</w:t>
      </w:r>
    </w:p>
    <w:p>
      <w:pPr>
        <w:pStyle w:val="Heading2"/>
      </w:pPr>
      <w:r>
        <w:t>1. Các bước thiết kế một Database</w:t>
      </w:r>
    </w:p>
    <w:p>
      <w:pPr>
        <w:pStyle w:val="ListBullet"/>
      </w:pPr>
      <w:r>
        <w:t>1. Xác định yêu cầu (Requirement Analysis): Thu thập yêu cầu từ người dùng, xác định mục tiêu, dữ liệu cần lưu trữ và các thao tác cần thực hiện.</w:t>
      </w:r>
    </w:p>
    <w:p>
      <w:pPr>
        <w:pStyle w:val="ListBullet"/>
      </w:pPr>
      <w:r>
        <w:t>2. Xác định thực thể (Entity Identification): Xác định các đối tượng chính (entities) cần quản lý trong hệ thống.</w:t>
      </w:r>
    </w:p>
    <w:p>
      <w:pPr>
        <w:pStyle w:val="ListBullet"/>
      </w:pPr>
      <w:r>
        <w:t>3. Xác định thuộc tính (Attribute Identification): Mỗi thực thể có các thuộc tính (attributes).</w:t>
      </w:r>
    </w:p>
    <w:p>
      <w:pPr>
        <w:pStyle w:val="ListBullet"/>
      </w:pPr>
      <w:r>
        <w:t>4. Xác định mối quan hệ (Relationship): Tìm ra các liên kết giữa các thực thể.</w:t>
      </w:r>
    </w:p>
    <w:p>
      <w:pPr>
        <w:pStyle w:val="ListBullet"/>
      </w:pPr>
      <w:r>
        <w:t>5. Thiết kế mô hình ERD (Entity Relationship Diagram): Vẽ ERD biểu diễn các thực thể, thuộc tính, và quan hệ.</w:t>
      </w:r>
    </w:p>
    <w:p>
      <w:pPr>
        <w:pStyle w:val="ListBullet"/>
      </w:pPr>
      <w:r>
        <w:t>6. Chuyển ERD thành bảng (Table Design): Từ ERD, tạo các bảng (table) tương ứng trong hệ quản trị cơ sở dữ liệu.</w:t>
      </w:r>
    </w:p>
    <w:p>
      <w:pPr>
        <w:pStyle w:val="Heading2"/>
      </w:pPr>
      <w:r>
        <w:t>2. ERD là gì? Vì sao phải thiết kế ERD?</w:t>
      </w:r>
    </w:p>
    <w:p>
      <w:r>
        <w:t>ERD (Entity Relationship Diagram) là sơ đồ thực thể – mối quan hệ, dùng để mô tả các thực thể, thuộc tính và mối quan hệ giữa chúng trong cơ sở dữ liệu.</w:t>
      </w:r>
    </w:p>
    <w:p>
      <w:r>
        <w:t>Lý do cần thiết kế ERD:</w:t>
      </w:r>
    </w:p>
    <w:p>
      <w:pPr>
        <w:pStyle w:val="ListBullet"/>
      </w:pPr>
      <w:r>
        <w:t>Giúp hiểu rõ cấu trúc dữ liệu trước khi tạo database thật.</w:t>
      </w:r>
    </w:p>
    <w:p>
      <w:pPr>
        <w:pStyle w:val="ListBullet"/>
      </w:pPr>
      <w:r>
        <w:t>Giúp tránh lỗi thiết kế (thiếu hoặc trùng lặp bảng).</w:t>
      </w:r>
    </w:p>
    <w:p>
      <w:pPr>
        <w:pStyle w:val="ListBullet"/>
      </w:pPr>
      <w:r>
        <w:t>Dễ dàng trao đổi giữa người phân tích và lập trình viên.</w:t>
      </w:r>
    </w:p>
    <w:p>
      <w:pPr>
        <w:pStyle w:val="ListBullet"/>
      </w:pPr>
      <w:r>
        <w:t>Là bước trung gian bắt buộc trước khi triển khai CSDL vật lý.</w:t>
      </w:r>
    </w:p>
    <w:p>
      <w:pPr>
        <w:pStyle w:val="Heading2"/>
      </w:pPr>
      <w:r>
        <w:t>3. Các bước thiết kế ERD</w:t>
      </w:r>
    </w:p>
    <w:p>
      <w:pPr>
        <w:pStyle w:val="ListBullet"/>
      </w:pPr>
      <w:r>
        <w:t>1. Xác định các thực thể (Entity).</w:t>
      </w:r>
    </w:p>
    <w:p>
      <w:pPr>
        <w:pStyle w:val="ListBullet"/>
      </w:pPr>
      <w:r>
        <w:t>2. Xác định thuộc tính của từng thực thể.</w:t>
      </w:r>
    </w:p>
    <w:p>
      <w:pPr>
        <w:pStyle w:val="ListBullet"/>
      </w:pPr>
      <w:r>
        <w:t>3. Xác định khóa chính (Primary Key).</w:t>
      </w:r>
    </w:p>
    <w:p>
      <w:pPr>
        <w:pStyle w:val="ListBullet"/>
      </w:pPr>
      <w:r>
        <w:t>4. Xác định mối quan hệ giữa các thực thể.</w:t>
      </w:r>
    </w:p>
    <w:p>
      <w:pPr>
        <w:pStyle w:val="ListBullet"/>
      </w:pPr>
      <w:r>
        <w:t>5. Ghi rõ kiểu quan hệ (1-1, 1-n, n-n).</w:t>
      </w:r>
    </w:p>
    <w:p>
      <w:pPr>
        <w:pStyle w:val="ListBullet"/>
      </w:pPr>
      <w:r>
        <w:t>6. Vẽ sơ đồ ERD bằng công cụ như Draw.io, MySQL Workbench, Lucidchart.</w:t>
      </w:r>
    </w:p>
    <w:p>
      <w:pPr>
        <w:pStyle w:val="Heading2"/>
      </w:pPr>
      <w:r>
        <w:t>4. Các bước chuyển đổi từ ERD sang Table</w:t>
      </w:r>
    </w:p>
    <w:p>
      <w:pPr>
        <w:pStyle w:val="ListBullet"/>
      </w:pPr>
      <w:r>
        <w:t>1. Mỗi thực thể → 1 bảng (table).</w:t>
      </w:r>
    </w:p>
    <w:p>
      <w:pPr>
        <w:pStyle w:val="ListBullet"/>
      </w:pPr>
      <w:r>
        <w:t>2. Mỗi thuộc tính → cột (column).</w:t>
      </w:r>
    </w:p>
    <w:p>
      <w:pPr>
        <w:pStyle w:val="ListBullet"/>
      </w:pPr>
      <w:r>
        <w:t>3. Khóa chính (Primary Key) → cột chính định danh.</w:t>
      </w:r>
    </w:p>
    <w:p>
      <w:pPr>
        <w:pStyle w:val="ListBullet"/>
      </w:pPr>
      <w:r>
        <w:t>4. Quan hệ 1–n → thêm khóa ngoại (Foreign Key).</w:t>
      </w:r>
    </w:p>
    <w:p>
      <w:pPr>
        <w:pStyle w:val="ListBullet"/>
      </w:pPr>
      <w:r>
        <w:t>5. Quan hệ n–n → tạo bảng trung gian (bảng liên kết).</w:t>
      </w:r>
    </w:p>
    <w:p>
      <w:pPr>
        <w:pStyle w:val="Heading2"/>
      </w:pPr>
      <w:r>
        <w:t>5. Các mối quan hệ 1–1, 1–n, n–n</w:t>
      </w:r>
    </w:p>
    <w:p>
      <w:r>
        <w:t>1–1 (One to One): Một bản ghi của bảng A chỉ liên quan đến một bản ghi của bảng B. Ví dụ: Mỗi người có 1 thẻ căn cước.</w:t>
      </w:r>
    </w:p>
    <w:p>
      <w:r>
        <w:t>1–n (One to Many): Một bản ghi của bảng A có thể liên quan đến nhiều bản ghi của bảng B. Ví dụ: Một lớp có nhiều sinh viên.</w:t>
      </w:r>
    </w:p>
    <w:p>
      <w:r>
        <w:t>n–n (Many to Many): Nhiều bản ghi của bảng A có thể liên quan đến nhiều bản ghi của bảng B. Ví dụ: Sinh viên học nhiều môn, và mỗi môn có nhiều sinh viên.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