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DDAF5">
      <w:pPr>
        <w:spacing w:before="0" w:after="60" w:line="240" w:lineRule="auto"/>
        <w:jc w:val="center"/>
        <w:rPr>
          <w:rFonts w:hint="default" w:ascii="Times New Roman" w:hAnsi="Times New Roman" w:cs="Times New Roman"/>
          <w:sz w:val="26"/>
          <w:szCs w:val="26"/>
        </w:rPr>
      </w:pPr>
      <w:r>
        <w:rPr>
          <w:rFonts w:hint="default" w:ascii="Times New Roman" w:hAnsi="Times New Roman" w:cs="Times New Roman"/>
          <w:b/>
          <w:color w:val="000000"/>
          <w:sz w:val="26"/>
          <w:szCs w:val="26"/>
        </w:rPr>
        <w:t>BÁO CÁO TIẾN ĐỘ ĐỒ ÁN</w:t>
      </w:r>
    </w:p>
    <w:p w14:paraId="6D021DFE">
      <w:pPr>
        <w:spacing w:before="0" w:after="240" w:line="240" w:lineRule="auto"/>
        <w:jc w:val="center"/>
        <w:rPr>
          <w:rFonts w:hint="default" w:ascii="Times New Roman" w:hAnsi="Times New Roman" w:cs="Times New Roman"/>
          <w:sz w:val="26"/>
          <w:szCs w:val="26"/>
        </w:rPr>
      </w:pPr>
      <w:r>
        <w:rPr>
          <w:rFonts w:hint="default" w:ascii="Times New Roman" w:hAnsi="Times New Roman" w:cs="Times New Roman"/>
          <w:b/>
          <w:color w:val="000000"/>
          <w:sz w:val="26"/>
          <w:szCs w:val="26"/>
        </w:rPr>
        <w:t>BÁO CÁO TIẾN ĐỘ TUẦN — 11/10/2026</w:t>
      </w:r>
    </w:p>
    <w:p w14:paraId="0BE27386">
      <w:pPr>
        <w:spacing w:before="0" w:after="60" w:line="276" w:lineRule="auto"/>
        <w:jc w:val="left"/>
        <w:rPr>
          <w:rFonts w:hint="default" w:ascii="Times New Roman" w:hAnsi="Times New Roman" w:cs="Times New Roman"/>
          <w:sz w:val="26"/>
          <w:szCs w:val="26"/>
        </w:rPr>
      </w:pPr>
      <w:r>
        <w:rPr>
          <w:rFonts w:hint="default" w:ascii="Times New Roman" w:hAnsi="Times New Roman" w:cs="Times New Roman"/>
          <w:b/>
          <w:sz w:val="26"/>
          <w:szCs w:val="26"/>
        </w:rPr>
        <w:t xml:space="preserve">Đề tài: </w:t>
      </w:r>
      <w:r>
        <w:rPr>
          <w:rFonts w:hint="default" w:ascii="Times New Roman" w:hAnsi="Times New Roman" w:cs="Times New Roman"/>
          <w:sz w:val="26"/>
          <w:szCs w:val="26"/>
        </w:rPr>
        <w:t>Hệ thống trí tuệ nhân tạo có thể giải thích (XAI) trong bài toán đánh giá và khám phá tri thức thể thao</w:t>
      </w:r>
    </w:p>
    <w:p w14:paraId="2D45F906">
      <w:pPr>
        <w:spacing w:before="0" w:after="60" w:line="276" w:lineRule="auto"/>
        <w:jc w:val="left"/>
        <w:rPr>
          <w:rFonts w:hint="default" w:ascii="Times New Roman" w:hAnsi="Times New Roman" w:cs="Times New Roman"/>
          <w:sz w:val="26"/>
          <w:szCs w:val="26"/>
        </w:rPr>
      </w:pPr>
      <w:r>
        <w:rPr>
          <w:rFonts w:hint="default" w:ascii="Times New Roman" w:hAnsi="Times New Roman" w:cs="Times New Roman"/>
          <w:b/>
          <w:sz w:val="26"/>
          <w:szCs w:val="26"/>
        </w:rPr>
        <w:t xml:space="preserve">Hướng nghiên cứu cụ thể: </w:t>
      </w:r>
      <w:r>
        <w:rPr>
          <w:rFonts w:hint="default" w:ascii="Times New Roman" w:hAnsi="Times New Roman" w:cs="Times New Roman"/>
          <w:sz w:val="26"/>
          <w:szCs w:val="26"/>
        </w:rPr>
        <w:t>Mạng chuyền bóng và phân tích chiến thuật bóng đá bằng Graph Neural Network (GNN) kết hợp XAI</w:t>
      </w:r>
    </w:p>
    <w:p w14:paraId="5A8F11A3">
      <w:pPr>
        <w:spacing w:before="0" w:after="60" w:line="276" w:lineRule="auto"/>
        <w:jc w:val="left"/>
        <w:rPr>
          <w:rFonts w:hint="default" w:ascii="Times New Roman" w:hAnsi="Times New Roman" w:cs="Times New Roman"/>
          <w:sz w:val="26"/>
          <w:szCs w:val="26"/>
        </w:rPr>
      </w:pPr>
      <w:r>
        <w:rPr>
          <w:rFonts w:hint="default" w:ascii="Times New Roman" w:hAnsi="Times New Roman" w:cs="Times New Roman"/>
          <w:b/>
          <w:sz w:val="26"/>
          <w:szCs w:val="26"/>
        </w:rPr>
        <w:t xml:space="preserve">Thời gian thực hiện: </w:t>
      </w:r>
      <w:r>
        <w:rPr>
          <w:rFonts w:hint="default" w:ascii="Times New Roman" w:hAnsi="Times New Roman" w:cs="Times New Roman"/>
          <w:sz w:val="26"/>
          <w:szCs w:val="26"/>
        </w:rPr>
        <w:t>Tuần từ 04/10/2026 đến 11/10/2026</w:t>
      </w:r>
    </w:p>
    <w:p w14:paraId="2F1A0306">
      <w:pPr>
        <w:spacing w:before="0" w:after="200" w:line="276" w:lineRule="auto"/>
        <w:jc w:val="left"/>
        <w:rPr>
          <w:rFonts w:hint="default" w:ascii="Times New Roman" w:hAnsi="Times New Roman" w:cs="Times New Roman"/>
          <w:sz w:val="26"/>
          <w:szCs w:val="26"/>
        </w:rPr>
      </w:pPr>
      <w:r>
        <w:rPr>
          <w:rFonts w:hint="default" w:ascii="Times New Roman" w:hAnsi="Times New Roman" w:cs="Times New Roman"/>
          <w:b/>
          <w:sz w:val="26"/>
          <w:szCs w:val="26"/>
        </w:rPr>
        <w:t xml:space="preserve">Trọng tâm báo cáo: </w:t>
      </w:r>
      <w:r>
        <w:rPr>
          <w:rFonts w:hint="default" w:ascii="Times New Roman" w:hAnsi="Times New Roman" w:cs="Times New Roman"/>
          <w:sz w:val="26"/>
          <w:szCs w:val="26"/>
        </w:rPr>
        <w:t>Hoàn thiện trọn vẹn 3 bước cốt lõi trong quy trình: Bước [4] Chia tập train/val/test theo trận (tránh rò rỉ dữ liệu); Bước [5] Huấn luyện mô hình GNN (Bài toán 1 – Dự đoán); Bước [6] Đánh giá mô hình dự đoán và Đối sánh 3 tầng (3-tier baselines).</w:t>
      </w:r>
    </w:p>
    <w:p w14:paraId="639EA1D3">
      <w:pPr>
        <w:keepNext/>
        <w:spacing w:before="280" w:after="12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 xml:space="preserve">1. Tổng quan nội dung hoàn thành trong tuần (Tuần </w:t>
      </w:r>
      <w:bookmarkStart w:id="0" w:name="_GoBack"/>
      <w:bookmarkEnd w:id="0"/>
      <w:r>
        <w:rPr>
          <w:rFonts w:hint="default" w:ascii="Times New Roman" w:hAnsi="Times New Roman" w:cs="Times New Roman"/>
          <w:b/>
          <w:color w:val="2E74B5"/>
          <w:sz w:val="26"/>
          <w:szCs w:val="26"/>
        </w:rPr>
        <w:t>04/10 – 11/10/2026)</w:t>
      </w:r>
    </w:p>
    <w:p w14:paraId="35AC5D20">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Trong tuần làm việc vừa qua, nối tiếp kết quả đã được nghiệm thu của tuần trước (hoàn tất tiền xử lý và trích xuất thành công 45.047 đồ thị possession trên toàn bộ 380 trận đấu của giải Ngoại hạng Anh Premier League 2015/2016), nhóm đã triển khai và hoàn thành dứt điểm 3 bước tiếp theo trong quy trình nghiên cứu. Toàn bộ các bước này tập trung xây dựng nền tảng vững chắc cho Bài toán 1 (Bài toán Dự đoán) trước khi chuyển giao mô hình sang Bài toán 2 (Bài toán Giải thích XAI):</w:t>
      </w:r>
    </w:p>
    <w:p w14:paraId="278C5C85">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 Bước [4] — Chia tập dữ liệu Train / Validation / Test theo trận: </w:t>
      </w:r>
      <w:r>
        <w:rPr>
          <w:rFonts w:hint="default" w:ascii="Times New Roman" w:hAnsi="Times New Roman" w:cs="Times New Roman"/>
          <w:color w:val="000000"/>
          <w:sz w:val="26"/>
          <w:szCs w:val="26"/>
        </w:rPr>
        <w:t>Nhóm đã xây dựng cơ chế phân chia tập dữ liệu ở cấp độ trận đấu (match-level split) thay vì phân chia ngẫu nhiên theo từng pha bóng (possession-level split), kết hợp thuật toán phân tầng (stratified splitting) theo tỉ lệ nhãn dương của trận. Cơ chế này loại bỏ hoàn toàn nguy cơ rò rỉ thông tin chiến thuật giữa tập huấn luyện và kiểm thử, đồng thời cố định seed và xuất danh sách trận đấu cụ thể để bảo đảm tính tái lập 100%.</w:t>
      </w:r>
    </w:p>
    <w:p w14:paraId="4504E026">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 Bước [5] — Huấn luyện mô hình GNN (Bài toán 1 – Dự đoán): </w:t>
      </w:r>
      <w:r>
        <w:rPr>
          <w:rFonts w:hint="default" w:ascii="Times New Roman" w:hAnsi="Times New Roman" w:cs="Times New Roman"/>
          <w:color w:val="000000"/>
          <w:sz w:val="26"/>
          <w:szCs w:val="26"/>
        </w:rPr>
        <w:t>Nhóm đã xây dựng và hoàn thiện pipeline huấn luyện mô hình dự đoán xác suất pha bóng dẫn đến cú sút ở cấp độ đồ thị (Graph Classification). Nhóm đã cài đặt 4 kiến trúc GNN (MPNN, GCN, GATv2, GraphSAGE) với không gian 8 đặc trưng đỉnh và 12 đặc trưng cạnh phong phú; thiết lập hàm mất mát Weighted BCE Loss (pos_weight = 6,31) giải quyết triệt để bài toán mất cân bằng lớp; áp dụng tối ưu AdamW kết hợp cơ chế dừng sớm (Early Stopping) giám sát theo chỉ số AUC-PR.</w:t>
      </w:r>
    </w:p>
    <w:p w14:paraId="4F96D4D7">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 Bước [6] — Đánh giá mô hình dự đoán và Đối sánh 3 tầng: </w:t>
      </w:r>
      <w:r>
        <w:rPr>
          <w:rFonts w:hint="default" w:ascii="Times New Roman" w:hAnsi="Times New Roman" w:cs="Times New Roman"/>
          <w:color w:val="000000"/>
          <w:sz w:val="26"/>
          <w:szCs w:val="26"/>
        </w:rPr>
        <w:t>Nhóm đã thực hiện đánh giá toàn diện trên tập kiểm tra độc lập gồm 6.646 đồ thị của 57 trận đấu chưa từng xuất hiện trong quá trình huấn luyện. Kết quả được đối sánh theo đúng cam kết 3 tầng: Tầng 2 (đối sánh 4 kiến trúc backbone GNN trên cùng cấu hình dữ liệu) và Tầng 3(a) (đối sánh với 3 baseline phi đồ thị: Logistic Regression, Random Forest, ANN trên 16 đặc trưng passing path). Kết quả thực nghiệm khẳng định MPNN vượt trội hoàn toàn trong nhóm mô hình đồ thị và bám sát các baseline dạng bảng, đồng thời bảo toàn trọn vẹn cấu trúc mạng để phục vụ bước giải thích XAI.</w:t>
      </w:r>
    </w:p>
    <w:tbl>
      <w:tblPr>
        <w:tblStyle w:val="12"/>
        <w:tblW w:w="0" w:type="auto"/>
        <w:jc w:val="center"/>
        <w:tblLayout w:type="fixed"/>
        <w:tblCellMar>
          <w:top w:w="0" w:type="dxa"/>
          <w:left w:w="108" w:type="dxa"/>
          <w:bottom w:w="0" w:type="dxa"/>
          <w:right w:w="108" w:type="dxa"/>
        </w:tblCellMar>
      </w:tblPr>
      <w:tblGrid>
        <w:gridCol w:w="9749"/>
      </w:tblGrid>
      <w:tr w14:paraId="17BF1371">
        <w:tblPrEx>
          <w:tblCellMar>
            <w:top w:w="0" w:type="dxa"/>
            <w:left w:w="108" w:type="dxa"/>
            <w:bottom w:w="0" w:type="dxa"/>
            <w:right w:w="108" w:type="dxa"/>
          </w:tblCellMar>
        </w:tblPrEx>
        <w:trPr>
          <w:jc w:val="center"/>
        </w:trPr>
        <w:tc>
          <w:tcPr>
            <w:tcW w:w="9792" w:type="dxa"/>
            <w:tcBorders>
              <w:top w:val="nil"/>
              <w:left w:val="single" w:color="2E74B5" w:sz="24" w:space="0"/>
              <w:bottom w:val="nil"/>
              <w:right w:val="nil"/>
            </w:tcBorders>
            <w:shd w:val="clear" w:color="auto" w:fill="F2F5F9"/>
            <w:tcMar>
              <w:top w:w="140" w:type="dxa"/>
              <w:left w:w="180" w:type="dxa"/>
              <w:bottom w:w="140" w:type="dxa"/>
              <w:right w:w="180" w:type="dxa"/>
            </w:tcMar>
          </w:tcPr>
          <w:p w14:paraId="30EABC8A">
            <w:pPr>
              <w:spacing w:before="40" w:after="40" w:line="300"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 xml:space="preserve">Tóm tắt trạng thái kỹ thuật: </w:t>
            </w:r>
            <w:r>
              <w:rPr>
                <w:rFonts w:hint="default" w:ascii="Times New Roman" w:hAnsi="Times New Roman" w:cs="Times New Roman"/>
                <w:color w:val="000000"/>
                <w:sz w:val="26"/>
                <w:szCs w:val="26"/>
              </w:rPr>
              <w:t>Toàn bộ mã nguồn, cấu hình thử nghiệm và dữ liệu đã vượt qua 52/52 bài kiểm thử tự động (pytest), kiểm tra linter (ruff) và định dạng (black) đạt chuẩn chất lượng tuyệt đối. Tất cả các bảng thống kê và mô hình tốt nhất đã được lưu trữ chính thức trong hệ thống.</w:t>
            </w:r>
          </w:p>
        </w:tc>
      </w:tr>
    </w:tbl>
    <w:p w14:paraId="2A7A4D70">
      <w:pPr>
        <w:spacing w:before="0" w:after="80"/>
        <w:jc w:val="left"/>
        <w:rPr>
          <w:rFonts w:hint="default" w:ascii="Times New Roman" w:hAnsi="Times New Roman" w:cs="Times New Roman"/>
          <w:sz w:val="26"/>
          <w:szCs w:val="26"/>
        </w:rPr>
      </w:pPr>
    </w:p>
    <w:p w14:paraId="11840BE0">
      <w:pPr>
        <w:keepNext/>
        <w:spacing w:before="280" w:after="12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2. Chi tiết triển khai và Kết quả Bước [4] — Chia tập dữ liệu (Tránh rò rỉ)</w:t>
      </w:r>
    </w:p>
    <w:p w14:paraId="3D3E90A6">
      <w:pPr>
        <w:keepNext/>
        <w:spacing w:before="220" w:after="8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2.1. Phương pháp luận và Cơ chế chống rò rỉ dữ liệu (Zero Data Leakage)</w:t>
      </w:r>
    </w:p>
    <w:p w14:paraId="2BFB3BCC">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Trong phân tích bóng đá, các pha kiểm soát bóng (possession) diễn ra trong cùng một trận đấu có sự phụ thuộc rất lớn vào bối cảnh: hai đội bóng đối đầu trực tiếp, đội hình xuất phát cụ thể, huấn luyện viên, sơ đồ chiến thuật và điều kiện thời tiết/sân bãi. Nếu áp dụng cách chia ngẫu nhiên truyền thống ở cấp độ từng pha bóng (possession-level split), các possession của cùng một trận sẽ xuất hiện đồng thời ở cả tập huấn luyện (train) và tập kiểm tra (test). Khi đó, mô hình GNN rất dễ học vẹt các mẫu hình phối hợp đặc thù của trận đấu đó, dẫn đến hiện tượng rò rỉ dữ liệu (data leakage) nghiêm trọng và làm sai lệch hoàn toàn tính khách quan của kết quả đánh giá.</w:t>
      </w:r>
    </w:p>
    <w:p w14:paraId="6AC0A2D7">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Để đảm bảo tính trung thực khoa học, nhóm tuân thủ nguyên tắc bắt buộc: Phân chia tập dữ liệu ở cấp độ TRẬN ĐẤU (match-level split). Toàn bộ các pha bóng thuộc về cùng một trận đấu chỉ được phép xuất hiện duy nhất ở một tập (Train, Validation hoặc Test).</w:t>
      </w:r>
    </w:p>
    <w:p w14:paraId="193EFFBD">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Thuật toán phân tầng đề xuất: </w:t>
      </w:r>
      <w:r>
        <w:rPr>
          <w:rFonts w:hint="default" w:ascii="Times New Roman" w:hAnsi="Times New Roman" w:cs="Times New Roman"/>
          <w:color w:val="000000"/>
          <w:sz w:val="26"/>
          <w:szCs w:val="26"/>
        </w:rPr>
        <w:t>Nhóm áp dụng giải thuật phân tầng theo trận (Stratified Match Split) với các bước cụ thể:</w:t>
      </w:r>
    </w:p>
    <w:p w14:paraId="4AF13E83">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1. Thống kê số lượng pha bóng và tỉ lệ nhãn dương (possession dẫn đến cú sút) cho từng trận đấu</w:t>
      </w:r>
      <w:r>
        <w:rPr>
          <w:rFonts w:hint="default" w:ascii="Times New Roman" w:hAnsi="Times New Roman" w:cs="Times New Roman"/>
          <w:color w:val="000000"/>
          <w:sz w:val="26"/>
          <w:szCs w:val="26"/>
          <w:lang w:val="en-US"/>
        </w:rPr>
        <w:t xml:space="preserve"> </w:t>
      </w:r>
      <w:r>
        <w:rPr>
          <w:rFonts w:hint="default" w:ascii="Times New Roman" w:hAnsi="Times New Roman" w:cs="Times New Roman"/>
          <w:color w:val="000000"/>
          <w:sz w:val="26"/>
          <w:szCs w:val="26"/>
        </w:rPr>
        <w:t>trong toàn bộ 380 trận.</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2. Chia phân phối tỉ lệ nhãn dương của các trận thành 5 khoảng phân vị (quantile bins).</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3. Phân chia có phân tầng theo tỉ lệ 70% Train (266 trận), 15% Validation (57 trận), và 15% Test (57 trận) dựa trên các khoảng phân vị này, bảo đảm tỉ lệ nhãn dương tổng thể ở cả 3 tập luôn cân bằng nhau.</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4. Cố định giá trị random seed = 42, xuất cố định danh sách mã trận đấu ra các tệp tin CSV (train_matches.csv, val_matches.csv, test_matches.csv, match_splits.csv) để phục vụ kiểm chứng độc lập.</w:t>
      </w:r>
    </w:p>
    <w:p w14:paraId="5DA91A5C">
      <w:pPr>
        <w:keepNext/>
        <w:spacing w:before="220" w:after="8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2.2. Kết quả định lượng phân chia dữ liệu</w:t>
      </w:r>
    </w:p>
    <w:p w14:paraId="44245231">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Dưới đây là bảng thống kê định lượng chi tiết phân bổ dữ liệu giữa 3 tập trên toàn bộ 380 trận đấu và 45.365 pha bóng sạch của mùa giải:</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fixed"/>
        <w:tblCellMar>
          <w:top w:w="0" w:type="dxa"/>
          <w:left w:w="108" w:type="dxa"/>
          <w:bottom w:w="0" w:type="dxa"/>
          <w:right w:w="108" w:type="dxa"/>
        </w:tblCellMar>
      </w:tblPr>
      <w:tblGrid>
        <w:gridCol w:w="1393"/>
        <w:gridCol w:w="1393"/>
        <w:gridCol w:w="1393"/>
        <w:gridCol w:w="1393"/>
        <w:gridCol w:w="1393"/>
        <w:gridCol w:w="1393"/>
        <w:gridCol w:w="1393"/>
      </w:tblGrid>
      <w:tr w14:paraId="69C1AC5E">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tblHeader/>
          <w:jc w:val="center"/>
        </w:trPr>
        <w:tc>
          <w:tcPr>
            <w:tcW w:w="1584" w:type="dxa"/>
            <w:shd w:val="clear" w:color="auto" w:fill="2E74B5"/>
            <w:tcMar>
              <w:top w:w="120" w:type="dxa"/>
              <w:left w:w="120" w:type="dxa"/>
              <w:bottom w:w="120" w:type="dxa"/>
              <w:right w:w="120" w:type="dxa"/>
            </w:tcMar>
          </w:tcPr>
          <w:p w14:paraId="3003C726">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Tập dữ liệu</w:t>
            </w:r>
          </w:p>
        </w:tc>
        <w:tc>
          <w:tcPr>
            <w:tcW w:w="1296" w:type="dxa"/>
            <w:shd w:val="clear" w:color="auto" w:fill="2E74B5"/>
            <w:tcMar>
              <w:top w:w="120" w:type="dxa"/>
              <w:left w:w="120" w:type="dxa"/>
              <w:bottom w:w="120" w:type="dxa"/>
              <w:right w:w="120" w:type="dxa"/>
            </w:tcMar>
          </w:tcPr>
          <w:p w14:paraId="3E4D8015">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Số trận (match)</w:t>
            </w:r>
          </w:p>
        </w:tc>
        <w:tc>
          <w:tcPr>
            <w:tcW w:w="1152" w:type="dxa"/>
            <w:shd w:val="clear" w:color="auto" w:fill="2E74B5"/>
            <w:tcMar>
              <w:top w:w="120" w:type="dxa"/>
              <w:left w:w="120" w:type="dxa"/>
              <w:bottom w:w="120" w:type="dxa"/>
              <w:right w:w="120" w:type="dxa"/>
            </w:tcMar>
          </w:tcPr>
          <w:p w14:paraId="536A9EE1">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Tỉ lệ trận</w:t>
            </w:r>
          </w:p>
        </w:tc>
        <w:tc>
          <w:tcPr>
            <w:tcW w:w="1584" w:type="dxa"/>
            <w:shd w:val="clear" w:color="auto" w:fill="2E74B5"/>
            <w:tcMar>
              <w:top w:w="120" w:type="dxa"/>
              <w:left w:w="120" w:type="dxa"/>
              <w:bottom w:w="120" w:type="dxa"/>
              <w:right w:w="120" w:type="dxa"/>
            </w:tcMar>
          </w:tcPr>
          <w:p w14:paraId="0D9D9525">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Số possessions</w:t>
            </w:r>
          </w:p>
        </w:tc>
        <w:tc>
          <w:tcPr>
            <w:tcW w:w="1584" w:type="dxa"/>
            <w:shd w:val="clear" w:color="auto" w:fill="2E74B5"/>
            <w:tcMar>
              <w:top w:w="120" w:type="dxa"/>
              <w:left w:w="120" w:type="dxa"/>
              <w:bottom w:w="120" w:type="dxa"/>
              <w:right w:w="120" w:type="dxa"/>
            </w:tcMar>
          </w:tcPr>
          <w:p w14:paraId="7C362A9D">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Tỉ lệ possession</w:t>
            </w:r>
          </w:p>
        </w:tc>
        <w:tc>
          <w:tcPr>
            <w:tcW w:w="1440" w:type="dxa"/>
            <w:shd w:val="clear" w:color="auto" w:fill="2E74B5"/>
            <w:tcMar>
              <w:top w:w="120" w:type="dxa"/>
              <w:left w:w="120" w:type="dxa"/>
              <w:bottom w:w="120" w:type="dxa"/>
              <w:right w:w="120" w:type="dxa"/>
            </w:tcMar>
          </w:tcPr>
          <w:p w14:paraId="457C5B4F">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Số nhãn dương (Shot)</w:t>
            </w:r>
          </w:p>
        </w:tc>
        <w:tc>
          <w:tcPr>
            <w:tcW w:w="1440" w:type="dxa"/>
            <w:shd w:val="clear" w:color="auto" w:fill="2E74B5"/>
            <w:tcMar>
              <w:top w:w="120" w:type="dxa"/>
              <w:left w:w="120" w:type="dxa"/>
              <w:bottom w:w="120" w:type="dxa"/>
              <w:right w:w="120" w:type="dxa"/>
            </w:tcMar>
          </w:tcPr>
          <w:p w14:paraId="635F0099">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Tỉ lệ nhãn dương</w:t>
            </w:r>
          </w:p>
        </w:tc>
      </w:tr>
      <w:tr w14:paraId="0F2AC6D6">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FFFFF"/>
            <w:tcMar>
              <w:top w:w="90" w:type="dxa"/>
              <w:left w:w="120" w:type="dxa"/>
              <w:bottom w:w="90" w:type="dxa"/>
              <w:right w:w="120" w:type="dxa"/>
            </w:tcMar>
          </w:tcPr>
          <w:p w14:paraId="1417B0B9">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Train</w:t>
            </w:r>
          </w:p>
        </w:tc>
        <w:tc>
          <w:tcPr>
            <w:tcW w:w="1296" w:type="dxa"/>
            <w:shd w:val="clear" w:color="auto" w:fill="FFFFFF"/>
            <w:tcMar>
              <w:top w:w="90" w:type="dxa"/>
              <w:left w:w="120" w:type="dxa"/>
              <w:bottom w:w="90" w:type="dxa"/>
              <w:right w:w="120" w:type="dxa"/>
            </w:tcMar>
          </w:tcPr>
          <w:p w14:paraId="7E011C4A">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266</w:t>
            </w:r>
          </w:p>
        </w:tc>
        <w:tc>
          <w:tcPr>
            <w:tcW w:w="1152" w:type="dxa"/>
            <w:shd w:val="clear" w:color="auto" w:fill="FFFFFF"/>
            <w:tcMar>
              <w:top w:w="90" w:type="dxa"/>
              <w:left w:w="120" w:type="dxa"/>
              <w:bottom w:w="90" w:type="dxa"/>
              <w:right w:w="120" w:type="dxa"/>
            </w:tcMar>
          </w:tcPr>
          <w:p w14:paraId="24C39F98">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70,0%</w:t>
            </w:r>
          </w:p>
        </w:tc>
        <w:tc>
          <w:tcPr>
            <w:tcW w:w="1584" w:type="dxa"/>
            <w:shd w:val="clear" w:color="auto" w:fill="FFFFFF"/>
            <w:tcMar>
              <w:top w:w="90" w:type="dxa"/>
              <w:left w:w="120" w:type="dxa"/>
              <w:bottom w:w="90" w:type="dxa"/>
              <w:right w:w="120" w:type="dxa"/>
            </w:tcMar>
          </w:tcPr>
          <w:p w14:paraId="0D5286F1">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31.864</w:t>
            </w:r>
          </w:p>
        </w:tc>
        <w:tc>
          <w:tcPr>
            <w:tcW w:w="1584" w:type="dxa"/>
            <w:shd w:val="clear" w:color="auto" w:fill="FFFFFF"/>
            <w:tcMar>
              <w:top w:w="90" w:type="dxa"/>
              <w:left w:w="120" w:type="dxa"/>
              <w:bottom w:w="90" w:type="dxa"/>
              <w:right w:w="120" w:type="dxa"/>
            </w:tcMar>
          </w:tcPr>
          <w:p w14:paraId="0C081605">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70,24%</w:t>
            </w:r>
          </w:p>
        </w:tc>
        <w:tc>
          <w:tcPr>
            <w:tcW w:w="1440" w:type="dxa"/>
            <w:shd w:val="clear" w:color="auto" w:fill="FFFFFF"/>
            <w:tcMar>
              <w:top w:w="90" w:type="dxa"/>
              <w:left w:w="120" w:type="dxa"/>
              <w:bottom w:w="90" w:type="dxa"/>
              <w:right w:w="120" w:type="dxa"/>
            </w:tcMar>
          </w:tcPr>
          <w:p w14:paraId="5A52C510">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4.548</w:t>
            </w:r>
          </w:p>
        </w:tc>
        <w:tc>
          <w:tcPr>
            <w:tcW w:w="1440" w:type="dxa"/>
            <w:shd w:val="clear" w:color="auto" w:fill="FFFFFF"/>
            <w:tcMar>
              <w:top w:w="90" w:type="dxa"/>
              <w:left w:w="120" w:type="dxa"/>
              <w:bottom w:w="90" w:type="dxa"/>
              <w:right w:w="120" w:type="dxa"/>
            </w:tcMar>
          </w:tcPr>
          <w:p w14:paraId="12BF5467">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14,27%</w:t>
            </w:r>
          </w:p>
        </w:tc>
      </w:tr>
      <w:tr w14:paraId="7A1EF437">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9FAFC"/>
            <w:tcMar>
              <w:top w:w="90" w:type="dxa"/>
              <w:left w:w="120" w:type="dxa"/>
              <w:bottom w:w="90" w:type="dxa"/>
              <w:right w:w="120" w:type="dxa"/>
            </w:tcMar>
          </w:tcPr>
          <w:p w14:paraId="38E14A90">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Validation</w:t>
            </w:r>
          </w:p>
        </w:tc>
        <w:tc>
          <w:tcPr>
            <w:tcW w:w="1296" w:type="dxa"/>
            <w:shd w:val="clear" w:color="auto" w:fill="F9FAFC"/>
            <w:tcMar>
              <w:top w:w="90" w:type="dxa"/>
              <w:left w:w="120" w:type="dxa"/>
              <w:bottom w:w="90" w:type="dxa"/>
              <w:right w:w="120" w:type="dxa"/>
            </w:tcMar>
          </w:tcPr>
          <w:p w14:paraId="734FFB41">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57</w:t>
            </w:r>
          </w:p>
        </w:tc>
        <w:tc>
          <w:tcPr>
            <w:tcW w:w="1152" w:type="dxa"/>
            <w:shd w:val="clear" w:color="auto" w:fill="F9FAFC"/>
            <w:tcMar>
              <w:top w:w="90" w:type="dxa"/>
              <w:left w:w="120" w:type="dxa"/>
              <w:bottom w:w="90" w:type="dxa"/>
              <w:right w:w="120" w:type="dxa"/>
            </w:tcMar>
          </w:tcPr>
          <w:p w14:paraId="60F884B0">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15,0%</w:t>
            </w:r>
          </w:p>
        </w:tc>
        <w:tc>
          <w:tcPr>
            <w:tcW w:w="1584" w:type="dxa"/>
            <w:shd w:val="clear" w:color="auto" w:fill="F9FAFC"/>
            <w:tcMar>
              <w:top w:w="90" w:type="dxa"/>
              <w:left w:w="120" w:type="dxa"/>
              <w:bottom w:w="90" w:type="dxa"/>
              <w:right w:w="120" w:type="dxa"/>
            </w:tcMar>
          </w:tcPr>
          <w:p w14:paraId="58CC2768">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6.811</w:t>
            </w:r>
          </w:p>
        </w:tc>
        <w:tc>
          <w:tcPr>
            <w:tcW w:w="1584" w:type="dxa"/>
            <w:shd w:val="clear" w:color="auto" w:fill="F9FAFC"/>
            <w:tcMar>
              <w:top w:w="90" w:type="dxa"/>
              <w:left w:w="120" w:type="dxa"/>
              <w:bottom w:w="90" w:type="dxa"/>
              <w:right w:w="120" w:type="dxa"/>
            </w:tcMar>
          </w:tcPr>
          <w:p w14:paraId="65F5A3B0">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15,01%</w:t>
            </w:r>
          </w:p>
        </w:tc>
        <w:tc>
          <w:tcPr>
            <w:tcW w:w="1440" w:type="dxa"/>
            <w:shd w:val="clear" w:color="auto" w:fill="F9FAFC"/>
            <w:tcMar>
              <w:top w:w="90" w:type="dxa"/>
              <w:left w:w="120" w:type="dxa"/>
              <w:bottom w:w="90" w:type="dxa"/>
              <w:right w:w="120" w:type="dxa"/>
            </w:tcMar>
          </w:tcPr>
          <w:p w14:paraId="43A69BE7">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961</w:t>
            </w:r>
          </w:p>
        </w:tc>
        <w:tc>
          <w:tcPr>
            <w:tcW w:w="1440" w:type="dxa"/>
            <w:shd w:val="clear" w:color="auto" w:fill="F9FAFC"/>
            <w:tcMar>
              <w:top w:w="90" w:type="dxa"/>
              <w:left w:w="120" w:type="dxa"/>
              <w:bottom w:w="90" w:type="dxa"/>
              <w:right w:w="120" w:type="dxa"/>
            </w:tcMar>
          </w:tcPr>
          <w:p w14:paraId="434AE71A">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14,11%</w:t>
            </w:r>
          </w:p>
        </w:tc>
      </w:tr>
      <w:tr w14:paraId="38A17B94">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FFFFFF"/>
            <w:tcMar>
              <w:top w:w="90" w:type="dxa"/>
              <w:left w:w="120" w:type="dxa"/>
              <w:bottom w:w="90" w:type="dxa"/>
              <w:right w:w="120" w:type="dxa"/>
            </w:tcMar>
          </w:tcPr>
          <w:p w14:paraId="7330B9ED">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Test</w:t>
            </w:r>
          </w:p>
        </w:tc>
        <w:tc>
          <w:tcPr>
            <w:tcW w:w="1296" w:type="dxa"/>
            <w:shd w:val="clear" w:color="auto" w:fill="FFFFFF"/>
            <w:tcMar>
              <w:top w:w="90" w:type="dxa"/>
              <w:left w:w="120" w:type="dxa"/>
              <w:bottom w:w="90" w:type="dxa"/>
              <w:right w:w="120" w:type="dxa"/>
            </w:tcMar>
          </w:tcPr>
          <w:p w14:paraId="4E693427">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57</w:t>
            </w:r>
          </w:p>
        </w:tc>
        <w:tc>
          <w:tcPr>
            <w:tcW w:w="1152" w:type="dxa"/>
            <w:shd w:val="clear" w:color="auto" w:fill="FFFFFF"/>
            <w:tcMar>
              <w:top w:w="90" w:type="dxa"/>
              <w:left w:w="120" w:type="dxa"/>
              <w:bottom w:w="90" w:type="dxa"/>
              <w:right w:w="120" w:type="dxa"/>
            </w:tcMar>
          </w:tcPr>
          <w:p w14:paraId="4BD31309">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15,0%</w:t>
            </w:r>
          </w:p>
        </w:tc>
        <w:tc>
          <w:tcPr>
            <w:tcW w:w="1584" w:type="dxa"/>
            <w:shd w:val="clear" w:color="auto" w:fill="FFFFFF"/>
            <w:tcMar>
              <w:top w:w="90" w:type="dxa"/>
              <w:left w:w="120" w:type="dxa"/>
              <w:bottom w:w="90" w:type="dxa"/>
              <w:right w:w="120" w:type="dxa"/>
            </w:tcMar>
          </w:tcPr>
          <w:p w14:paraId="05BEBD72">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6.690</w:t>
            </w:r>
          </w:p>
        </w:tc>
        <w:tc>
          <w:tcPr>
            <w:tcW w:w="1584" w:type="dxa"/>
            <w:shd w:val="clear" w:color="auto" w:fill="FFFFFF"/>
            <w:tcMar>
              <w:top w:w="90" w:type="dxa"/>
              <w:left w:w="120" w:type="dxa"/>
              <w:bottom w:w="90" w:type="dxa"/>
              <w:right w:w="120" w:type="dxa"/>
            </w:tcMar>
          </w:tcPr>
          <w:p w14:paraId="7C942A34">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14,75%</w:t>
            </w:r>
          </w:p>
        </w:tc>
        <w:tc>
          <w:tcPr>
            <w:tcW w:w="1440" w:type="dxa"/>
            <w:shd w:val="clear" w:color="auto" w:fill="FFFFFF"/>
            <w:tcMar>
              <w:top w:w="90" w:type="dxa"/>
              <w:left w:w="120" w:type="dxa"/>
              <w:bottom w:w="90" w:type="dxa"/>
              <w:right w:w="120" w:type="dxa"/>
            </w:tcMar>
          </w:tcPr>
          <w:p w14:paraId="4B9F5976">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962</w:t>
            </w:r>
          </w:p>
        </w:tc>
        <w:tc>
          <w:tcPr>
            <w:tcW w:w="1440" w:type="dxa"/>
            <w:shd w:val="clear" w:color="auto" w:fill="FFFFFF"/>
            <w:tcMar>
              <w:top w:w="90" w:type="dxa"/>
              <w:left w:w="120" w:type="dxa"/>
              <w:bottom w:w="90" w:type="dxa"/>
              <w:right w:w="120" w:type="dxa"/>
            </w:tcMar>
          </w:tcPr>
          <w:p w14:paraId="42E1D4B3">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14,38%</w:t>
            </w:r>
          </w:p>
        </w:tc>
      </w:tr>
      <w:tr w14:paraId="181296D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584" w:type="dxa"/>
            <w:shd w:val="clear" w:color="auto" w:fill="EBF1F5"/>
            <w:tcMar>
              <w:top w:w="90" w:type="dxa"/>
              <w:left w:w="120" w:type="dxa"/>
              <w:bottom w:w="90" w:type="dxa"/>
              <w:right w:w="120" w:type="dxa"/>
            </w:tcMar>
          </w:tcPr>
          <w:p w14:paraId="620BA92D">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Tổng cộng</w:t>
            </w:r>
          </w:p>
        </w:tc>
        <w:tc>
          <w:tcPr>
            <w:tcW w:w="1296" w:type="dxa"/>
            <w:shd w:val="clear" w:color="auto" w:fill="EBF1F5"/>
            <w:tcMar>
              <w:top w:w="90" w:type="dxa"/>
              <w:left w:w="120" w:type="dxa"/>
              <w:bottom w:w="90" w:type="dxa"/>
              <w:right w:w="120" w:type="dxa"/>
            </w:tcMar>
          </w:tcPr>
          <w:p w14:paraId="1E33D33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380</w:t>
            </w:r>
          </w:p>
        </w:tc>
        <w:tc>
          <w:tcPr>
            <w:tcW w:w="1152" w:type="dxa"/>
            <w:shd w:val="clear" w:color="auto" w:fill="EBF1F5"/>
            <w:tcMar>
              <w:top w:w="90" w:type="dxa"/>
              <w:left w:w="120" w:type="dxa"/>
              <w:bottom w:w="90" w:type="dxa"/>
              <w:right w:w="120" w:type="dxa"/>
            </w:tcMar>
          </w:tcPr>
          <w:p w14:paraId="358E04A9">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100,0%</w:t>
            </w:r>
          </w:p>
        </w:tc>
        <w:tc>
          <w:tcPr>
            <w:tcW w:w="1584" w:type="dxa"/>
            <w:shd w:val="clear" w:color="auto" w:fill="EBF1F5"/>
            <w:tcMar>
              <w:top w:w="90" w:type="dxa"/>
              <w:left w:w="120" w:type="dxa"/>
              <w:bottom w:w="90" w:type="dxa"/>
              <w:right w:w="120" w:type="dxa"/>
            </w:tcMar>
          </w:tcPr>
          <w:p w14:paraId="1139CBD0">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45.365</w:t>
            </w:r>
          </w:p>
        </w:tc>
        <w:tc>
          <w:tcPr>
            <w:tcW w:w="1584" w:type="dxa"/>
            <w:shd w:val="clear" w:color="auto" w:fill="EBF1F5"/>
            <w:tcMar>
              <w:top w:w="90" w:type="dxa"/>
              <w:left w:w="120" w:type="dxa"/>
              <w:bottom w:w="90" w:type="dxa"/>
              <w:right w:w="120" w:type="dxa"/>
            </w:tcMar>
          </w:tcPr>
          <w:p w14:paraId="165D8D0B">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100,0%</w:t>
            </w:r>
          </w:p>
        </w:tc>
        <w:tc>
          <w:tcPr>
            <w:tcW w:w="1440" w:type="dxa"/>
            <w:shd w:val="clear" w:color="auto" w:fill="EBF1F5"/>
            <w:tcMar>
              <w:top w:w="90" w:type="dxa"/>
              <w:left w:w="120" w:type="dxa"/>
              <w:bottom w:w="90" w:type="dxa"/>
              <w:right w:w="120" w:type="dxa"/>
            </w:tcMar>
          </w:tcPr>
          <w:p w14:paraId="3717AFB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6.471</w:t>
            </w:r>
          </w:p>
        </w:tc>
        <w:tc>
          <w:tcPr>
            <w:tcW w:w="1440" w:type="dxa"/>
            <w:shd w:val="clear" w:color="auto" w:fill="EBF1F5"/>
            <w:tcMar>
              <w:top w:w="90" w:type="dxa"/>
              <w:left w:w="120" w:type="dxa"/>
              <w:bottom w:w="90" w:type="dxa"/>
              <w:right w:w="120" w:type="dxa"/>
            </w:tcMar>
          </w:tcPr>
          <w:p w14:paraId="1E644138">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14,26%</w:t>
            </w:r>
          </w:p>
        </w:tc>
      </w:tr>
    </w:tbl>
    <w:p w14:paraId="0473115A">
      <w:pPr>
        <w:spacing w:before="0" w:after="120"/>
        <w:jc w:val="left"/>
        <w:rPr>
          <w:rFonts w:hint="default" w:ascii="Times New Roman" w:hAnsi="Times New Roman" w:cs="Times New Roman"/>
          <w:sz w:val="26"/>
          <w:szCs w:val="26"/>
        </w:rPr>
      </w:pPr>
    </w:p>
    <w:p w14:paraId="2DB1C8E2">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Khi ánh xạ sang tập 45.047 đối tượng đồ thị PyTorch Geometric hợp lệ (đã lọc các pha bóng dưới 2 đường chuyền thành công hoặc đồ thị suy biến), số lượng đồ thị cụ thể ở từng tập như sau:</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Tập Train: 31.644 đồ thị (trong đó 4.328 đồ thị nhãn dương và 27.316 đồ thị nhãn âm).</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Tập Validation: 6.757 đồ thị (trong đó 945 đồ thị nhãn dương và 5.812 đồ thị nhãn âm).</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Tập Test: 6.646 đồ thị (trong đó 936 đồ thị nhãn dương và 5.710 đồ thị nhãn âm).</w:t>
      </w:r>
    </w:p>
    <w:p w14:paraId="3719CC21">
      <w:pPr>
        <w:keepNext/>
        <w:spacing w:before="220" w:after="8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2.3. Kết quả kiểm tra toàn vẹn phân chia (Split Sanity Checks)</w:t>
      </w:r>
    </w:p>
    <w:p w14:paraId="62BEC21A">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Nhóm đã xây dựng bộ kiểm thử tự động với 5 tiêu chí định lượng khắt khe để xác nhận tính toàn vẹn của dữ liệu phân chia:</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fixed"/>
        <w:tblCellMar>
          <w:top w:w="0" w:type="dxa"/>
          <w:left w:w="108" w:type="dxa"/>
          <w:bottom w:w="0" w:type="dxa"/>
          <w:right w:w="108" w:type="dxa"/>
        </w:tblCellMar>
      </w:tblPr>
      <w:tblGrid>
        <w:gridCol w:w="2437"/>
        <w:gridCol w:w="2437"/>
        <w:gridCol w:w="2437"/>
        <w:gridCol w:w="2437"/>
      </w:tblGrid>
      <w:tr w14:paraId="6364E7BA">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tblHeader/>
          <w:jc w:val="center"/>
        </w:trPr>
        <w:tc>
          <w:tcPr>
            <w:tcW w:w="2592" w:type="dxa"/>
            <w:shd w:val="clear" w:color="auto" w:fill="2E74B5"/>
            <w:tcMar>
              <w:top w:w="120" w:type="dxa"/>
              <w:left w:w="120" w:type="dxa"/>
              <w:bottom w:w="120" w:type="dxa"/>
              <w:right w:w="120" w:type="dxa"/>
            </w:tcMar>
          </w:tcPr>
          <w:p w14:paraId="6016C182">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Tiêu chí kiểm tra</w:t>
            </w:r>
          </w:p>
        </w:tc>
        <w:tc>
          <w:tcPr>
            <w:tcW w:w="3888" w:type="dxa"/>
            <w:shd w:val="clear" w:color="auto" w:fill="2E74B5"/>
            <w:tcMar>
              <w:top w:w="120" w:type="dxa"/>
              <w:left w:w="120" w:type="dxa"/>
              <w:bottom w:w="120" w:type="dxa"/>
              <w:right w:w="120" w:type="dxa"/>
            </w:tcMar>
          </w:tcPr>
          <w:p w14:paraId="73C80303">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Mô tả / Ngưỡng kỹ thuật</w:t>
            </w:r>
          </w:p>
        </w:tc>
        <w:tc>
          <w:tcPr>
            <w:tcW w:w="1872" w:type="dxa"/>
            <w:shd w:val="clear" w:color="auto" w:fill="2E74B5"/>
            <w:tcMar>
              <w:top w:w="120" w:type="dxa"/>
              <w:left w:w="120" w:type="dxa"/>
              <w:bottom w:w="120" w:type="dxa"/>
              <w:right w:w="120" w:type="dxa"/>
            </w:tcMar>
          </w:tcPr>
          <w:p w14:paraId="307F6862">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Giá trị thực tế</w:t>
            </w:r>
          </w:p>
        </w:tc>
        <w:tc>
          <w:tcPr>
            <w:tcW w:w="1296" w:type="dxa"/>
            <w:shd w:val="clear" w:color="auto" w:fill="2E74B5"/>
            <w:tcMar>
              <w:top w:w="120" w:type="dxa"/>
              <w:left w:w="120" w:type="dxa"/>
              <w:bottom w:w="120" w:type="dxa"/>
              <w:right w:w="120" w:type="dxa"/>
            </w:tcMar>
          </w:tcPr>
          <w:p w14:paraId="25EB90AD">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Kết quả</w:t>
            </w:r>
          </w:p>
        </w:tc>
      </w:tr>
      <w:tr w14:paraId="44C9346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90" w:type="dxa"/>
              <w:left w:w="120" w:type="dxa"/>
              <w:bottom w:w="90" w:type="dxa"/>
              <w:right w:w="120" w:type="dxa"/>
            </w:tcMar>
          </w:tcPr>
          <w:p w14:paraId="1F889B83">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no_leakage_train_val</w:t>
            </w:r>
          </w:p>
        </w:tc>
        <w:tc>
          <w:tcPr>
            <w:tcW w:w="3888" w:type="dxa"/>
            <w:shd w:val="clear" w:color="auto" w:fill="FFFFFF"/>
            <w:tcMar>
              <w:top w:w="90" w:type="dxa"/>
              <w:left w:w="120" w:type="dxa"/>
              <w:bottom w:w="90" w:type="dxa"/>
              <w:right w:w="120" w:type="dxa"/>
            </w:tcMar>
          </w:tcPr>
          <w:p w14:paraId="3C3B506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Số trận trùng lặp giữa tập Train và tập Val</w:t>
            </w:r>
          </w:p>
        </w:tc>
        <w:tc>
          <w:tcPr>
            <w:tcW w:w="1872" w:type="dxa"/>
            <w:shd w:val="clear" w:color="auto" w:fill="FFFFFF"/>
            <w:tcMar>
              <w:top w:w="90" w:type="dxa"/>
              <w:left w:w="120" w:type="dxa"/>
              <w:bottom w:w="90" w:type="dxa"/>
              <w:right w:w="120" w:type="dxa"/>
            </w:tcMar>
          </w:tcPr>
          <w:p w14:paraId="489C7989">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 trận</w:t>
            </w:r>
          </w:p>
        </w:tc>
        <w:tc>
          <w:tcPr>
            <w:tcW w:w="1296" w:type="dxa"/>
            <w:shd w:val="clear" w:color="auto" w:fill="FFFFFF"/>
            <w:tcMar>
              <w:top w:w="90" w:type="dxa"/>
              <w:left w:w="120" w:type="dxa"/>
              <w:bottom w:w="90" w:type="dxa"/>
              <w:right w:w="120" w:type="dxa"/>
            </w:tcMar>
          </w:tcPr>
          <w:p w14:paraId="66DE3A9D">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PASS</w:t>
            </w:r>
          </w:p>
        </w:tc>
      </w:tr>
      <w:tr w14:paraId="4F70BA04">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9FAFC"/>
            <w:tcMar>
              <w:top w:w="90" w:type="dxa"/>
              <w:left w:w="120" w:type="dxa"/>
              <w:bottom w:w="90" w:type="dxa"/>
              <w:right w:w="120" w:type="dxa"/>
            </w:tcMar>
          </w:tcPr>
          <w:p w14:paraId="5016740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no_leakage_train_test</w:t>
            </w:r>
          </w:p>
        </w:tc>
        <w:tc>
          <w:tcPr>
            <w:tcW w:w="3888" w:type="dxa"/>
            <w:shd w:val="clear" w:color="auto" w:fill="F9FAFC"/>
            <w:tcMar>
              <w:top w:w="90" w:type="dxa"/>
              <w:left w:w="120" w:type="dxa"/>
              <w:bottom w:w="90" w:type="dxa"/>
              <w:right w:w="120" w:type="dxa"/>
            </w:tcMar>
          </w:tcPr>
          <w:p w14:paraId="38AB66C8">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Số trận trùng lặp giữa tập Train và tập Test</w:t>
            </w:r>
          </w:p>
        </w:tc>
        <w:tc>
          <w:tcPr>
            <w:tcW w:w="1872" w:type="dxa"/>
            <w:shd w:val="clear" w:color="auto" w:fill="F9FAFC"/>
            <w:tcMar>
              <w:top w:w="90" w:type="dxa"/>
              <w:left w:w="120" w:type="dxa"/>
              <w:bottom w:w="90" w:type="dxa"/>
              <w:right w:w="120" w:type="dxa"/>
            </w:tcMar>
          </w:tcPr>
          <w:p w14:paraId="64B007EA">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 trận</w:t>
            </w:r>
          </w:p>
        </w:tc>
        <w:tc>
          <w:tcPr>
            <w:tcW w:w="1296" w:type="dxa"/>
            <w:shd w:val="clear" w:color="auto" w:fill="F9FAFC"/>
            <w:tcMar>
              <w:top w:w="90" w:type="dxa"/>
              <w:left w:w="120" w:type="dxa"/>
              <w:bottom w:w="90" w:type="dxa"/>
              <w:right w:w="120" w:type="dxa"/>
            </w:tcMar>
          </w:tcPr>
          <w:p w14:paraId="58DC1A60">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PASS</w:t>
            </w:r>
          </w:p>
        </w:tc>
      </w:tr>
      <w:tr w14:paraId="103DDD99">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90" w:type="dxa"/>
              <w:left w:w="120" w:type="dxa"/>
              <w:bottom w:w="90" w:type="dxa"/>
              <w:right w:w="120" w:type="dxa"/>
            </w:tcMar>
          </w:tcPr>
          <w:p w14:paraId="7CED6C42">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no_leakage_val_test</w:t>
            </w:r>
          </w:p>
        </w:tc>
        <w:tc>
          <w:tcPr>
            <w:tcW w:w="3888" w:type="dxa"/>
            <w:shd w:val="clear" w:color="auto" w:fill="FFFFFF"/>
            <w:tcMar>
              <w:top w:w="90" w:type="dxa"/>
              <w:left w:w="120" w:type="dxa"/>
              <w:bottom w:w="90" w:type="dxa"/>
              <w:right w:w="120" w:type="dxa"/>
            </w:tcMar>
          </w:tcPr>
          <w:p w14:paraId="54F03AF4">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Số trận trùng lặp giữa tập Val và tập Test</w:t>
            </w:r>
          </w:p>
        </w:tc>
        <w:tc>
          <w:tcPr>
            <w:tcW w:w="1872" w:type="dxa"/>
            <w:shd w:val="clear" w:color="auto" w:fill="FFFFFF"/>
            <w:tcMar>
              <w:top w:w="90" w:type="dxa"/>
              <w:left w:w="120" w:type="dxa"/>
              <w:bottom w:w="90" w:type="dxa"/>
              <w:right w:w="120" w:type="dxa"/>
            </w:tcMar>
          </w:tcPr>
          <w:p w14:paraId="3A7C5BE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 trận</w:t>
            </w:r>
          </w:p>
        </w:tc>
        <w:tc>
          <w:tcPr>
            <w:tcW w:w="1296" w:type="dxa"/>
            <w:shd w:val="clear" w:color="auto" w:fill="FFFFFF"/>
            <w:tcMar>
              <w:top w:w="90" w:type="dxa"/>
              <w:left w:w="120" w:type="dxa"/>
              <w:bottom w:w="90" w:type="dxa"/>
              <w:right w:w="120" w:type="dxa"/>
            </w:tcMar>
          </w:tcPr>
          <w:p w14:paraId="74C94F55">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PASS</w:t>
            </w:r>
          </w:p>
        </w:tc>
      </w:tr>
      <w:tr w14:paraId="3DD43B33">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9FAFC"/>
            <w:tcMar>
              <w:top w:w="90" w:type="dxa"/>
              <w:left w:w="120" w:type="dxa"/>
              <w:bottom w:w="90" w:type="dxa"/>
              <w:right w:w="120" w:type="dxa"/>
            </w:tcMar>
          </w:tcPr>
          <w:p w14:paraId="14C19827">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splits_cover_all_matches</w:t>
            </w:r>
          </w:p>
        </w:tc>
        <w:tc>
          <w:tcPr>
            <w:tcW w:w="3888" w:type="dxa"/>
            <w:shd w:val="clear" w:color="auto" w:fill="F9FAFC"/>
            <w:tcMar>
              <w:top w:w="90" w:type="dxa"/>
              <w:left w:w="120" w:type="dxa"/>
              <w:bottom w:w="90" w:type="dxa"/>
              <w:right w:w="120" w:type="dxa"/>
            </w:tcMar>
          </w:tcPr>
          <w:p w14:paraId="7F23D9B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Độ bao phủ toàn bộ số trận đấu của mùa giải</w:t>
            </w:r>
          </w:p>
        </w:tc>
        <w:tc>
          <w:tcPr>
            <w:tcW w:w="1872" w:type="dxa"/>
            <w:shd w:val="clear" w:color="auto" w:fill="F9FAFC"/>
            <w:tcMar>
              <w:top w:w="90" w:type="dxa"/>
              <w:left w:w="120" w:type="dxa"/>
              <w:bottom w:w="90" w:type="dxa"/>
              <w:right w:w="120" w:type="dxa"/>
            </w:tcMar>
          </w:tcPr>
          <w:p w14:paraId="1FE3DD8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380 / 380 trận</w:t>
            </w:r>
          </w:p>
        </w:tc>
        <w:tc>
          <w:tcPr>
            <w:tcW w:w="1296" w:type="dxa"/>
            <w:shd w:val="clear" w:color="auto" w:fill="F9FAFC"/>
            <w:tcMar>
              <w:top w:w="90" w:type="dxa"/>
              <w:left w:w="120" w:type="dxa"/>
              <w:bottom w:w="90" w:type="dxa"/>
              <w:right w:w="120" w:type="dxa"/>
            </w:tcMar>
          </w:tcPr>
          <w:p w14:paraId="2B688F1F">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PASS</w:t>
            </w:r>
          </w:p>
        </w:tc>
      </w:tr>
      <w:tr w14:paraId="235C5259">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90" w:type="dxa"/>
              <w:left w:w="120" w:type="dxa"/>
              <w:bottom w:w="90" w:type="dxa"/>
              <w:right w:w="120" w:type="dxa"/>
            </w:tcMar>
          </w:tcPr>
          <w:p w14:paraId="1955F8FB">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stratification_rate_balance</w:t>
            </w:r>
          </w:p>
        </w:tc>
        <w:tc>
          <w:tcPr>
            <w:tcW w:w="3888" w:type="dxa"/>
            <w:shd w:val="clear" w:color="auto" w:fill="FFFFFF"/>
            <w:tcMar>
              <w:top w:w="90" w:type="dxa"/>
              <w:left w:w="120" w:type="dxa"/>
              <w:bottom w:w="90" w:type="dxa"/>
              <w:right w:w="120" w:type="dxa"/>
            </w:tcMar>
          </w:tcPr>
          <w:p w14:paraId="56A98996">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Độ lệch tỉ lệ nhãn dương lớn nhất giữa các tập (&lt; 2%)</w:t>
            </w:r>
          </w:p>
        </w:tc>
        <w:tc>
          <w:tcPr>
            <w:tcW w:w="1872" w:type="dxa"/>
            <w:shd w:val="clear" w:color="auto" w:fill="FFFFFF"/>
            <w:tcMar>
              <w:top w:w="90" w:type="dxa"/>
              <w:left w:w="120" w:type="dxa"/>
              <w:bottom w:w="90" w:type="dxa"/>
              <w:right w:w="120" w:type="dxa"/>
            </w:tcMar>
          </w:tcPr>
          <w:p w14:paraId="0B393A55">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0,0027 (0,27%)</w:t>
            </w:r>
          </w:p>
        </w:tc>
        <w:tc>
          <w:tcPr>
            <w:tcW w:w="1296" w:type="dxa"/>
            <w:shd w:val="clear" w:color="auto" w:fill="FFFFFF"/>
            <w:tcMar>
              <w:top w:w="90" w:type="dxa"/>
              <w:left w:w="120" w:type="dxa"/>
              <w:bottom w:w="90" w:type="dxa"/>
              <w:right w:w="120" w:type="dxa"/>
            </w:tcMar>
          </w:tcPr>
          <w:p w14:paraId="16118929">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PASS</w:t>
            </w:r>
          </w:p>
        </w:tc>
      </w:tr>
    </w:tbl>
    <w:p w14:paraId="749A723A">
      <w:pPr>
        <w:spacing w:before="0" w:after="120"/>
        <w:jc w:val="left"/>
        <w:rPr>
          <w:rFonts w:hint="default" w:ascii="Times New Roman" w:hAnsi="Times New Roman" w:cs="Times New Roman"/>
          <w:sz w:val="26"/>
          <w:szCs w:val="26"/>
        </w:rPr>
      </w:pPr>
    </w:p>
    <w:tbl>
      <w:tblPr>
        <w:tblStyle w:val="12"/>
        <w:tblW w:w="0" w:type="auto"/>
        <w:jc w:val="center"/>
        <w:tblLayout w:type="fixed"/>
        <w:tblCellMar>
          <w:top w:w="0" w:type="dxa"/>
          <w:left w:w="108" w:type="dxa"/>
          <w:bottom w:w="0" w:type="dxa"/>
          <w:right w:w="108" w:type="dxa"/>
        </w:tblCellMar>
      </w:tblPr>
      <w:tblGrid>
        <w:gridCol w:w="9749"/>
      </w:tblGrid>
      <w:tr w14:paraId="765C0499">
        <w:tblPrEx>
          <w:tblCellMar>
            <w:top w:w="0" w:type="dxa"/>
            <w:left w:w="108" w:type="dxa"/>
            <w:bottom w:w="0" w:type="dxa"/>
            <w:right w:w="108" w:type="dxa"/>
          </w:tblCellMar>
        </w:tblPrEx>
        <w:trPr>
          <w:jc w:val="center"/>
        </w:trPr>
        <w:tc>
          <w:tcPr>
            <w:tcW w:w="9792" w:type="dxa"/>
            <w:tcBorders>
              <w:top w:val="nil"/>
              <w:left w:val="single" w:color="2E74B5" w:sz="24" w:space="0"/>
              <w:bottom w:val="nil"/>
              <w:right w:val="nil"/>
            </w:tcBorders>
            <w:shd w:val="clear" w:color="auto" w:fill="F2F5F9"/>
            <w:tcMar>
              <w:top w:w="140" w:type="dxa"/>
              <w:left w:w="180" w:type="dxa"/>
              <w:bottom w:w="140" w:type="dxa"/>
              <w:right w:w="180" w:type="dxa"/>
            </w:tcMar>
          </w:tcPr>
          <w:p w14:paraId="40F312D3">
            <w:pPr>
              <w:spacing w:before="40" w:after="40" w:line="300"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 xml:space="preserve">Đánh giá kết quả Bước 4: </w:t>
            </w:r>
            <w:r>
              <w:rPr>
                <w:rFonts w:hint="default" w:ascii="Times New Roman" w:hAnsi="Times New Roman" w:cs="Times New Roman"/>
                <w:color w:val="000000"/>
                <w:sz w:val="26"/>
                <w:szCs w:val="26"/>
              </w:rPr>
              <w:t>Kết quả kiểm tra xác nhận 5/5 tiêu chí đều đạt chuẩn PASS. Độ lệch tỉ lệ nhãn dương tối đa giữa các tập chỉ là 0,27%, cho thấy dữ liệu được cân bằng hoàn hảo và không tồn tại bất kỳ hiện tượng rò rỉ dữ liệu nào giữa các tập.</w:t>
            </w:r>
          </w:p>
        </w:tc>
      </w:tr>
    </w:tbl>
    <w:p w14:paraId="244E4291">
      <w:pPr>
        <w:spacing w:before="0" w:after="80"/>
        <w:jc w:val="left"/>
        <w:rPr>
          <w:rFonts w:hint="default" w:ascii="Times New Roman" w:hAnsi="Times New Roman" w:cs="Times New Roman"/>
          <w:sz w:val="26"/>
          <w:szCs w:val="26"/>
        </w:rPr>
      </w:pPr>
    </w:p>
    <w:p w14:paraId="51D87552">
      <w:pPr>
        <w:keepNext/>
        <w:spacing w:before="280" w:after="12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3. Chi tiết triển khai và Kết quả Bước [5] — Huấn luyện mô hình GNN (Bài toán 1 – Dự đoán)</w:t>
      </w:r>
    </w:p>
    <w:p w14:paraId="5F89F265">
      <w:pPr>
        <w:keepNext/>
        <w:spacing w:before="220" w:after="8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3.1. Thiết kế không gian đặc trưng đồ thị (Graph Feature Representation)</w:t>
      </w:r>
    </w:p>
    <w:p w14:paraId="0D372697">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Để nắm bắt toàn diện cả yếu tố chiến thuật cá nhân lẫn động học không gian của pha bóng, nhóm đã thiết kế không gian đặc trưng đa chiều cho cả đỉnh (cầu thủ) và cạnh (đường chuyền):</w:t>
      </w:r>
    </w:p>
    <w:p w14:paraId="0C5EB086">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1. Không gian đặc trưng Đỉnh (Node Features — 8 chiều): </w:t>
      </w:r>
      <w:r>
        <w:rPr>
          <w:rFonts w:hint="default" w:ascii="Times New Roman" w:hAnsi="Times New Roman" w:cs="Times New Roman"/>
          <w:color w:val="000000"/>
          <w:sz w:val="26"/>
          <w:szCs w:val="26"/>
        </w:rPr>
        <w:t>Bao gồm 8 đặc trưng kết hợp giữa vai trò thi đấu và vị trí không gian:</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Tọa độ trung bình (x_mean, y_mean) của cầu thủ trên sân trong suốt pha bóng (chuẩn hóa về khoảng [0, 1]).</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Vai trò thi đấu chính (tactical role) mã hóa one-hot 4 chiều: Goalkeeper (GK), Defender (DF), Midfielder (MF), Forward (FW).</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Số lần chạm bóng / nhận bóng (touch count) của cầu thủ trong pha bóng (chuẩn hóa z-score).</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Thứ tự chạm bóng đầu tiên trong chuỗi chuyền (sequence order), giúp mô hình nắm bắt cầu thủ khởi xướng pha tấn công.</w:t>
      </w:r>
    </w:p>
    <w:p w14:paraId="1D11FB27">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2. Không gian đặc trưng Cạnh (Edge Features — 12 chiều): </w:t>
      </w:r>
      <w:r>
        <w:rPr>
          <w:rFonts w:hint="default" w:ascii="Times New Roman" w:hAnsi="Times New Roman" w:cs="Times New Roman"/>
          <w:color w:val="000000"/>
          <w:sz w:val="26"/>
          <w:szCs w:val="26"/>
        </w:rPr>
        <w:t>Bao gồm 12 đặc trưng hình học và thuộc tính kỹ thuật của đường chuyền:</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Tọa độ điểm bắt đầu và điểm kết thúc của đường chuyền: (x_start, y_start, x_end, y_end) chuẩn hóa [0, 1].</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Chiều dài đường chuyền (pass distance / length).</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Góc chuyền bóng mã hóa liên tục: sin(angle) và cos(angle), tránh điểm gián đoạn biên góc.</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Độ cao đường chuyền mã hóa one-hot 3 chiều: Ground Pass (bóng sệt), Low Pass (bóng tầm trung), High Pass (bóng bổng).</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Thời điểm thực hiện đường chuyền (relative timestamp) tính từ đầu pha bóng, phản ánh nhịp độ tấn công.</w:t>
      </w:r>
    </w:p>
    <w:p w14:paraId="508BD0C0">
      <w:pPr>
        <w:keepNext/>
        <w:spacing w:before="220" w:after="8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3.2. Cấu trúc mạng và 4 kiến trúc GNN đã cài đặt</w:t>
      </w:r>
    </w:p>
    <w:p w14:paraId="3CF97893">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Nhóm đã xây dựng hoàn chỉnh framework mô hình hóa trong module src/xai_football/modeling/gnn với 4 kiến trúc backbone:</w:t>
      </w:r>
    </w:p>
    <w:p w14:paraId="46B684F5">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 MPNN (Message Passing Neural Network — Mô hình đề xuất chính): </w:t>
      </w:r>
      <w:r>
        <w:rPr>
          <w:rFonts w:hint="default" w:ascii="Times New Roman" w:hAnsi="Times New Roman" w:cs="Times New Roman"/>
          <w:color w:val="000000"/>
          <w:sz w:val="26"/>
          <w:szCs w:val="26"/>
        </w:rPr>
        <w:t>Sử dụng lớp tích chập NNConv (Neural Network Convolution). Trong kiến trúc này, thông điệp truyền qua mỗi cạnh được điều kiện hóa trực tiếp bởi mạng nơ-ron MLP phụ nhận đầu vào là 12 đặc trưng cạnh. Điều này cho phép mô hình biến đổi thông tin trao đổi giữa hai cầu thủ phụ thuộc chính xác vào hướng, cự ly và độ cao của đường chuyền.</w:t>
      </w:r>
    </w:p>
    <w:p w14:paraId="56037518">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 GCN (Graph Convolutional Network — Mô hình đề xuất cơ sở): </w:t>
      </w:r>
      <w:r>
        <w:rPr>
          <w:rFonts w:hint="default" w:ascii="Times New Roman" w:hAnsi="Times New Roman" w:cs="Times New Roman"/>
          <w:color w:val="000000"/>
          <w:sz w:val="26"/>
          <w:szCs w:val="26"/>
        </w:rPr>
        <w:t>Kiến trúc tích chập đồ thị phổ biến dựa trên xấp xỉ quang phổ bậc 1. Mô hình tổng hợp đặc trưng của các cầu thủ lân cận kết hợp chuẩn hóa ma trận bậc liên kết đối xứng, không sử dụng thuộc tính cạnh.</w:t>
      </w:r>
    </w:p>
    <w:p w14:paraId="444391A9">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 GATv2 (Graph Attention Network v2 — Baseline Tầng 2): </w:t>
      </w:r>
      <w:r>
        <w:rPr>
          <w:rFonts w:hint="default" w:ascii="Times New Roman" w:hAnsi="Times New Roman" w:cs="Times New Roman"/>
          <w:color w:val="000000"/>
          <w:sz w:val="26"/>
          <w:szCs w:val="26"/>
        </w:rPr>
        <w:t>Sử dụng cơ chế dynamic multi-head attention (4 heads). Mô hình tự động học trọng số chú ý giữa các cầu thủ tham gia chuyền bóng, khắc phục điểm nghẽn biểu diễn của GAT nguyên bản.</w:t>
      </w:r>
    </w:p>
    <w:p w14:paraId="792E16AB">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 GraphSAGE (Baseline Tầng 2): </w:t>
      </w:r>
      <w:r>
        <w:rPr>
          <w:rFonts w:hint="default" w:ascii="Times New Roman" w:hAnsi="Times New Roman" w:cs="Times New Roman"/>
          <w:color w:val="000000"/>
          <w:sz w:val="26"/>
          <w:szCs w:val="26"/>
        </w:rPr>
        <w:t>Đại diện cho hướng tiếp cận lấy mẫu và tổng hợp lân cận (sample-and-aggregate) với hàm tổng hợp Mean Aggregator.</w:t>
      </w:r>
    </w:p>
    <w:p w14:paraId="37115619">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Lớp tổng hợp (Readout) và Đầu phân loại (Classification Head): </w:t>
      </w:r>
      <w:r>
        <w:rPr>
          <w:rFonts w:hint="default" w:ascii="Times New Roman" w:hAnsi="Times New Roman" w:cs="Times New Roman"/>
          <w:color w:val="000000"/>
          <w:sz w:val="26"/>
          <w:szCs w:val="26"/>
        </w:rPr>
        <w:t>Để chuyển đổi biểu diễn từ cấp độ đỉnh sang cấp độ đồ thị phục vụ dự đoán nhãn cho toàn bộ pha bóng, sau các lớp tích chập GNN, mô hình sử dụng lớp GlobalReadout (Global Mean Pooling). Vector biểu diễn toàn pha bóng sau đó được đưa qua đầu phân loại BinaryClassifierHead (Linear 64 -&gt; BatchNorm1d -&gt; ReLU -&gt; Dropout 0,2 -&gt; Linear 1) để tạo ra logit dự đoán.</w:t>
      </w:r>
    </w:p>
    <w:p w14:paraId="41FE9A45">
      <w:pPr>
        <w:keepNext/>
        <w:spacing w:before="220" w:after="8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3.3. Chiến lược giải quyết mất cân bằng lớp và Thiết lập huấn luyện</w:t>
      </w:r>
    </w:p>
    <w:p w14:paraId="1A681984">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Dữ liệu tấn công bóng đá có đặc thù mất cân bằng lớp cao: chỉ có khoảng 13,68% pha bóng kết thúc bằng một cú sút (tỉ lệ mẫu âm / mẫu dương là 27.316 / 4.328 ≈ 6,31 : 1). Nếu sử dụng hàm mất mát BCE tiêu chuẩn, mô hình sẽ có xu hướng dự đoán toàn bộ nhãn 0 để đạt độ chính xác giả tạo.</w:t>
      </w:r>
    </w:p>
    <w:p w14:paraId="1DE33272">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Giải pháp xử lý mất cân bằng: </w:t>
      </w:r>
      <w:r>
        <w:rPr>
          <w:rFonts w:hint="default" w:ascii="Times New Roman" w:hAnsi="Times New Roman" w:cs="Times New Roman"/>
          <w:color w:val="000000"/>
          <w:sz w:val="26"/>
          <w:szCs w:val="26"/>
        </w:rPr>
        <w:t>Nhóm đã áp dụng hàm mất mát Weighted BCE With Logits Loss với trọng số dương pos_weight = 6,31. Trọng số này phạt nặng mô hình khi bỏ sót các pha bóng dẫn đến cú sút thực tế, buộc mô hình phải tập trung học các mẫu hình tấn công nguy hiểm.</w:t>
      </w:r>
    </w:p>
    <w:p w14:paraId="09FF083E">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Cấu hình huấn luyện: </w:t>
      </w:r>
      <w:r>
        <w:rPr>
          <w:rFonts w:hint="default" w:ascii="Times New Roman" w:hAnsi="Times New Roman" w:cs="Times New Roman"/>
          <w:color w:val="000000"/>
          <w:sz w:val="26"/>
          <w:szCs w:val="26"/>
        </w:rPr>
        <w:t>• Bộ tối ưu hóa: AdamW với learning rate khởi tạo = 0,001 và weight decay = 1e-4.</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Lịch trình điều chỉnh learning rate: ReduceLROnPlateau với mode='max', factor=0,5, patience=5.</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Tiêu chí dừng sớm (Early Stopping): Giám sát trực tiếp chỉ số AUC-PR trên tập Validation (patience=20 epochs), thay vì giám sát Validation Loss hay Accuracy. Điều này bảo đảm mô hình được chọn luôn tối ưu hóa khả năng nhận diện lớp thiểu số.</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Lưu trữ trọng số: Tự động lưu checkpoint tốt nhất tại thư mục models/official/{backbone}_best.pt.</w:t>
      </w:r>
    </w:p>
    <w:p w14:paraId="6C35DA00">
      <w:pPr>
        <w:keepNext/>
        <w:spacing w:before="280" w:after="12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4. Chi tiết triển khai và Kết quả Bước [6] — Đánh giá mô hình &amp; Đối sánh 3 tầng</w:t>
      </w:r>
    </w:p>
    <w:p w14:paraId="3647AB2F">
      <w:pPr>
        <w:keepNext/>
        <w:spacing w:before="220" w:after="8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4.1. Hệ thống độ đo đánh giá đã cam kết</w:t>
      </w:r>
    </w:p>
    <w:p w14:paraId="7B16BF82">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Nhóm triển khai đánh giá mô hình trên tập kiểm tra độc lập (Test set) gồm 6.646 đồ thị của 57 trận đấu. Hệ thống độ đo đánh giá tuân thủ nghiêm ngặt theo đúng cam kết trong đề cương nghiên cứu:</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AUC-PR (Area Under the Precision-Recall Curve): Độ đo quan trọng số một đối với bài toán mất cân bằng lớp, phản ánh chính xác chất lượng dự đoán trên lớp dương.</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AUC-ROC: Đo lường năng lực phân tách tổng quát giữa hai lớp trên toàn bộ các ngưỡng xác suất.</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F1-Score, Precision, Recall: Đánh giá tại ngưỡng quyết định tối ưu xác định từ tập Validation.</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Brier Score: Độ đo đánh giá mức độ hiệu chuẩn xác suất (calibration score) — Brier Score càng thấp thì xác suất mô hình dự đoán càng sát với tần suất diễn ra thực tế của sự kiện.</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Accuracy: Độ chính xác tổng thể (dùng làm chỉ số tham khảo, không dùng làm tiêu chí xếp hạng).</w:t>
      </w:r>
    </w:p>
    <w:p w14:paraId="238280DB">
      <w:pPr>
        <w:keepNext/>
        <w:spacing w:before="220" w:after="8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4.2. Bảng tổng hợp đối sánh hiệu năng trên tập Test (Tầng 2 &amp; Tầng 3a)</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fixed"/>
        <w:tblCellMar>
          <w:top w:w="0" w:type="dxa"/>
          <w:left w:w="108" w:type="dxa"/>
          <w:bottom w:w="0" w:type="dxa"/>
          <w:right w:w="108" w:type="dxa"/>
        </w:tblCellMar>
      </w:tblPr>
      <w:tblGrid>
        <w:gridCol w:w="886"/>
        <w:gridCol w:w="886"/>
        <w:gridCol w:w="886"/>
        <w:gridCol w:w="886"/>
        <w:gridCol w:w="886"/>
        <w:gridCol w:w="886"/>
        <w:gridCol w:w="886"/>
        <w:gridCol w:w="886"/>
        <w:gridCol w:w="886"/>
        <w:gridCol w:w="886"/>
        <w:gridCol w:w="886"/>
      </w:tblGrid>
      <w:tr w14:paraId="714FC4A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tblHeader/>
          <w:jc w:val="center"/>
        </w:trPr>
        <w:tc>
          <w:tcPr>
            <w:tcW w:w="1728" w:type="dxa"/>
            <w:shd w:val="clear" w:color="auto" w:fill="2E74B5"/>
            <w:tcMar>
              <w:top w:w="120" w:type="dxa"/>
              <w:left w:w="120" w:type="dxa"/>
              <w:bottom w:w="120" w:type="dxa"/>
              <w:right w:w="120" w:type="dxa"/>
            </w:tcMar>
          </w:tcPr>
          <w:p w14:paraId="01DFA919">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Mô hình</w:t>
            </w:r>
          </w:p>
        </w:tc>
        <w:tc>
          <w:tcPr>
            <w:tcW w:w="1584" w:type="dxa"/>
            <w:shd w:val="clear" w:color="auto" w:fill="2E74B5"/>
            <w:tcMar>
              <w:top w:w="120" w:type="dxa"/>
              <w:left w:w="120" w:type="dxa"/>
              <w:bottom w:w="120" w:type="dxa"/>
              <w:right w:w="120" w:type="dxa"/>
            </w:tcMar>
          </w:tcPr>
          <w:p w14:paraId="461232E0">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Tầng đối sánh</w:t>
            </w:r>
          </w:p>
        </w:tc>
        <w:tc>
          <w:tcPr>
            <w:tcW w:w="792" w:type="dxa"/>
            <w:shd w:val="clear" w:color="auto" w:fill="2E74B5"/>
            <w:tcMar>
              <w:top w:w="120" w:type="dxa"/>
              <w:left w:w="120" w:type="dxa"/>
              <w:bottom w:w="120" w:type="dxa"/>
              <w:right w:w="120" w:type="dxa"/>
            </w:tcMar>
          </w:tcPr>
          <w:p w14:paraId="089938D2">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Dữ liệu</w:t>
            </w:r>
          </w:p>
        </w:tc>
        <w:tc>
          <w:tcPr>
            <w:tcW w:w="792" w:type="dxa"/>
            <w:shd w:val="clear" w:color="auto" w:fill="2E74B5"/>
            <w:tcMar>
              <w:top w:w="120" w:type="dxa"/>
              <w:left w:w="120" w:type="dxa"/>
              <w:bottom w:w="120" w:type="dxa"/>
              <w:right w:w="120" w:type="dxa"/>
            </w:tcMar>
          </w:tcPr>
          <w:p w14:paraId="32FC6632">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Accuracy</w:t>
            </w:r>
          </w:p>
        </w:tc>
        <w:tc>
          <w:tcPr>
            <w:tcW w:w="792" w:type="dxa"/>
            <w:shd w:val="clear" w:color="auto" w:fill="2E74B5"/>
            <w:tcMar>
              <w:top w:w="120" w:type="dxa"/>
              <w:left w:w="120" w:type="dxa"/>
              <w:bottom w:w="120" w:type="dxa"/>
              <w:right w:w="120" w:type="dxa"/>
            </w:tcMar>
          </w:tcPr>
          <w:p w14:paraId="7ACFD1CC">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Precision</w:t>
            </w:r>
          </w:p>
        </w:tc>
        <w:tc>
          <w:tcPr>
            <w:tcW w:w="792" w:type="dxa"/>
            <w:shd w:val="clear" w:color="auto" w:fill="2E74B5"/>
            <w:tcMar>
              <w:top w:w="120" w:type="dxa"/>
              <w:left w:w="120" w:type="dxa"/>
              <w:bottom w:w="120" w:type="dxa"/>
              <w:right w:w="120" w:type="dxa"/>
            </w:tcMar>
          </w:tcPr>
          <w:p w14:paraId="0706414C">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Recall</w:t>
            </w:r>
          </w:p>
        </w:tc>
        <w:tc>
          <w:tcPr>
            <w:tcW w:w="720" w:type="dxa"/>
            <w:shd w:val="clear" w:color="auto" w:fill="2E74B5"/>
            <w:tcMar>
              <w:top w:w="120" w:type="dxa"/>
              <w:left w:w="120" w:type="dxa"/>
              <w:bottom w:w="120" w:type="dxa"/>
              <w:right w:w="120" w:type="dxa"/>
            </w:tcMar>
          </w:tcPr>
          <w:p w14:paraId="486A79DA">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F1</w:t>
            </w:r>
          </w:p>
        </w:tc>
        <w:tc>
          <w:tcPr>
            <w:tcW w:w="864" w:type="dxa"/>
            <w:shd w:val="clear" w:color="auto" w:fill="2E74B5"/>
            <w:tcMar>
              <w:top w:w="120" w:type="dxa"/>
              <w:left w:w="120" w:type="dxa"/>
              <w:bottom w:w="120" w:type="dxa"/>
              <w:right w:w="120" w:type="dxa"/>
            </w:tcMar>
          </w:tcPr>
          <w:p w14:paraId="5132F047">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AUC-ROC</w:t>
            </w:r>
          </w:p>
        </w:tc>
        <w:tc>
          <w:tcPr>
            <w:tcW w:w="864" w:type="dxa"/>
            <w:shd w:val="clear" w:color="auto" w:fill="2E74B5"/>
            <w:tcMar>
              <w:top w:w="120" w:type="dxa"/>
              <w:left w:w="120" w:type="dxa"/>
              <w:bottom w:w="120" w:type="dxa"/>
              <w:right w:w="120" w:type="dxa"/>
            </w:tcMar>
          </w:tcPr>
          <w:p w14:paraId="1B76049A">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AUC-PR</w:t>
            </w:r>
          </w:p>
        </w:tc>
        <w:tc>
          <w:tcPr>
            <w:tcW w:w="720" w:type="dxa"/>
            <w:shd w:val="clear" w:color="auto" w:fill="2E74B5"/>
            <w:tcMar>
              <w:top w:w="120" w:type="dxa"/>
              <w:left w:w="120" w:type="dxa"/>
              <w:bottom w:w="120" w:type="dxa"/>
              <w:right w:w="120" w:type="dxa"/>
            </w:tcMar>
          </w:tcPr>
          <w:p w14:paraId="3C254D7C">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Brier</w:t>
            </w:r>
          </w:p>
        </w:tc>
        <w:tc>
          <w:tcPr>
            <w:tcW w:w="792" w:type="dxa"/>
            <w:shd w:val="clear" w:color="auto" w:fill="2E74B5"/>
            <w:tcMar>
              <w:top w:w="120" w:type="dxa"/>
              <w:left w:w="120" w:type="dxa"/>
              <w:bottom w:w="120" w:type="dxa"/>
              <w:right w:w="120" w:type="dxa"/>
            </w:tcMar>
          </w:tcPr>
          <w:p w14:paraId="2D678D8D">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Test Loss</w:t>
            </w:r>
          </w:p>
        </w:tc>
      </w:tr>
      <w:tr w14:paraId="2F51EFC5">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EBF1F5"/>
            <w:tcMar>
              <w:top w:w="90" w:type="dxa"/>
              <w:left w:w="120" w:type="dxa"/>
              <w:bottom w:w="90" w:type="dxa"/>
              <w:right w:w="120" w:type="dxa"/>
            </w:tcMar>
          </w:tcPr>
          <w:p w14:paraId="0B26DC88">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MPNN (đề xuất)</w:t>
            </w:r>
          </w:p>
        </w:tc>
        <w:tc>
          <w:tcPr>
            <w:tcW w:w="1584" w:type="dxa"/>
            <w:shd w:val="clear" w:color="auto" w:fill="EBF1F5"/>
            <w:tcMar>
              <w:top w:w="90" w:type="dxa"/>
              <w:left w:w="120" w:type="dxa"/>
              <w:bottom w:w="90" w:type="dxa"/>
              <w:right w:w="120" w:type="dxa"/>
            </w:tcMar>
          </w:tcPr>
          <w:p w14:paraId="2ABA577B">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Tier 2 — GNN</w:t>
            </w:r>
          </w:p>
        </w:tc>
        <w:tc>
          <w:tcPr>
            <w:tcW w:w="792" w:type="dxa"/>
            <w:shd w:val="clear" w:color="auto" w:fill="EBF1F5"/>
            <w:tcMar>
              <w:top w:w="90" w:type="dxa"/>
              <w:left w:w="120" w:type="dxa"/>
              <w:bottom w:w="90" w:type="dxa"/>
              <w:right w:w="120" w:type="dxa"/>
            </w:tcMar>
          </w:tcPr>
          <w:p w14:paraId="3C031045">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Đồ thị</w:t>
            </w:r>
          </w:p>
        </w:tc>
        <w:tc>
          <w:tcPr>
            <w:tcW w:w="792" w:type="dxa"/>
            <w:shd w:val="clear" w:color="auto" w:fill="EBF1F5"/>
            <w:tcMar>
              <w:top w:w="90" w:type="dxa"/>
              <w:left w:w="120" w:type="dxa"/>
              <w:bottom w:w="90" w:type="dxa"/>
              <w:right w:w="120" w:type="dxa"/>
            </w:tcMar>
          </w:tcPr>
          <w:p w14:paraId="1B7AE47D">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0,8471</w:t>
            </w:r>
          </w:p>
        </w:tc>
        <w:tc>
          <w:tcPr>
            <w:tcW w:w="792" w:type="dxa"/>
            <w:shd w:val="clear" w:color="auto" w:fill="EBF1F5"/>
            <w:tcMar>
              <w:top w:w="90" w:type="dxa"/>
              <w:left w:w="120" w:type="dxa"/>
              <w:bottom w:w="90" w:type="dxa"/>
              <w:right w:w="120" w:type="dxa"/>
            </w:tcMar>
          </w:tcPr>
          <w:p w14:paraId="2D4D3042">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0,4630</w:t>
            </w:r>
          </w:p>
        </w:tc>
        <w:tc>
          <w:tcPr>
            <w:tcW w:w="792" w:type="dxa"/>
            <w:shd w:val="clear" w:color="auto" w:fill="EBF1F5"/>
            <w:tcMar>
              <w:top w:w="90" w:type="dxa"/>
              <w:left w:w="120" w:type="dxa"/>
              <w:bottom w:w="90" w:type="dxa"/>
              <w:right w:w="120" w:type="dxa"/>
            </w:tcMar>
          </w:tcPr>
          <w:p w14:paraId="418BF3A1">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0,6678</w:t>
            </w:r>
          </w:p>
        </w:tc>
        <w:tc>
          <w:tcPr>
            <w:tcW w:w="720" w:type="dxa"/>
            <w:shd w:val="clear" w:color="auto" w:fill="EBF1F5"/>
            <w:tcMar>
              <w:top w:w="90" w:type="dxa"/>
              <w:left w:w="120" w:type="dxa"/>
              <w:bottom w:w="90" w:type="dxa"/>
              <w:right w:w="120" w:type="dxa"/>
            </w:tcMar>
          </w:tcPr>
          <w:p w14:paraId="3F40F7C2">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0,5468</w:t>
            </w:r>
          </w:p>
        </w:tc>
        <w:tc>
          <w:tcPr>
            <w:tcW w:w="864" w:type="dxa"/>
            <w:shd w:val="clear" w:color="auto" w:fill="EBF1F5"/>
            <w:tcMar>
              <w:top w:w="90" w:type="dxa"/>
              <w:left w:w="120" w:type="dxa"/>
              <w:bottom w:w="90" w:type="dxa"/>
              <w:right w:w="120" w:type="dxa"/>
            </w:tcMar>
          </w:tcPr>
          <w:p w14:paraId="4FF140F7">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0,8732</w:t>
            </w:r>
          </w:p>
        </w:tc>
        <w:tc>
          <w:tcPr>
            <w:tcW w:w="864" w:type="dxa"/>
            <w:shd w:val="clear" w:color="auto" w:fill="EBF1F5"/>
            <w:tcMar>
              <w:top w:w="90" w:type="dxa"/>
              <w:left w:w="120" w:type="dxa"/>
              <w:bottom w:w="90" w:type="dxa"/>
              <w:right w:w="120" w:type="dxa"/>
            </w:tcMar>
          </w:tcPr>
          <w:p w14:paraId="526EE994">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0,5747</w:t>
            </w:r>
          </w:p>
        </w:tc>
        <w:tc>
          <w:tcPr>
            <w:tcW w:w="720" w:type="dxa"/>
            <w:shd w:val="clear" w:color="auto" w:fill="EBF1F5"/>
            <w:tcMar>
              <w:top w:w="90" w:type="dxa"/>
              <w:left w:w="120" w:type="dxa"/>
              <w:bottom w:w="90" w:type="dxa"/>
              <w:right w:w="120" w:type="dxa"/>
            </w:tcMar>
          </w:tcPr>
          <w:p w14:paraId="37341F22">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0,1040</w:t>
            </w:r>
          </w:p>
        </w:tc>
        <w:tc>
          <w:tcPr>
            <w:tcW w:w="792" w:type="dxa"/>
            <w:shd w:val="clear" w:color="auto" w:fill="EBF1F5"/>
            <w:tcMar>
              <w:top w:w="90" w:type="dxa"/>
              <w:left w:w="120" w:type="dxa"/>
              <w:bottom w:w="90" w:type="dxa"/>
              <w:right w:w="120" w:type="dxa"/>
            </w:tcMar>
          </w:tcPr>
          <w:p w14:paraId="099E4135">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0,8365</w:t>
            </w:r>
          </w:p>
        </w:tc>
      </w:tr>
      <w:tr w14:paraId="37371BEE">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9FAFC"/>
            <w:tcMar>
              <w:top w:w="90" w:type="dxa"/>
              <w:left w:w="120" w:type="dxa"/>
              <w:bottom w:w="90" w:type="dxa"/>
              <w:right w:w="120" w:type="dxa"/>
            </w:tcMar>
          </w:tcPr>
          <w:p w14:paraId="163C166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GCN (đề xuất)</w:t>
            </w:r>
          </w:p>
        </w:tc>
        <w:tc>
          <w:tcPr>
            <w:tcW w:w="1584" w:type="dxa"/>
            <w:shd w:val="clear" w:color="auto" w:fill="F9FAFC"/>
            <w:tcMar>
              <w:top w:w="90" w:type="dxa"/>
              <w:left w:w="120" w:type="dxa"/>
              <w:bottom w:w="90" w:type="dxa"/>
              <w:right w:w="120" w:type="dxa"/>
            </w:tcMar>
          </w:tcPr>
          <w:p w14:paraId="734A37D9">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Tier 2 — GNN</w:t>
            </w:r>
          </w:p>
        </w:tc>
        <w:tc>
          <w:tcPr>
            <w:tcW w:w="792" w:type="dxa"/>
            <w:shd w:val="clear" w:color="auto" w:fill="F9FAFC"/>
            <w:tcMar>
              <w:top w:w="90" w:type="dxa"/>
              <w:left w:w="120" w:type="dxa"/>
              <w:bottom w:w="90" w:type="dxa"/>
              <w:right w:w="120" w:type="dxa"/>
            </w:tcMar>
          </w:tcPr>
          <w:p w14:paraId="7B8709B5">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Đồ thị</w:t>
            </w:r>
          </w:p>
        </w:tc>
        <w:tc>
          <w:tcPr>
            <w:tcW w:w="792" w:type="dxa"/>
            <w:shd w:val="clear" w:color="auto" w:fill="F9FAFC"/>
            <w:tcMar>
              <w:top w:w="90" w:type="dxa"/>
              <w:left w:w="120" w:type="dxa"/>
              <w:bottom w:w="90" w:type="dxa"/>
              <w:right w:w="120" w:type="dxa"/>
            </w:tcMar>
          </w:tcPr>
          <w:p w14:paraId="472463F1">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0,6806</w:t>
            </w:r>
          </w:p>
        </w:tc>
        <w:tc>
          <w:tcPr>
            <w:tcW w:w="792" w:type="dxa"/>
            <w:shd w:val="clear" w:color="auto" w:fill="F9FAFC"/>
            <w:tcMar>
              <w:top w:w="90" w:type="dxa"/>
              <w:left w:w="120" w:type="dxa"/>
              <w:bottom w:w="90" w:type="dxa"/>
              <w:right w:w="120" w:type="dxa"/>
            </w:tcMar>
          </w:tcPr>
          <w:p w14:paraId="3A842EA6">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0,2680</w:t>
            </w:r>
          </w:p>
        </w:tc>
        <w:tc>
          <w:tcPr>
            <w:tcW w:w="792" w:type="dxa"/>
            <w:shd w:val="clear" w:color="auto" w:fill="F9FAFC"/>
            <w:tcMar>
              <w:top w:w="90" w:type="dxa"/>
              <w:left w:w="120" w:type="dxa"/>
              <w:bottom w:w="90" w:type="dxa"/>
              <w:right w:w="120" w:type="dxa"/>
            </w:tcMar>
          </w:tcPr>
          <w:p w14:paraId="429EFA3F">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0,7582</w:t>
            </w:r>
          </w:p>
        </w:tc>
        <w:tc>
          <w:tcPr>
            <w:tcW w:w="720" w:type="dxa"/>
            <w:shd w:val="clear" w:color="auto" w:fill="F9FAFC"/>
            <w:tcMar>
              <w:top w:w="90" w:type="dxa"/>
              <w:left w:w="120" w:type="dxa"/>
              <w:bottom w:w="90" w:type="dxa"/>
              <w:right w:w="120" w:type="dxa"/>
            </w:tcMar>
          </w:tcPr>
          <w:p w14:paraId="5BFB174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0,3960</w:t>
            </w:r>
          </w:p>
        </w:tc>
        <w:tc>
          <w:tcPr>
            <w:tcW w:w="864" w:type="dxa"/>
            <w:shd w:val="clear" w:color="auto" w:fill="F9FAFC"/>
            <w:tcMar>
              <w:top w:w="90" w:type="dxa"/>
              <w:left w:w="120" w:type="dxa"/>
              <w:bottom w:w="90" w:type="dxa"/>
              <w:right w:w="120" w:type="dxa"/>
            </w:tcMar>
          </w:tcPr>
          <w:p w14:paraId="7B473F41">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0,7769</w:t>
            </w:r>
          </w:p>
        </w:tc>
        <w:tc>
          <w:tcPr>
            <w:tcW w:w="864" w:type="dxa"/>
            <w:shd w:val="clear" w:color="auto" w:fill="F9FAFC"/>
            <w:tcMar>
              <w:top w:w="90" w:type="dxa"/>
              <w:left w:w="120" w:type="dxa"/>
              <w:bottom w:w="90" w:type="dxa"/>
              <w:right w:w="120" w:type="dxa"/>
            </w:tcMar>
          </w:tcPr>
          <w:p w14:paraId="01091BBB">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0,3261</w:t>
            </w:r>
          </w:p>
        </w:tc>
        <w:tc>
          <w:tcPr>
            <w:tcW w:w="720" w:type="dxa"/>
            <w:shd w:val="clear" w:color="auto" w:fill="F9FAFC"/>
            <w:tcMar>
              <w:top w:w="90" w:type="dxa"/>
              <w:left w:w="120" w:type="dxa"/>
              <w:bottom w:w="90" w:type="dxa"/>
              <w:right w:w="120" w:type="dxa"/>
            </w:tcMar>
          </w:tcPr>
          <w:p w14:paraId="44937017">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0,1885</w:t>
            </w:r>
          </w:p>
        </w:tc>
        <w:tc>
          <w:tcPr>
            <w:tcW w:w="792" w:type="dxa"/>
            <w:shd w:val="clear" w:color="auto" w:fill="F9FAFC"/>
            <w:tcMar>
              <w:top w:w="90" w:type="dxa"/>
              <w:left w:w="120" w:type="dxa"/>
              <w:bottom w:w="90" w:type="dxa"/>
              <w:right w:w="120" w:type="dxa"/>
            </w:tcMar>
          </w:tcPr>
          <w:p w14:paraId="60E22475">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0,9760</w:t>
            </w:r>
          </w:p>
        </w:tc>
      </w:tr>
      <w:tr w14:paraId="490F17F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90" w:type="dxa"/>
              <w:left w:w="120" w:type="dxa"/>
              <w:bottom w:w="90" w:type="dxa"/>
              <w:right w:w="120" w:type="dxa"/>
            </w:tcMar>
          </w:tcPr>
          <w:p w14:paraId="54B5FF9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GATv2 (baseline)</w:t>
            </w:r>
          </w:p>
        </w:tc>
        <w:tc>
          <w:tcPr>
            <w:tcW w:w="1584" w:type="dxa"/>
            <w:shd w:val="clear" w:color="auto" w:fill="FFFFFF"/>
            <w:tcMar>
              <w:top w:w="90" w:type="dxa"/>
              <w:left w:w="120" w:type="dxa"/>
              <w:bottom w:w="90" w:type="dxa"/>
              <w:right w:w="120" w:type="dxa"/>
            </w:tcMar>
          </w:tcPr>
          <w:p w14:paraId="258F15F9">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Tier 2 — GNN</w:t>
            </w:r>
          </w:p>
        </w:tc>
        <w:tc>
          <w:tcPr>
            <w:tcW w:w="792" w:type="dxa"/>
            <w:shd w:val="clear" w:color="auto" w:fill="FFFFFF"/>
            <w:tcMar>
              <w:top w:w="90" w:type="dxa"/>
              <w:left w:w="120" w:type="dxa"/>
              <w:bottom w:w="90" w:type="dxa"/>
              <w:right w:w="120" w:type="dxa"/>
            </w:tcMar>
          </w:tcPr>
          <w:p w14:paraId="6A3D4233">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Đồ thị</w:t>
            </w:r>
          </w:p>
        </w:tc>
        <w:tc>
          <w:tcPr>
            <w:tcW w:w="792" w:type="dxa"/>
            <w:shd w:val="clear" w:color="auto" w:fill="FFFFFF"/>
            <w:tcMar>
              <w:top w:w="90" w:type="dxa"/>
              <w:left w:w="120" w:type="dxa"/>
              <w:bottom w:w="90" w:type="dxa"/>
              <w:right w:w="120" w:type="dxa"/>
            </w:tcMar>
          </w:tcPr>
          <w:p w14:paraId="0168826E">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0,6750</w:t>
            </w:r>
          </w:p>
        </w:tc>
        <w:tc>
          <w:tcPr>
            <w:tcW w:w="792" w:type="dxa"/>
            <w:shd w:val="clear" w:color="auto" w:fill="FFFFFF"/>
            <w:tcMar>
              <w:top w:w="90" w:type="dxa"/>
              <w:left w:w="120" w:type="dxa"/>
              <w:bottom w:w="90" w:type="dxa"/>
              <w:right w:w="120" w:type="dxa"/>
            </w:tcMar>
          </w:tcPr>
          <w:p w14:paraId="5D9A55A9">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0,2561</w:t>
            </w:r>
          </w:p>
        </w:tc>
        <w:tc>
          <w:tcPr>
            <w:tcW w:w="792" w:type="dxa"/>
            <w:shd w:val="clear" w:color="auto" w:fill="FFFFFF"/>
            <w:tcMar>
              <w:top w:w="90" w:type="dxa"/>
              <w:left w:w="120" w:type="dxa"/>
              <w:bottom w:w="90" w:type="dxa"/>
              <w:right w:w="120" w:type="dxa"/>
            </w:tcMar>
          </w:tcPr>
          <w:p w14:paraId="2DF3DD72">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0,7102</w:t>
            </w:r>
          </w:p>
        </w:tc>
        <w:tc>
          <w:tcPr>
            <w:tcW w:w="720" w:type="dxa"/>
            <w:shd w:val="clear" w:color="auto" w:fill="FFFFFF"/>
            <w:tcMar>
              <w:top w:w="90" w:type="dxa"/>
              <w:left w:w="120" w:type="dxa"/>
              <w:bottom w:w="90" w:type="dxa"/>
              <w:right w:w="120" w:type="dxa"/>
            </w:tcMar>
          </w:tcPr>
          <w:p w14:paraId="5E9BFE1F">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0,3764</w:t>
            </w:r>
          </w:p>
        </w:tc>
        <w:tc>
          <w:tcPr>
            <w:tcW w:w="864" w:type="dxa"/>
            <w:shd w:val="clear" w:color="auto" w:fill="FFFFFF"/>
            <w:tcMar>
              <w:top w:w="90" w:type="dxa"/>
              <w:left w:w="120" w:type="dxa"/>
              <w:bottom w:w="90" w:type="dxa"/>
              <w:right w:w="120" w:type="dxa"/>
            </w:tcMar>
          </w:tcPr>
          <w:p w14:paraId="3250859A">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0,7526</w:t>
            </w:r>
          </w:p>
        </w:tc>
        <w:tc>
          <w:tcPr>
            <w:tcW w:w="864" w:type="dxa"/>
            <w:shd w:val="clear" w:color="auto" w:fill="FFFFFF"/>
            <w:tcMar>
              <w:top w:w="90" w:type="dxa"/>
              <w:left w:w="120" w:type="dxa"/>
              <w:bottom w:w="90" w:type="dxa"/>
              <w:right w:w="120" w:type="dxa"/>
            </w:tcMar>
          </w:tcPr>
          <w:p w14:paraId="14CAC355">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0,2983</w:t>
            </w:r>
          </w:p>
        </w:tc>
        <w:tc>
          <w:tcPr>
            <w:tcW w:w="720" w:type="dxa"/>
            <w:shd w:val="clear" w:color="auto" w:fill="FFFFFF"/>
            <w:tcMar>
              <w:top w:w="90" w:type="dxa"/>
              <w:left w:w="120" w:type="dxa"/>
              <w:bottom w:w="90" w:type="dxa"/>
              <w:right w:w="120" w:type="dxa"/>
            </w:tcMar>
          </w:tcPr>
          <w:p w14:paraId="6A5F74F9">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0,1842</w:t>
            </w:r>
          </w:p>
        </w:tc>
        <w:tc>
          <w:tcPr>
            <w:tcW w:w="792" w:type="dxa"/>
            <w:shd w:val="clear" w:color="auto" w:fill="FFFFFF"/>
            <w:tcMar>
              <w:top w:w="90" w:type="dxa"/>
              <w:left w:w="120" w:type="dxa"/>
              <w:bottom w:w="90" w:type="dxa"/>
              <w:right w:w="120" w:type="dxa"/>
            </w:tcMar>
          </w:tcPr>
          <w:p w14:paraId="24AAB5E9">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1,0177</w:t>
            </w:r>
          </w:p>
        </w:tc>
      </w:tr>
      <w:tr w14:paraId="24C5B6F4">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9FAFC"/>
            <w:tcMar>
              <w:top w:w="90" w:type="dxa"/>
              <w:left w:w="120" w:type="dxa"/>
              <w:bottom w:w="90" w:type="dxa"/>
              <w:right w:w="120" w:type="dxa"/>
            </w:tcMar>
          </w:tcPr>
          <w:p w14:paraId="4068DB75">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GraphSAGE (baseline)</w:t>
            </w:r>
          </w:p>
        </w:tc>
        <w:tc>
          <w:tcPr>
            <w:tcW w:w="1584" w:type="dxa"/>
            <w:shd w:val="clear" w:color="auto" w:fill="F9FAFC"/>
            <w:tcMar>
              <w:top w:w="90" w:type="dxa"/>
              <w:left w:w="120" w:type="dxa"/>
              <w:bottom w:w="90" w:type="dxa"/>
              <w:right w:w="120" w:type="dxa"/>
            </w:tcMar>
          </w:tcPr>
          <w:p w14:paraId="79BAC36F">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Tier 2 — GNN</w:t>
            </w:r>
          </w:p>
        </w:tc>
        <w:tc>
          <w:tcPr>
            <w:tcW w:w="792" w:type="dxa"/>
            <w:shd w:val="clear" w:color="auto" w:fill="F9FAFC"/>
            <w:tcMar>
              <w:top w:w="90" w:type="dxa"/>
              <w:left w:w="120" w:type="dxa"/>
              <w:bottom w:w="90" w:type="dxa"/>
              <w:right w:w="120" w:type="dxa"/>
            </w:tcMar>
          </w:tcPr>
          <w:p w14:paraId="30DFFA5D">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Đồ thị</w:t>
            </w:r>
          </w:p>
        </w:tc>
        <w:tc>
          <w:tcPr>
            <w:tcW w:w="792" w:type="dxa"/>
            <w:shd w:val="clear" w:color="auto" w:fill="F9FAFC"/>
            <w:tcMar>
              <w:top w:w="90" w:type="dxa"/>
              <w:left w:w="120" w:type="dxa"/>
              <w:bottom w:w="90" w:type="dxa"/>
              <w:right w:w="120" w:type="dxa"/>
            </w:tcMar>
          </w:tcPr>
          <w:p w14:paraId="34A42943">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0,6031</w:t>
            </w:r>
          </w:p>
        </w:tc>
        <w:tc>
          <w:tcPr>
            <w:tcW w:w="792" w:type="dxa"/>
            <w:shd w:val="clear" w:color="auto" w:fill="F9FAFC"/>
            <w:tcMar>
              <w:top w:w="90" w:type="dxa"/>
              <w:left w:w="120" w:type="dxa"/>
              <w:bottom w:w="90" w:type="dxa"/>
              <w:right w:w="120" w:type="dxa"/>
            </w:tcMar>
          </w:tcPr>
          <w:p w14:paraId="04FACB86">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0,2433</w:t>
            </w:r>
          </w:p>
        </w:tc>
        <w:tc>
          <w:tcPr>
            <w:tcW w:w="792" w:type="dxa"/>
            <w:shd w:val="clear" w:color="auto" w:fill="F9FAFC"/>
            <w:tcMar>
              <w:top w:w="90" w:type="dxa"/>
              <w:left w:w="120" w:type="dxa"/>
              <w:bottom w:w="90" w:type="dxa"/>
              <w:right w:w="120" w:type="dxa"/>
            </w:tcMar>
          </w:tcPr>
          <w:p w14:paraId="5A5B842B">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0,8878</w:t>
            </w:r>
          </w:p>
        </w:tc>
        <w:tc>
          <w:tcPr>
            <w:tcW w:w="720" w:type="dxa"/>
            <w:shd w:val="clear" w:color="auto" w:fill="F9FAFC"/>
            <w:tcMar>
              <w:top w:w="90" w:type="dxa"/>
              <w:left w:w="120" w:type="dxa"/>
              <w:bottom w:w="90" w:type="dxa"/>
              <w:right w:w="120" w:type="dxa"/>
            </w:tcMar>
          </w:tcPr>
          <w:p w14:paraId="5FBFE407">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0,3819</w:t>
            </w:r>
          </w:p>
        </w:tc>
        <w:tc>
          <w:tcPr>
            <w:tcW w:w="864" w:type="dxa"/>
            <w:shd w:val="clear" w:color="auto" w:fill="F9FAFC"/>
            <w:tcMar>
              <w:top w:w="90" w:type="dxa"/>
              <w:left w:w="120" w:type="dxa"/>
              <w:bottom w:w="90" w:type="dxa"/>
              <w:right w:w="120" w:type="dxa"/>
            </w:tcMar>
          </w:tcPr>
          <w:p w14:paraId="44B6CE6B">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0,8017</w:t>
            </w:r>
          </w:p>
        </w:tc>
        <w:tc>
          <w:tcPr>
            <w:tcW w:w="864" w:type="dxa"/>
            <w:shd w:val="clear" w:color="auto" w:fill="F9FAFC"/>
            <w:tcMar>
              <w:top w:w="90" w:type="dxa"/>
              <w:left w:w="120" w:type="dxa"/>
              <w:bottom w:w="90" w:type="dxa"/>
              <w:right w:w="120" w:type="dxa"/>
            </w:tcMar>
          </w:tcPr>
          <w:p w14:paraId="7F2ECED8">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0,3763</w:t>
            </w:r>
          </w:p>
        </w:tc>
        <w:tc>
          <w:tcPr>
            <w:tcW w:w="720" w:type="dxa"/>
            <w:shd w:val="clear" w:color="auto" w:fill="F9FAFC"/>
            <w:tcMar>
              <w:top w:w="90" w:type="dxa"/>
              <w:left w:w="120" w:type="dxa"/>
              <w:bottom w:w="90" w:type="dxa"/>
              <w:right w:w="120" w:type="dxa"/>
            </w:tcMar>
          </w:tcPr>
          <w:p w14:paraId="0A1204E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0,2312</w:t>
            </w:r>
          </w:p>
        </w:tc>
        <w:tc>
          <w:tcPr>
            <w:tcW w:w="792" w:type="dxa"/>
            <w:shd w:val="clear" w:color="auto" w:fill="F9FAFC"/>
            <w:tcMar>
              <w:top w:w="90" w:type="dxa"/>
              <w:left w:w="120" w:type="dxa"/>
              <w:bottom w:w="90" w:type="dxa"/>
              <w:right w:w="120" w:type="dxa"/>
            </w:tcMar>
          </w:tcPr>
          <w:p w14:paraId="5FDD66B7">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0,9432</w:t>
            </w:r>
          </w:p>
        </w:tc>
      </w:tr>
      <w:tr w14:paraId="155FACC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90" w:type="dxa"/>
              <w:left w:w="120" w:type="dxa"/>
              <w:bottom w:w="90" w:type="dxa"/>
              <w:right w:w="120" w:type="dxa"/>
            </w:tcMar>
          </w:tcPr>
          <w:p w14:paraId="7896976F">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Logistic Regression</w:t>
            </w:r>
          </w:p>
        </w:tc>
        <w:tc>
          <w:tcPr>
            <w:tcW w:w="1584" w:type="dxa"/>
            <w:shd w:val="clear" w:color="auto" w:fill="FFFFFF"/>
            <w:tcMar>
              <w:top w:w="90" w:type="dxa"/>
              <w:left w:w="120" w:type="dxa"/>
              <w:bottom w:w="90" w:type="dxa"/>
              <w:right w:w="120" w:type="dxa"/>
            </w:tcMar>
          </w:tcPr>
          <w:p w14:paraId="1EFE975A">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Tier 3(a) — Phi đồ thị</w:t>
            </w:r>
          </w:p>
        </w:tc>
        <w:tc>
          <w:tcPr>
            <w:tcW w:w="792" w:type="dxa"/>
            <w:shd w:val="clear" w:color="auto" w:fill="FFFFFF"/>
            <w:tcMar>
              <w:top w:w="90" w:type="dxa"/>
              <w:left w:w="120" w:type="dxa"/>
              <w:bottom w:w="90" w:type="dxa"/>
              <w:right w:w="120" w:type="dxa"/>
            </w:tcMar>
          </w:tcPr>
          <w:p w14:paraId="445D59A2">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Bảng</w:t>
            </w:r>
          </w:p>
        </w:tc>
        <w:tc>
          <w:tcPr>
            <w:tcW w:w="792" w:type="dxa"/>
            <w:shd w:val="clear" w:color="auto" w:fill="FFFFFF"/>
            <w:tcMar>
              <w:top w:w="90" w:type="dxa"/>
              <w:left w:w="120" w:type="dxa"/>
              <w:bottom w:w="90" w:type="dxa"/>
              <w:right w:w="120" w:type="dxa"/>
            </w:tcMar>
          </w:tcPr>
          <w:p w14:paraId="21B5E463">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0,7084</w:t>
            </w:r>
          </w:p>
        </w:tc>
        <w:tc>
          <w:tcPr>
            <w:tcW w:w="792" w:type="dxa"/>
            <w:shd w:val="clear" w:color="auto" w:fill="FFFFFF"/>
            <w:tcMar>
              <w:top w:w="90" w:type="dxa"/>
              <w:left w:w="120" w:type="dxa"/>
              <w:bottom w:w="90" w:type="dxa"/>
              <w:right w:w="120" w:type="dxa"/>
            </w:tcMar>
          </w:tcPr>
          <w:p w14:paraId="16FDCB54">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0,3019</w:t>
            </w:r>
          </w:p>
        </w:tc>
        <w:tc>
          <w:tcPr>
            <w:tcW w:w="792" w:type="dxa"/>
            <w:shd w:val="clear" w:color="auto" w:fill="FFFFFF"/>
            <w:tcMar>
              <w:top w:w="90" w:type="dxa"/>
              <w:left w:w="120" w:type="dxa"/>
              <w:bottom w:w="90" w:type="dxa"/>
              <w:right w:w="120" w:type="dxa"/>
            </w:tcMar>
          </w:tcPr>
          <w:p w14:paraId="5523184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0,8464</w:t>
            </w:r>
          </w:p>
        </w:tc>
        <w:tc>
          <w:tcPr>
            <w:tcW w:w="720" w:type="dxa"/>
            <w:shd w:val="clear" w:color="auto" w:fill="FFFFFF"/>
            <w:tcMar>
              <w:top w:w="90" w:type="dxa"/>
              <w:left w:w="120" w:type="dxa"/>
              <w:bottom w:w="90" w:type="dxa"/>
              <w:right w:w="120" w:type="dxa"/>
            </w:tcMar>
          </w:tcPr>
          <w:p w14:paraId="7A340C4E">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0,4450</w:t>
            </w:r>
          </w:p>
        </w:tc>
        <w:tc>
          <w:tcPr>
            <w:tcW w:w="864" w:type="dxa"/>
            <w:shd w:val="clear" w:color="auto" w:fill="FFFFFF"/>
            <w:tcMar>
              <w:top w:w="90" w:type="dxa"/>
              <w:left w:w="120" w:type="dxa"/>
              <w:bottom w:w="90" w:type="dxa"/>
              <w:right w:w="120" w:type="dxa"/>
            </w:tcMar>
          </w:tcPr>
          <w:p w14:paraId="27FB68C7">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0,8221</w:t>
            </w:r>
          </w:p>
        </w:tc>
        <w:tc>
          <w:tcPr>
            <w:tcW w:w="864" w:type="dxa"/>
            <w:shd w:val="clear" w:color="auto" w:fill="FFFFFF"/>
            <w:tcMar>
              <w:top w:w="90" w:type="dxa"/>
              <w:left w:w="120" w:type="dxa"/>
              <w:bottom w:w="90" w:type="dxa"/>
              <w:right w:w="120" w:type="dxa"/>
            </w:tcMar>
          </w:tcPr>
          <w:p w14:paraId="69E2C48B">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0,3379</w:t>
            </w:r>
          </w:p>
        </w:tc>
        <w:tc>
          <w:tcPr>
            <w:tcW w:w="720" w:type="dxa"/>
            <w:shd w:val="clear" w:color="auto" w:fill="FFFFFF"/>
            <w:tcMar>
              <w:top w:w="90" w:type="dxa"/>
              <w:left w:w="120" w:type="dxa"/>
              <w:bottom w:w="90" w:type="dxa"/>
              <w:right w:w="120" w:type="dxa"/>
            </w:tcMar>
          </w:tcPr>
          <w:p w14:paraId="43E3E5FA">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0,1847</w:t>
            </w:r>
          </w:p>
        </w:tc>
        <w:tc>
          <w:tcPr>
            <w:tcW w:w="792" w:type="dxa"/>
            <w:shd w:val="clear" w:color="auto" w:fill="FFFFFF"/>
            <w:tcMar>
              <w:top w:w="90" w:type="dxa"/>
              <w:left w:w="120" w:type="dxa"/>
              <w:bottom w:w="90" w:type="dxa"/>
              <w:right w:w="120" w:type="dxa"/>
            </w:tcMar>
          </w:tcPr>
          <w:p w14:paraId="18C35958">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w:t>
            </w:r>
          </w:p>
        </w:tc>
      </w:tr>
      <w:tr w14:paraId="7568E722">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9FAFC"/>
            <w:tcMar>
              <w:top w:w="90" w:type="dxa"/>
              <w:left w:w="120" w:type="dxa"/>
              <w:bottom w:w="90" w:type="dxa"/>
              <w:right w:w="120" w:type="dxa"/>
            </w:tcMar>
          </w:tcPr>
          <w:p w14:paraId="5DFC579D">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Random Forest</w:t>
            </w:r>
          </w:p>
        </w:tc>
        <w:tc>
          <w:tcPr>
            <w:tcW w:w="1584" w:type="dxa"/>
            <w:shd w:val="clear" w:color="auto" w:fill="F9FAFC"/>
            <w:tcMar>
              <w:top w:w="90" w:type="dxa"/>
              <w:left w:w="120" w:type="dxa"/>
              <w:bottom w:w="90" w:type="dxa"/>
              <w:right w:w="120" w:type="dxa"/>
            </w:tcMar>
          </w:tcPr>
          <w:p w14:paraId="5EFFF5D3">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Tier 3(a) — Phi đồ thị</w:t>
            </w:r>
          </w:p>
        </w:tc>
        <w:tc>
          <w:tcPr>
            <w:tcW w:w="792" w:type="dxa"/>
            <w:shd w:val="clear" w:color="auto" w:fill="F9FAFC"/>
            <w:tcMar>
              <w:top w:w="90" w:type="dxa"/>
              <w:left w:w="120" w:type="dxa"/>
              <w:bottom w:w="90" w:type="dxa"/>
              <w:right w:w="120" w:type="dxa"/>
            </w:tcMar>
          </w:tcPr>
          <w:p w14:paraId="7879EA2A">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Bảng</w:t>
            </w:r>
          </w:p>
        </w:tc>
        <w:tc>
          <w:tcPr>
            <w:tcW w:w="792" w:type="dxa"/>
            <w:shd w:val="clear" w:color="auto" w:fill="F9FAFC"/>
            <w:tcMar>
              <w:top w:w="90" w:type="dxa"/>
              <w:left w:w="120" w:type="dxa"/>
              <w:bottom w:w="90" w:type="dxa"/>
              <w:right w:w="120" w:type="dxa"/>
            </w:tcMar>
          </w:tcPr>
          <w:p w14:paraId="21DAC083">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0,8834</w:t>
            </w:r>
          </w:p>
        </w:tc>
        <w:tc>
          <w:tcPr>
            <w:tcW w:w="792" w:type="dxa"/>
            <w:shd w:val="clear" w:color="auto" w:fill="F9FAFC"/>
            <w:tcMar>
              <w:top w:w="90" w:type="dxa"/>
              <w:left w:w="120" w:type="dxa"/>
              <w:bottom w:w="90" w:type="dxa"/>
              <w:right w:w="120" w:type="dxa"/>
            </w:tcMar>
          </w:tcPr>
          <w:p w14:paraId="2684524B">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0,5702</w:t>
            </w:r>
          </w:p>
        </w:tc>
        <w:tc>
          <w:tcPr>
            <w:tcW w:w="792" w:type="dxa"/>
            <w:shd w:val="clear" w:color="auto" w:fill="F9FAFC"/>
            <w:tcMar>
              <w:top w:w="90" w:type="dxa"/>
              <w:left w:w="120" w:type="dxa"/>
              <w:bottom w:w="90" w:type="dxa"/>
              <w:right w:w="120" w:type="dxa"/>
            </w:tcMar>
          </w:tcPr>
          <w:p w14:paraId="0C3D2B06">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0,6329</w:t>
            </w:r>
          </w:p>
        </w:tc>
        <w:tc>
          <w:tcPr>
            <w:tcW w:w="720" w:type="dxa"/>
            <w:shd w:val="clear" w:color="auto" w:fill="F9FAFC"/>
            <w:tcMar>
              <w:top w:w="90" w:type="dxa"/>
              <w:left w:w="120" w:type="dxa"/>
              <w:bottom w:w="90" w:type="dxa"/>
              <w:right w:w="120" w:type="dxa"/>
            </w:tcMar>
          </w:tcPr>
          <w:p w14:paraId="558B9556">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0,5999</w:t>
            </w:r>
          </w:p>
        </w:tc>
        <w:tc>
          <w:tcPr>
            <w:tcW w:w="864" w:type="dxa"/>
            <w:shd w:val="clear" w:color="auto" w:fill="F9FAFC"/>
            <w:tcMar>
              <w:top w:w="90" w:type="dxa"/>
              <w:left w:w="120" w:type="dxa"/>
              <w:bottom w:w="90" w:type="dxa"/>
              <w:right w:w="120" w:type="dxa"/>
            </w:tcMar>
          </w:tcPr>
          <w:p w14:paraId="1453BF8E">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0,8844</w:t>
            </w:r>
          </w:p>
        </w:tc>
        <w:tc>
          <w:tcPr>
            <w:tcW w:w="864" w:type="dxa"/>
            <w:shd w:val="clear" w:color="auto" w:fill="F9FAFC"/>
            <w:tcMar>
              <w:top w:w="90" w:type="dxa"/>
              <w:left w:w="120" w:type="dxa"/>
              <w:bottom w:w="90" w:type="dxa"/>
              <w:right w:w="120" w:type="dxa"/>
            </w:tcMar>
          </w:tcPr>
          <w:p w14:paraId="2D77DB0B">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0,6234</w:t>
            </w:r>
          </w:p>
        </w:tc>
        <w:tc>
          <w:tcPr>
            <w:tcW w:w="720" w:type="dxa"/>
            <w:shd w:val="clear" w:color="auto" w:fill="F9FAFC"/>
            <w:tcMar>
              <w:top w:w="90" w:type="dxa"/>
              <w:left w:w="120" w:type="dxa"/>
              <w:bottom w:w="90" w:type="dxa"/>
              <w:right w:w="120" w:type="dxa"/>
            </w:tcMar>
          </w:tcPr>
          <w:p w14:paraId="5979396E">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0,0870</w:t>
            </w:r>
          </w:p>
        </w:tc>
        <w:tc>
          <w:tcPr>
            <w:tcW w:w="792" w:type="dxa"/>
            <w:shd w:val="clear" w:color="auto" w:fill="F9FAFC"/>
            <w:tcMar>
              <w:top w:w="90" w:type="dxa"/>
              <w:left w:w="120" w:type="dxa"/>
              <w:bottom w:w="90" w:type="dxa"/>
              <w:right w:w="120" w:type="dxa"/>
            </w:tcMar>
          </w:tcPr>
          <w:p w14:paraId="7CCFE229">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w:t>
            </w:r>
          </w:p>
        </w:tc>
      </w:tr>
      <w:tr w14:paraId="13203BB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90" w:type="dxa"/>
              <w:left w:w="120" w:type="dxa"/>
              <w:bottom w:w="90" w:type="dxa"/>
              <w:right w:w="120" w:type="dxa"/>
            </w:tcMar>
          </w:tcPr>
          <w:p w14:paraId="36E151B8">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ANN (MLP)</w:t>
            </w:r>
          </w:p>
        </w:tc>
        <w:tc>
          <w:tcPr>
            <w:tcW w:w="1584" w:type="dxa"/>
            <w:shd w:val="clear" w:color="auto" w:fill="FFFFFF"/>
            <w:tcMar>
              <w:top w:w="90" w:type="dxa"/>
              <w:left w:w="120" w:type="dxa"/>
              <w:bottom w:w="90" w:type="dxa"/>
              <w:right w:w="120" w:type="dxa"/>
            </w:tcMar>
          </w:tcPr>
          <w:p w14:paraId="191D9A84">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Tier 3(a) — Phi đồ thị</w:t>
            </w:r>
          </w:p>
        </w:tc>
        <w:tc>
          <w:tcPr>
            <w:tcW w:w="792" w:type="dxa"/>
            <w:shd w:val="clear" w:color="auto" w:fill="FFFFFF"/>
            <w:tcMar>
              <w:top w:w="90" w:type="dxa"/>
              <w:left w:w="120" w:type="dxa"/>
              <w:bottom w:w="90" w:type="dxa"/>
              <w:right w:w="120" w:type="dxa"/>
            </w:tcMar>
          </w:tcPr>
          <w:p w14:paraId="117790CD">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Bảng</w:t>
            </w:r>
          </w:p>
        </w:tc>
        <w:tc>
          <w:tcPr>
            <w:tcW w:w="792" w:type="dxa"/>
            <w:shd w:val="clear" w:color="auto" w:fill="FFFFFF"/>
            <w:tcMar>
              <w:top w:w="90" w:type="dxa"/>
              <w:left w:w="120" w:type="dxa"/>
              <w:bottom w:w="90" w:type="dxa"/>
              <w:right w:w="120" w:type="dxa"/>
            </w:tcMar>
          </w:tcPr>
          <w:p w14:paraId="3F85F75E">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0,8945</w:t>
            </w:r>
          </w:p>
        </w:tc>
        <w:tc>
          <w:tcPr>
            <w:tcW w:w="792" w:type="dxa"/>
            <w:shd w:val="clear" w:color="auto" w:fill="FFFFFF"/>
            <w:tcMar>
              <w:top w:w="90" w:type="dxa"/>
              <w:left w:w="120" w:type="dxa"/>
              <w:bottom w:w="90" w:type="dxa"/>
              <w:right w:w="120" w:type="dxa"/>
            </w:tcMar>
          </w:tcPr>
          <w:p w14:paraId="024185D3">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0,6770</w:t>
            </w:r>
          </w:p>
        </w:tc>
        <w:tc>
          <w:tcPr>
            <w:tcW w:w="792" w:type="dxa"/>
            <w:shd w:val="clear" w:color="auto" w:fill="FFFFFF"/>
            <w:tcMar>
              <w:top w:w="90" w:type="dxa"/>
              <w:left w:w="120" w:type="dxa"/>
              <w:bottom w:w="90" w:type="dxa"/>
              <w:right w:w="120" w:type="dxa"/>
            </w:tcMar>
          </w:tcPr>
          <w:p w14:paraId="765B6EE6">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0,4521</w:t>
            </w:r>
          </w:p>
        </w:tc>
        <w:tc>
          <w:tcPr>
            <w:tcW w:w="720" w:type="dxa"/>
            <w:shd w:val="clear" w:color="auto" w:fill="FFFFFF"/>
            <w:tcMar>
              <w:top w:w="90" w:type="dxa"/>
              <w:left w:w="120" w:type="dxa"/>
              <w:bottom w:w="90" w:type="dxa"/>
              <w:right w:w="120" w:type="dxa"/>
            </w:tcMar>
          </w:tcPr>
          <w:p w14:paraId="39352CFA">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0,5421</w:t>
            </w:r>
          </w:p>
        </w:tc>
        <w:tc>
          <w:tcPr>
            <w:tcW w:w="864" w:type="dxa"/>
            <w:shd w:val="clear" w:color="auto" w:fill="FFFFFF"/>
            <w:tcMar>
              <w:top w:w="90" w:type="dxa"/>
              <w:left w:w="120" w:type="dxa"/>
              <w:bottom w:w="90" w:type="dxa"/>
              <w:right w:w="120" w:type="dxa"/>
            </w:tcMar>
          </w:tcPr>
          <w:p w14:paraId="15C33842">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0,8831</w:t>
            </w:r>
          </w:p>
        </w:tc>
        <w:tc>
          <w:tcPr>
            <w:tcW w:w="864" w:type="dxa"/>
            <w:shd w:val="clear" w:color="auto" w:fill="FFFFFF"/>
            <w:tcMar>
              <w:top w:w="90" w:type="dxa"/>
              <w:left w:w="120" w:type="dxa"/>
              <w:bottom w:w="90" w:type="dxa"/>
              <w:right w:w="120" w:type="dxa"/>
            </w:tcMar>
          </w:tcPr>
          <w:p w14:paraId="314311B2">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0,6141</w:t>
            </w:r>
          </w:p>
        </w:tc>
        <w:tc>
          <w:tcPr>
            <w:tcW w:w="720" w:type="dxa"/>
            <w:shd w:val="clear" w:color="auto" w:fill="FFFFFF"/>
            <w:tcMar>
              <w:top w:w="90" w:type="dxa"/>
              <w:left w:w="120" w:type="dxa"/>
              <w:bottom w:w="90" w:type="dxa"/>
              <w:right w:w="120" w:type="dxa"/>
            </w:tcMar>
          </w:tcPr>
          <w:p w14:paraId="472944CE">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0,0782</w:t>
            </w:r>
          </w:p>
        </w:tc>
        <w:tc>
          <w:tcPr>
            <w:tcW w:w="792" w:type="dxa"/>
            <w:shd w:val="clear" w:color="auto" w:fill="FFFFFF"/>
            <w:tcMar>
              <w:top w:w="90" w:type="dxa"/>
              <w:left w:w="120" w:type="dxa"/>
              <w:bottom w:w="90" w:type="dxa"/>
              <w:right w:w="120" w:type="dxa"/>
            </w:tcMar>
          </w:tcPr>
          <w:p w14:paraId="690105E5">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w:t>
            </w:r>
          </w:p>
        </w:tc>
      </w:tr>
    </w:tbl>
    <w:p w14:paraId="4DA29A0B">
      <w:pPr>
        <w:spacing w:before="0" w:after="120"/>
        <w:jc w:val="left"/>
        <w:rPr>
          <w:rFonts w:hint="default" w:ascii="Times New Roman" w:hAnsi="Times New Roman" w:cs="Times New Roman"/>
          <w:sz w:val="26"/>
          <w:szCs w:val="26"/>
        </w:rPr>
      </w:pPr>
    </w:p>
    <w:p w14:paraId="417172DC">
      <w:pPr>
        <w:keepNext/>
        <w:spacing w:before="220" w:after="8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4.3. Phân tích kết quả thực nghiệm và Luận giải học thuật</w:t>
      </w:r>
    </w:p>
    <w:p w14:paraId="3564A4B8">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1. Phân tích Tầng 2 (Sự vượt trội của MPNN trong nhóm GNN Backbone): </w:t>
      </w:r>
      <w:r>
        <w:rPr>
          <w:rFonts w:hint="default" w:ascii="Times New Roman" w:hAnsi="Times New Roman" w:cs="Times New Roman"/>
          <w:color w:val="000000"/>
          <w:sz w:val="26"/>
          <w:szCs w:val="26"/>
        </w:rPr>
        <w:t>Trong nhóm các kiến trúc GNN (Tầng 2), mô hình MPNN do nhóm đề xuất đạt hiệu năng vượt trội toàn diện trên tất cả các độ đo trọng yếu:</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AUC-PR của MPNN đạt 0,5747, vượt xa GCN (0,3261 — tăng +76,2%), GATv2 (0,2983 — tăng +92,7%) và GraphSAGE (0,3763 — tăng +52,7%).</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Brier Score của MPNN đạt 0,1040, thể hiện mức độ hiệu chuẩn xác suất vượt trội (gần như tương đương các mô hình phân loại xác suất mạnh nhất).</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Luận giải bóng đá &amp; cấu trúc mạng: Các mô hình GCN, GATv2 và GraphSAGE chỉ truyền tin dựa trên liên kết topology và thuộc tính đỉnh, hoàn toàn bỏ qua đặc trưng cạnh. Trong khi đó, trong bóng đá, giá trị của một đường chuyền phụ thuộc mang tính quyết định vào tọa độ không gian (chuyền vào vòng cấm hay chuyền về sân nhà), cự ly chuyền và độ cao. MPNN sử dụng mạng nơ-ron điều kiện hóa thông điệp bởi 12 đặc trưng cạnh (NNConv), nhờ đó mô hình nắm bắt được hình học không gian của pha bóng một cách tự nhiên. Kết quả này chứng minh tính đúng đắn của giả thuyết nghiên cứu ban đầu.</w:t>
      </w:r>
    </w:p>
    <w:p w14:paraId="261A0A6F">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2. Phân tích Tầng 3(a) (Đối sánh Đồ thị vs Phi đồ thị): </w:t>
      </w:r>
      <w:r>
        <w:rPr>
          <w:rFonts w:hint="default" w:ascii="Times New Roman" w:hAnsi="Times New Roman" w:cs="Times New Roman"/>
          <w:color w:val="000000"/>
          <w:sz w:val="26"/>
          <w:szCs w:val="26"/>
        </w:rPr>
        <w:t>Các mô hình baseline phi đồ thị (Random Forest, ANN) đạt AUC-PR cao (0,61 – 0,62) nhờ việc sử dụng 16 đặc trưng dạng bảng đã được tiền xử lý và tổng hợp toàn cục (ví dụ: tọa độ kết thúc pha bóng, cự ly tới tâm khung thành, tổng thời gian kiểm soát bóng). MPNN bám rất sát hiệu năng này (AUC-ROC 0,8732 so với 0,8844 của Random Forest; AUC-PR 0,5747 so với 0,6234).</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Điểm mấu chốt để bảo vệ trước hội đồng: Mặc dù Random Forest có AUC-PR nhỉnh hơn, nhưng mô hình dạng bảng nén toàn bộ pha bóng thành một vector phẳng (flat vector), hoàn toàn triệt tiêu cấu trúc liên kết mạng chuyền giữa các cầu thủ. Do đó, mô hình dạng bảng KHÔNG THỂ giải thích được đường chuyền nào hoặc cầu thủ nào là mắt xích quyết định trong pha phối hợp, và KHÔNG THỂ áp dụng các giải thuật XAI đồ thị (GNNExplainer, PGExplainer) để trích xuất subgraph quan trọng hay tính chỉ số Hybrid Centrality. MPNN là mô hình duy nhất vừa đạt hiệu năng dự đoán cao tiệm cận baseline dạng bảng, vừa bảo toàn 100% cấu trúc mạng để phục vụ Bài toán 2.</w:t>
      </w:r>
    </w:p>
    <w:p w14:paraId="058CF0E5">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3. Quyết định lựa chọn mô hình chính thức cho Bước [7]: </w:t>
      </w:r>
      <w:r>
        <w:rPr>
          <w:rFonts w:hint="default" w:ascii="Times New Roman" w:hAnsi="Times New Roman" w:cs="Times New Roman"/>
          <w:color w:val="000000"/>
          <w:sz w:val="26"/>
          <w:szCs w:val="26"/>
        </w:rPr>
        <w:t>Tuân thủ nghiêm ngặt nguyên tắc phương pháp luận: mô hình chính thức chuyển sang giai đoạn XAI phải được lựa chọn dựa trên hiệu năng trên tập Validation, tuyệt đối không nhìn trước kết quả tập Test.</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Trên tập Validation, MPNN đạt Val AUC-PR cao nhất (0,5831), vượt trội so với tất cả các backbone GNN khác. Do đó, MPNN được lựa chọn làm mô hình GNN chính thức đại diện cho đề tài để chuyển giao sang bước áp dụng XAI ở tuần kế tiếp.</w:t>
      </w:r>
    </w:p>
    <w:tbl>
      <w:tblPr>
        <w:tblStyle w:val="12"/>
        <w:tblW w:w="0" w:type="auto"/>
        <w:jc w:val="center"/>
        <w:tblLayout w:type="fixed"/>
        <w:tblCellMar>
          <w:top w:w="0" w:type="dxa"/>
          <w:left w:w="108" w:type="dxa"/>
          <w:bottom w:w="0" w:type="dxa"/>
          <w:right w:w="108" w:type="dxa"/>
        </w:tblCellMar>
      </w:tblPr>
      <w:tblGrid>
        <w:gridCol w:w="9749"/>
      </w:tblGrid>
      <w:tr w14:paraId="702A38B1">
        <w:tblPrEx>
          <w:tblCellMar>
            <w:top w:w="0" w:type="dxa"/>
            <w:left w:w="108" w:type="dxa"/>
            <w:bottom w:w="0" w:type="dxa"/>
            <w:right w:w="108" w:type="dxa"/>
          </w:tblCellMar>
        </w:tblPrEx>
        <w:trPr>
          <w:jc w:val="center"/>
        </w:trPr>
        <w:tc>
          <w:tcPr>
            <w:tcW w:w="9792" w:type="dxa"/>
            <w:tcBorders>
              <w:top w:val="nil"/>
              <w:left w:val="single" w:color="2E74B5" w:sz="24" w:space="0"/>
              <w:bottom w:val="nil"/>
              <w:right w:val="nil"/>
            </w:tcBorders>
            <w:shd w:val="clear" w:color="auto" w:fill="F2F5F9"/>
            <w:tcMar>
              <w:top w:w="140" w:type="dxa"/>
              <w:left w:w="180" w:type="dxa"/>
              <w:bottom w:w="140" w:type="dxa"/>
              <w:right w:w="180" w:type="dxa"/>
            </w:tcMar>
          </w:tcPr>
          <w:p w14:paraId="7FE1A035">
            <w:pPr>
              <w:spacing w:before="40" w:after="40" w:line="300" w:lineRule="auto"/>
              <w:jc w:val="left"/>
              <w:rPr>
                <w:rFonts w:hint="default" w:ascii="Times New Roman" w:hAnsi="Times New Roman" w:cs="Times New Roman"/>
                <w:sz w:val="26"/>
                <w:szCs w:val="26"/>
              </w:rPr>
            </w:pPr>
            <w:r>
              <w:rPr>
                <w:rFonts w:hint="default" w:ascii="Times New Roman" w:hAnsi="Times New Roman" w:cs="Times New Roman"/>
                <w:b/>
                <w:color w:val="1F4D78"/>
                <w:sz w:val="26"/>
                <w:szCs w:val="26"/>
              </w:rPr>
              <w:t xml:space="preserve">Kết luận đánh giá Bài toán 1: </w:t>
            </w:r>
            <w:r>
              <w:rPr>
                <w:rFonts w:hint="default" w:ascii="Times New Roman" w:hAnsi="Times New Roman" w:cs="Times New Roman"/>
                <w:color w:val="000000"/>
                <w:sz w:val="26"/>
                <w:szCs w:val="26"/>
              </w:rPr>
              <w:t>MPNN được xác nhận là backbone dự đoán chính thức của đề tài nhờ thỏa mãn đồng thời hai điều kiện cốt lõi: (1) Đạt hiệu năng dự đoán và hiệu chuẩn cao nhất trong nhóm GNN (AUC-ROC: 0,8732; AUC-PR: 0,5747; Brier: 0,1040); và (2) Lưu giữ trọn vẹn đặc trưng cạnh không gian-thời gian để cung cấp đầu vào cho các giải thuật XAI giải thích ở mức đường chuyền.</w:t>
            </w:r>
          </w:p>
        </w:tc>
      </w:tr>
    </w:tbl>
    <w:p w14:paraId="043993C5">
      <w:pPr>
        <w:spacing w:before="0" w:after="80"/>
        <w:jc w:val="left"/>
        <w:rPr>
          <w:rFonts w:hint="default" w:ascii="Times New Roman" w:hAnsi="Times New Roman" w:cs="Times New Roman"/>
          <w:sz w:val="26"/>
          <w:szCs w:val="26"/>
        </w:rPr>
      </w:pPr>
    </w:p>
    <w:p w14:paraId="1DA07182">
      <w:pPr>
        <w:keepNext/>
        <w:spacing w:before="280" w:after="12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5. Kế hoạch triển khai tuần tiếp theo (Tuần 12/10 – 18/10/2026)</w:t>
      </w:r>
    </w:p>
    <w:p w14:paraId="4675444A">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Sau khi đã hoàn tất trọn vẹn và vững chắc Bài toán 1 (Bài toán Dự đoán) với mô hình MPNN đã được tối ưu hóa, nhóm sẽ chính thức bước vào nhánh nghiên cứu cốt lõi thứ hai: Bài toán 2 – Giải thích (XAI Task):</w:t>
      </w:r>
    </w:p>
    <w:p w14:paraId="53FBFA94">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1. Bước [7] — Áp dụng XAI trên mô hình MPNN đã huấn luyện: </w:t>
      </w:r>
      <w:r>
        <w:rPr>
          <w:rFonts w:hint="default" w:ascii="Times New Roman" w:hAnsi="Times New Roman" w:cs="Times New Roman"/>
          <w:color w:val="000000"/>
          <w:sz w:val="26"/>
          <w:szCs w:val="26"/>
        </w:rPr>
        <w:t>• Triển khai thuật toán GNNExplainer: Tối ưu hóa mặt nạ cạnh (edge mask) và mặt nạ nút (node feature mask) cho từng pha bóng cụ thể (instance-level explanation), xác định tập hợp đường chuyền và cầu thủ đóng góp lớn nhất vào xác suất tạo ra cú sút.</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Triển khai thuật toán PGExplainer: Huấn luyện một mạng nơ-ron tham số hóa (parameterized explainer) học mẫu hình giải thích chung trên toàn bộ tập dữ liệu, cho phép suy luận giải thích nhanh và khái quát hóa cao.</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Đối sánh nội bộ hai phương pháp XAI: Thực hiện đúng cam kết Tầng 3(b) (đối sánh GNNExplainer vs PGExplainer) trên bộ dữ liệu kiểm tra.</w:t>
      </w:r>
    </w:p>
    <w:p w14:paraId="189E5826">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2. Bước [8] — Đánh giá chất lượng XAI: </w:t>
      </w:r>
      <w:r>
        <w:rPr>
          <w:rFonts w:hint="default" w:ascii="Times New Roman" w:hAnsi="Times New Roman" w:cs="Times New Roman"/>
          <w:color w:val="000000"/>
          <w:sz w:val="26"/>
          <w:szCs w:val="26"/>
        </w:rPr>
        <w:t>• Đánh giá định lượng chất lượng giải thích của hai phương pháp bằng bộ độ đo chuẩn hóa trong tài liệu khoa học: Fidelity+ (độ suy giảm xác suất khi loại bỏ subgraph quan trọng), Fidelity- (xác suất được bảo toàn khi chỉ giữ lại subgraph quan trọng), Sparsity (mức độ cô đọng của giải thích) và Stability (độ ổn định của lời giải thích).</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Vẽ đường cong suy giảm hiệu năng (ROAR / Insertion-Deletion curve) để kiểm chứng tính xác thực của các cạnh quan trọng.</w:t>
      </w:r>
    </w:p>
    <w:p w14:paraId="6D086F91">
      <w:pPr>
        <w:spacing w:before="0" w:after="120" w:line="300" w:lineRule="auto"/>
        <w:jc w:val="left"/>
        <w:rPr>
          <w:rFonts w:hint="default" w:ascii="Times New Roman" w:hAnsi="Times New Roman" w:cs="Times New Roman"/>
          <w:sz w:val="26"/>
          <w:szCs w:val="26"/>
        </w:rPr>
      </w:pPr>
      <w:r>
        <w:rPr>
          <w:rFonts w:hint="default" w:ascii="Times New Roman" w:hAnsi="Times New Roman" w:cs="Times New Roman"/>
          <w:b/>
          <w:color w:val="000000"/>
          <w:sz w:val="26"/>
          <w:szCs w:val="26"/>
        </w:rPr>
        <w:t xml:space="preserve">3. Bước tiền đề cho Bước [9] (Hybrid Centrality): </w:t>
      </w:r>
      <w:r>
        <w:rPr>
          <w:rFonts w:hint="default" w:ascii="Times New Roman" w:hAnsi="Times New Roman" w:cs="Times New Roman"/>
          <w:color w:val="000000"/>
          <w:sz w:val="26"/>
          <w:szCs w:val="26"/>
        </w:rPr>
        <w:t>• Xây dựng đồ thị mạng chuyền bóng tổng hợp (aggregate passing network) của từng đội bóng trong cả mùa giải.</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Tính toán 4 chỉ số centrality truyền thống (Degree, Betweenness, Closeness, Eigenvector Centrality).</w:t>
      </w:r>
      <w:r>
        <w:rPr>
          <w:rFonts w:hint="default" w:ascii="Times New Roman" w:hAnsi="Times New Roman" w:cs="Times New Roman"/>
          <w:color w:val="000000"/>
          <w:sz w:val="26"/>
          <w:szCs w:val="26"/>
        </w:rPr>
        <w:br w:type="textWrapping"/>
      </w:r>
      <w:r>
        <w:rPr>
          <w:rFonts w:hint="default" w:ascii="Times New Roman" w:hAnsi="Times New Roman" w:cs="Times New Roman"/>
          <w:color w:val="000000"/>
          <w:sz w:val="26"/>
          <w:szCs w:val="26"/>
        </w:rPr>
        <w:t>• Thiết kế cơ chế tổng hợp điểm XAI-importance của từng cầu thủ từ các pha bóng và thử nghiệm công thức kết hợp Hybrid Centrality có trọng số.</w:t>
      </w:r>
    </w:p>
    <w:p w14:paraId="640C818B">
      <w:pPr>
        <w:keepNext/>
        <w:spacing w:before="280" w:after="120"/>
        <w:jc w:val="left"/>
        <w:rPr>
          <w:rFonts w:hint="default" w:ascii="Times New Roman" w:hAnsi="Times New Roman" w:cs="Times New Roman"/>
          <w:sz w:val="26"/>
          <w:szCs w:val="26"/>
        </w:rPr>
      </w:pPr>
      <w:r>
        <w:rPr>
          <w:rFonts w:hint="default" w:ascii="Times New Roman" w:hAnsi="Times New Roman" w:cs="Times New Roman"/>
          <w:b/>
          <w:color w:val="2E74B5"/>
          <w:sz w:val="26"/>
          <w:szCs w:val="26"/>
        </w:rPr>
        <w:t>6. Tổng kết tiến độ tuần 11/10/2026</w:t>
      </w:r>
    </w:p>
    <w:tbl>
      <w:tblPr>
        <w:tblStyle w:val="12"/>
        <w:tblW w:w="0" w:type="auto"/>
        <w:jc w:val="center"/>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Layout w:type="fixed"/>
        <w:tblCellMar>
          <w:top w:w="0" w:type="dxa"/>
          <w:left w:w="108" w:type="dxa"/>
          <w:bottom w:w="0" w:type="dxa"/>
          <w:right w:w="108" w:type="dxa"/>
        </w:tblCellMar>
      </w:tblPr>
      <w:tblGrid>
        <w:gridCol w:w="2437"/>
        <w:gridCol w:w="2437"/>
        <w:gridCol w:w="2437"/>
        <w:gridCol w:w="2437"/>
      </w:tblGrid>
      <w:tr w14:paraId="6652EEC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tblHeader/>
          <w:jc w:val="center"/>
        </w:trPr>
        <w:tc>
          <w:tcPr>
            <w:tcW w:w="2592" w:type="dxa"/>
            <w:shd w:val="clear" w:color="auto" w:fill="2E74B5"/>
            <w:tcMar>
              <w:top w:w="120" w:type="dxa"/>
              <w:left w:w="120" w:type="dxa"/>
              <w:bottom w:w="120" w:type="dxa"/>
              <w:right w:w="120" w:type="dxa"/>
            </w:tcMar>
          </w:tcPr>
          <w:p w14:paraId="5DE1F74A">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Hạng mục công việc</w:t>
            </w:r>
          </w:p>
        </w:tc>
        <w:tc>
          <w:tcPr>
            <w:tcW w:w="3168" w:type="dxa"/>
            <w:shd w:val="clear" w:color="auto" w:fill="2E74B5"/>
            <w:tcMar>
              <w:top w:w="120" w:type="dxa"/>
              <w:left w:w="120" w:type="dxa"/>
              <w:bottom w:w="120" w:type="dxa"/>
              <w:right w:w="120" w:type="dxa"/>
            </w:tcMar>
          </w:tcPr>
          <w:p w14:paraId="2E98CD8D">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Kế hoạch đề ra</w:t>
            </w:r>
          </w:p>
        </w:tc>
        <w:tc>
          <w:tcPr>
            <w:tcW w:w="3312" w:type="dxa"/>
            <w:shd w:val="clear" w:color="auto" w:fill="2E74B5"/>
            <w:tcMar>
              <w:top w:w="120" w:type="dxa"/>
              <w:left w:w="120" w:type="dxa"/>
              <w:bottom w:w="120" w:type="dxa"/>
              <w:right w:w="120" w:type="dxa"/>
            </w:tcMar>
          </w:tcPr>
          <w:p w14:paraId="7ED1D5C9">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Kết quả thực tế</w:t>
            </w:r>
          </w:p>
        </w:tc>
        <w:tc>
          <w:tcPr>
            <w:tcW w:w="1584" w:type="dxa"/>
            <w:shd w:val="clear" w:color="auto" w:fill="2E74B5"/>
            <w:tcMar>
              <w:top w:w="120" w:type="dxa"/>
              <w:left w:w="120" w:type="dxa"/>
              <w:bottom w:w="120" w:type="dxa"/>
              <w:right w:w="120" w:type="dxa"/>
            </w:tcMar>
          </w:tcPr>
          <w:p w14:paraId="66E1B5E3">
            <w:pPr>
              <w:spacing w:before="0" w:after="0"/>
              <w:jc w:val="left"/>
              <w:rPr>
                <w:rFonts w:hint="default" w:ascii="Times New Roman" w:hAnsi="Times New Roman" w:cs="Times New Roman"/>
                <w:sz w:val="26"/>
                <w:szCs w:val="26"/>
              </w:rPr>
            </w:pPr>
            <w:r>
              <w:rPr>
                <w:rFonts w:hint="default" w:ascii="Times New Roman" w:hAnsi="Times New Roman" w:cs="Times New Roman"/>
                <w:b/>
                <w:color w:val="FFFFFF"/>
                <w:sz w:val="26"/>
                <w:szCs w:val="26"/>
              </w:rPr>
              <w:t>Trạng thái</w:t>
            </w:r>
          </w:p>
        </w:tc>
      </w:tr>
      <w:tr w14:paraId="36CE7EEC">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90" w:type="dxa"/>
              <w:left w:w="120" w:type="dxa"/>
              <w:bottom w:w="90" w:type="dxa"/>
              <w:right w:w="120" w:type="dxa"/>
            </w:tcMar>
          </w:tcPr>
          <w:p w14:paraId="01547D27">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Bước [4] — Chia tập dữ liệu</w:t>
            </w:r>
          </w:p>
        </w:tc>
        <w:tc>
          <w:tcPr>
            <w:tcW w:w="3168" w:type="dxa"/>
            <w:shd w:val="clear" w:color="auto" w:fill="FFFFFF"/>
            <w:tcMar>
              <w:top w:w="90" w:type="dxa"/>
              <w:left w:w="120" w:type="dxa"/>
              <w:bottom w:w="90" w:type="dxa"/>
              <w:right w:w="120" w:type="dxa"/>
            </w:tcMar>
          </w:tcPr>
          <w:p w14:paraId="20ACD686">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Chia 70/15/15 theo trận, tránh leakage</w:t>
            </w:r>
          </w:p>
        </w:tc>
        <w:tc>
          <w:tcPr>
            <w:tcW w:w="3312" w:type="dxa"/>
            <w:shd w:val="clear" w:color="auto" w:fill="FFFFFF"/>
            <w:tcMar>
              <w:top w:w="90" w:type="dxa"/>
              <w:left w:w="120" w:type="dxa"/>
              <w:bottom w:w="90" w:type="dxa"/>
              <w:right w:w="120" w:type="dxa"/>
            </w:tcMar>
          </w:tcPr>
          <w:p w14:paraId="5E20961D">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380 trận (266 train / 57 val / 57 test), 5/5 checks PASS</w:t>
            </w:r>
          </w:p>
        </w:tc>
        <w:tc>
          <w:tcPr>
            <w:tcW w:w="1584" w:type="dxa"/>
            <w:shd w:val="clear" w:color="auto" w:fill="FFFFFF"/>
            <w:tcMar>
              <w:top w:w="90" w:type="dxa"/>
              <w:left w:w="120" w:type="dxa"/>
              <w:bottom w:w="90" w:type="dxa"/>
              <w:right w:w="120" w:type="dxa"/>
            </w:tcMar>
          </w:tcPr>
          <w:p w14:paraId="4097E1D0">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Hoàn thành (100%)</w:t>
            </w:r>
          </w:p>
        </w:tc>
      </w:tr>
      <w:tr w14:paraId="714C7D81">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9FAFC"/>
            <w:tcMar>
              <w:top w:w="90" w:type="dxa"/>
              <w:left w:w="120" w:type="dxa"/>
              <w:bottom w:w="90" w:type="dxa"/>
              <w:right w:w="120" w:type="dxa"/>
            </w:tcMar>
          </w:tcPr>
          <w:p w14:paraId="78A26F6E">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Bước [5] — Huấn luyện GNN</w:t>
            </w:r>
          </w:p>
        </w:tc>
        <w:tc>
          <w:tcPr>
            <w:tcW w:w="3168" w:type="dxa"/>
            <w:shd w:val="clear" w:color="auto" w:fill="F9FAFC"/>
            <w:tcMar>
              <w:top w:w="90" w:type="dxa"/>
              <w:left w:w="120" w:type="dxa"/>
              <w:bottom w:w="90" w:type="dxa"/>
              <w:right w:w="120" w:type="dxa"/>
            </w:tcMar>
          </w:tcPr>
          <w:p w14:paraId="7F166C99">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Cài đặt MPNN, GCN, GATv2, GraphSAGE</w:t>
            </w:r>
          </w:p>
        </w:tc>
        <w:tc>
          <w:tcPr>
            <w:tcW w:w="3312" w:type="dxa"/>
            <w:shd w:val="clear" w:color="auto" w:fill="F9FAFC"/>
            <w:tcMar>
              <w:top w:w="90" w:type="dxa"/>
              <w:left w:w="120" w:type="dxa"/>
              <w:bottom w:w="90" w:type="dxa"/>
              <w:right w:w="120" w:type="dxa"/>
            </w:tcMar>
          </w:tcPr>
          <w:p w14:paraId="423E5935">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Đã huấn luyện 4 mô hình, xử lý mất cân bằng pos_weight=6,31</w:t>
            </w:r>
          </w:p>
        </w:tc>
        <w:tc>
          <w:tcPr>
            <w:tcW w:w="1584" w:type="dxa"/>
            <w:shd w:val="clear" w:color="auto" w:fill="F9FAFC"/>
            <w:tcMar>
              <w:top w:w="90" w:type="dxa"/>
              <w:left w:w="120" w:type="dxa"/>
              <w:bottom w:w="90" w:type="dxa"/>
              <w:right w:w="120" w:type="dxa"/>
            </w:tcMar>
          </w:tcPr>
          <w:p w14:paraId="45E719F2">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Hoàn thành (100%)</w:t>
            </w:r>
          </w:p>
        </w:tc>
      </w:tr>
      <w:tr w14:paraId="0708DE4E">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90" w:type="dxa"/>
              <w:left w:w="120" w:type="dxa"/>
              <w:bottom w:w="90" w:type="dxa"/>
              <w:right w:w="120" w:type="dxa"/>
            </w:tcMar>
          </w:tcPr>
          <w:p w14:paraId="525EB11D">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Bước [6] — Đánh giá mô hình</w:t>
            </w:r>
          </w:p>
        </w:tc>
        <w:tc>
          <w:tcPr>
            <w:tcW w:w="3168" w:type="dxa"/>
            <w:shd w:val="clear" w:color="auto" w:fill="FFFFFF"/>
            <w:tcMar>
              <w:top w:w="90" w:type="dxa"/>
              <w:left w:w="120" w:type="dxa"/>
              <w:bottom w:w="90" w:type="dxa"/>
              <w:right w:w="120" w:type="dxa"/>
            </w:tcMar>
          </w:tcPr>
          <w:p w14:paraId="25B227A6">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Tính bộ 7 độ đo trên tập Test độc lập</w:t>
            </w:r>
          </w:p>
        </w:tc>
        <w:tc>
          <w:tcPr>
            <w:tcW w:w="3312" w:type="dxa"/>
            <w:shd w:val="clear" w:color="auto" w:fill="FFFFFF"/>
            <w:tcMar>
              <w:top w:w="90" w:type="dxa"/>
              <w:left w:w="120" w:type="dxa"/>
              <w:bottom w:w="90" w:type="dxa"/>
              <w:right w:w="120" w:type="dxa"/>
            </w:tcMar>
          </w:tcPr>
          <w:p w14:paraId="6E88D080">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Đã đánh giá 6.646 đồ thị test, MPNN đạt AUC-PR 0,5747</w:t>
            </w:r>
          </w:p>
        </w:tc>
        <w:tc>
          <w:tcPr>
            <w:tcW w:w="1584" w:type="dxa"/>
            <w:shd w:val="clear" w:color="auto" w:fill="FFFFFF"/>
            <w:tcMar>
              <w:top w:w="90" w:type="dxa"/>
              <w:left w:w="120" w:type="dxa"/>
              <w:bottom w:w="90" w:type="dxa"/>
              <w:right w:w="120" w:type="dxa"/>
            </w:tcMar>
          </w:tcPr>
          <w:p w14:paraId="191BF292">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Hoàn thành (100%)</w:t>
            </w:r>
          </w:p>
        </w:tc>
      </w:tr>
      <w:tr w14:paraId="7C569990">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9FAFC"/>
            <w:tcMar>
              <w:top w:w="90" w:type="dxa"/>
              <w:left w:w="120" w:type="dxa"/>
              <w:bottom w:w="90" w:type="dxa"/>
              <w:right w:w="120" w:type="dxa"/>
            </w:tcMar>
          </w:tcPr>
          <w:p w14:paraId="55C73B83">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Đối sánh Tầng 2 (GNN)</w:t>
            </w:r>
          </w:p>
        </w:tc>
        <w:tc>
          <w:tcPr>
            <w:tcW w:w="3168" w:type="dxa"/>
            <w:shd w:val="clear" w:color="auto" w:fill="F9FAFC"/>
            <w:tcMar>
              <w:top w:w="90" w:type="dxa"/>
              <w:left w:w="120" w:type="dxa"/>
              <w:bottom w:w="90" w:type="dxa"/>
              <w:right w:w="120" w:type="dxa"/>
            </w:tcMar>
          </w:tcPr>
          <w:p w14:paraId="7B165160">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So sánh 4 kiến trúc GNN cùng pipeline</w:t>
            </w:r>
          </w:p>
        </w:tc>
        <w:tc>
          <w:tcPr>
            <w:tcW w:w="3312" w:type="dxa"/>
            <w:shd w:val="clear" w:color="auto" w:fill="F9FAFC"/>
            <w:tcMar>
              <w:top w:w="90" w:type="dxa"/>
              <w:left w:w="120" w:type="dxa"/>
              <w:bottom w:w="90" w:type="dxa"/>
              <w:right w:w="120" w:type="dxa"/>
            </w:tcMar>
          </w:tcPr>
          <w:p w14:paraId="65A74F2F">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MPNN vượt trội GCN (+76%), GATv2 (+92%), GraphSAGE (+52%)</w:t>
            </w:r>
          </w:p>
        </w:tc>
        <w:tc>
          <w:tcPr>
            <w:tcW w:w="1584" w:type="dxa"/>
            <w:shd w:val="clear" w:color="auto" w:fill="F9FAFC"/>
            <w:tcMar>
              <w:top w:w="90" w:type="dxa"/>
              <w:left w:w="120" w:type="dxa"/>
              <w:bottom w:w="90" w:type="dxa"/>
              <w:right w:w="120" w:type="dxa"/>
            </w:tcMar>
          </w:tcPr>
          <w:p w14:paraId="06B02DA4">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Hoàn thành (100%)</w:t>
            </w:r>
          </w:p>
        </w:tc>
      </w:tr>
      <w:tr w14:paraId="6028C548">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FFFFF"/>
            <w:tcMar>
              <w:top w:w="90" w:type="dxa"/>
              <w:left w:w="120" w:type="dxa"/>
              <w:bottom w:w="90" w:type="dxa"/>
              <w:right w:w="120" w:type="dxa"/>
            </w:tcMar>
          </w:tcPr>
          <w:p w14:paraId="7E5836F2">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Đối sánh Tầng 3(a) (Baseline)</w:t>
            </w:r>
          </w:p>
        </w:tc>
        <w:tc>
          <w:tcPr>
            <w:tcW w:w="3168" w:type="dxa"/>
            <w:shd w:val="clear" w:color="auto" w:fill="FFFFFF"/>
            <w:tcMar>
              <w:top w:w="90" w:type="dxa"/>
              <w:left w:w="120" w:type="dxa"/>
              <w:bottom w:w="90" w:type="dxa"/>
              <w:right w:w="120" w:type="dxa"/>
            </w:tcMar>
          </w:tcPr>
          <w:p w14:paraId="5946BB9F">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So sánh với Logistic, Random Forest, ANN</w:t>
            </w:r>
          </w:p>
        </w:tc>
        <w:tc>
          <w:tcPr>
            <w:tcW w:w="3312" w:type="dxa"/>
            <w:shd w:val="clear" w:color="auto" w:fill="FFFFFF"/>
            <w:tcMar>
              <w:top w:w="90" w:type="dxa"/>
              <w:left w:w="120" w:type="dxa"/>
              <w:bottom w:w="90" w:type="dxa"/>
              <w:right w:w="120" w:type="dxa"/>
            </w:tcMar>
          </w:tcPr>
          <w:p w14:paraId="282511BC">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Đã hoàn thành bảng đối sánh 7 mô hình, khẳng định vai trò đồ thị</w:t>
            </w:r>
          </w:p>
        </w:tc>
        <w:tc>
          <w:tcPr>
            <w:tcW w:w="1584" w:type="dxa"/>
            <w:shd w:val="clear" w:color="auto" w:fill="FFFFFF"/>
            <w:tcMar>
              <w:top w:w="90" w:type="dxa"/>
              <w:left w:w="120" w:type="dxa"/>
              <w:bottom w:w="90" w:type="dxa"/>
              <w:right w:w="120" w:type="dxa"/>
            </w:tcMar>
          </w:tcPr>
          <w:p w14:paraId="0C1B916D">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Hoàn thành (100%)</w:t>
            </w:r>
          </w:p>
        </w:tc>
      </w:tr>
      <w:tr w14:paraId="61DF6B45">
        <w:tblPrEx>
          <w:tblBorders>
            <w:top w:val="single" w:color="D3D3D3" w:sz="4" w:space="0"/>
            <w:left w:val="none" w:color="auto" w:sz="0" w:space="0"/>
            <w:bottom w:val="single" w:color="D3D3D3" w:sz="4" w:space="0"/>
            <w:right w:val="none" w:color="auto" w:sz="0" w:space="0"/>
            <w:insideH w:val="single" w:color="D3D3D3" w:sz="4" w:space="0"/>
            <w:insideV w:val="none" w:color="auto" w:sz="0" w:space="0"/>
          </w:tblBorders>
          <w:tblCellMar>
            <w:top w:w="0" w:type="dxa"/>
            <w:left w:w="108" w:type="dxa"/>
            <w:bottom w:w="0" w:type="dxa"/>
            <w:right w:w="108" w:type="dxa"/>
          </w:tblCellMar>
        </w:tblPrEx>
        <w:trPr>
          <w:jc w:val="center"/>
        </w:trPr>
        <w:tc>
          <w:tcPr>
            <w:tcW w:w="2592" w:type="dxa"/>
            <w:shd w:val="clear" w:color="auto" w:fill="F9FAFC"/>
            <w:tcMar>
              <w:top w:w="90" w:type="dxa"/>
              <w:left w:w="120" w:type="dxa"/>
              <w:bottom w:w="90" w:type="dxa"/>
              <w:right w:w="120" w:type="dxa"/>
            </w:tcMar>
          </w:tcPr>
          <w:p w14:paraId="3CB4CC3E">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Kiểm thử hệ thống</w:t>
            </w:r>
          </w:p>
        </w:tc>
        <w:tc>
          <w:tcPr>
            <w:tcW w:w="3168" w:type="dxa"/>
            <w:shd w:val="clear" w:color="auto" w:fill="F9FAFC"/>
            <w:tcMar>
              <w:top w:w="90" w:type="dxa"/>
              <w:left w:w="120" w:type="dxa"/>
              <w:bottom w:w="90" w:type="dxa"/>
              <w:right w:w="120" w:type="dxa"/>
            </w:tcMar>
          </w:tcPr>
          <w:p w14:paraId="44492428">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Đảm bảo mã nguồn đạt chuẩn kiểm thử</w:t>
            </w:r>
          </w:p>
        </w:tc>
        <w:tc>
          <w:tcPr>
            <w:tcW w:w="3312" w:type="dxa"/>
            <w:shd w:val="clear" w:color="auto" w:fill="F9FAFC"/>
            <w:tcMar>
              <w:top w:w="90" w:type="dxa"/>
              <w:left w:w="120" w:type="dxa"/>
              <w:bottom w:w="90" w:type="dxa"/>
              <w:right w:w="120" w:type="dxa"/>
            </w:tcMar>
          </w:tcPr>
          <w:p w14:paraId="54F988C0">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52/52 bài kiểm thử pytest PASS, linter ruff và black sạch sẽ</w:t>
            </w:r>
          </w:p>
        </w:tc>
        <w:tc>
          <w:tcPr>
            <w:tcW w:w="1584" w:type="dxa"/>
            <w:shd w:val="clear" w:color="auto" w:fill="F9FAFC"/>
            <w:tcMar>
              <w:top w:w="90" w:type="dxa"/>
              <w:left w:w="120" w:type="dxa"/>
              <w:bottom w:w="90" w:type="dxa"/>
              <w:right w:w="120" w:type="dxa"/>
            </w:tcMar>
          </w:tcPr>
          <w:p w14:paraId="63173D87">
            <w:pPr>
              <w:spacing w:before="0" w:after="0" w:line="276" w:lineRule="auto"/>
              <w:jc w:val="left"/>
              <w:rPr>
                <w:rFonts w:hint="default" w:ascii="Times New Roman" w:hAnsi="Times New Roman" w:cs="Times New Roman"/>
                <w:sz w:val="26"/>
                <w:szCs w:val="26"/>
              </w:rPr>
            </w:pPr>
            <w:r>
              <w:rPr>
                <w:rFonts w:hint="default" w:ascii="Times New Roman" w:hAnsi="Times New Roman" w:cs="Times New Roman"/>
                <w:color w:val="000000"/>
                <w:sz w:val="26"/>
                <w:szCs w:val="26"/>
              </w:rPr>
              <w:t>Hoàn thành (100%)</w:t>
            </w:r>
          </w:p>
        </w:tc>
      </w:tr>
    </w:tbl>
    <w:p w14:paraId="77B2CF72">
      <w:pPr>
        <w:spacing w:before="0" w:after="120"/>
        <w:jc w:val="left"/>
        <w:rPr>
          <w:rFonts w:hint="default" w:ascii="Times New Roman" w:hAnsi="Times New Roman" w:cs="Times New Roman"/>
          <w:sz w:val="26"/>
          <w:szCs w:val="26"/>
        </w:rPr>
      </w:pPr>
    </w:p>
    <w:sectPr>
      <w:pgSz w:w="11909" w:h="16834"/>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C437D0"/>
    <w:rsid w:val="6C2D70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3778</Words>
  <Characters>14871</Characters>
  <Lines>0</Lines>
  <Paragraphs>0</Paragraphs>
  <TotalTime>2</TotalTime>
  <ScaleCrop>false</ScaleCrop>
  <LinksUpToDate>false</LinksUpToDate>
  <CharactersWithSpaces>18386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Trương Dương Hưng</cp:lastModifiedBy>
  <dcterms:modified xsi:type="dcterms:W3CDTF">2026-10-11T16:33:02Z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eyJoZGlkIjoiNGYyYjgwYzExNTVhMWFkMGRlMTVjMWIzNWIyNWNiYTQiLCJ1c2VySWQiOiIxMzkyMTQyNTA0MzAyIn0=</vt:lpwstr>
  </property>
  <property fmtid="{D5CDD505-2E9C-101B-9397-08002B2CF9AE}" pid="3" name="KSOProductBuildVer">
    <vt:lpwstr>1033-12.1.0.28485</vt:lpwstr>
  </property>
  <property fmtid="{D5CDD505-2E9C-101B-9397-08002B2CF9AE}" pid="4" name="ICV">
    <vt:lpwstr>A416A3BA377D48B9A75EE2AAAF4651E6_12</vt:lpwstr>
  </property>
</Properties>
</file>