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343" w:rsidRPr="00BA1343" w:rsidRDefault="00BA1343">
      <w:pPr>
        <w:rPr>
          <w:sz w:val="28"/>
          <w:szCs w:val="28"/>
        </w:rPr>
      </w:pPr>
      <w:bookmarkStart w:id="0" w:name="_GoBack"/>
      <w:r w:rsidRPr="00BA1343">
        <w:rPr>
          <w:sz w:val="28"/>
          <w:szCs w:val="28"/>
        </w:rPr>
        <w:t>Указания к изучению Книги Математическая логика(Никольская)</w:t>
      </w:r>
    </w:p>
    <w:p w:rsidR="00A93C60" w:rsidRPr="00BA1343" w:rsidRDefault="00BA1343">
      <w:pPr>
        <w:rPr>
          <w:sz w:val="28"/>
          <w:szCs w:val="28"/>
        </w:rPr>
      </w:pPr>
      <w:r w:rsidRPr="00BA1343">
        <w:rPr>
          <w:sz w:val="28"/>
          <w:szCs w:val="28"/>
        </w:rPr>
        <w:t xml:space="preserve">Никольская Математическая </w:t>
      </w:r>
      <w:proofErr w:type="gramStart"/>
      <w:r w:rsidRPr="00BA1343">
        <w:rPr>
          <w:sz w:val="28"/>
          <w:szCs w:val="28"/>
        </w:rPr>
        <w:t>логика .</w:t>
      </w:r>
      <w:proofErr w:type="gramEnd"/>
    </w:p>
    <w:p w:rsidR="00BA1343" w:rsidRPr="00BA1343" w:rsidRDefault="00BA1343">
      <w:pPr>
        <w:rPr>
          <w:sz w:val="28"/>
          <w:szCs w:val="28"/>
        </w:rPr>
      </w:pPr>
      <w:r w:rsidRPr="00BA1343">
        <w:rPr>
          <w:sz w:val="28"/>
          <w:szCs w:val="28"/>
        </w:rPr>
        <w:t xml:space="preserve">Для понимания лекции по построению </w:t>
      </w:r>
      <w:proofErr w:type="spellStart"/>
      <w:r w:rsidRPr="00BA1343">
        <w:rPr>
          <w:sz w:val="28"/>
          <w:szCs w:val="28"/>
        </w:rPr>
        <w:t>логико</w:t>
      </w:r>
      <w:proofErr w:type="spellEnd"/>
      <w:r w:rsidRPr="00BA1343">
        <w:rPr>
          <w:sz w:val="28"/>
          <w:szCs w:val="28"/>
        </w:rPr>
        <w:t xml:space="preserve"> </w:t>
      </w:r>
      <w:proofErr w:type="spellStart"/>
      <w:r w:rsidRPr="00BA1343">
        <w:rPr>
          <w:sz w:val="28"/>
          <w:szCs w:val="28"/>
        </w:rPr>
        <w:t>семантическиъ</w:t>
      </w:r>
      <w:proofErr w:type="spellEnd"/>
      <w:r w:rsidRPr="00BA1343">
        <w:rPr>
          <w:sz w:val="28"/>
          <w:szCs w:val="28"/>
        </w:rPr>
        <w:t xml:space="preserve"> моделей предметной области необходимо прочитать и понять из Этой книги главы 1-6.</w:t>
      </w:r>
      <w:bookmarkEnd w:id="0"/>
    </w:p>
    <w:sectPr w:rsidR="00BA1343" w:rsidRPr="00BA1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43"/>
    <w:rsid w:val="0031560F"/>
    <w:rsid w:val="00BA1343"/>
    <w:rsid w:val="00BD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BFE4"/>
  <w15:chartTrackingRefBased/>
  <w15:docId w15:val="{2583E593-ECC4-4709-8686-F6431AAC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2023-11-11T06:58:00Z</dcterms:created>
  <dcterms:modified xsi:type="dcterms:W3CDTF">2023-11-11T07:01:00Z</dcterms:modified>
</cp:coreProperties>
</file>