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369C" w14:textId="77777777" w:rsidR="00C9249C" w:rsidRDefault="00000000">
      <w:pPr>
        <w:suppressAutoHyphens/>
        <w:spacing w:after="16" w:line="266" w:lineRule="auto"/>
        <w:ind w:left="355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МИНИСТЕРСТВО ЦИФРОВОГО РАЗВИТИЯ, СВЯЗИ И МАССОВЫХ </w:t>
      </w:r>
    </w:p>
    <w:p w14:paraId="1A60F80F" w14:textId="77777777" w:rsidR="00C9249C" w:rsidRDefault="00000000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КОММУНИКАЦИЙ РОССИЙСКОЙ ФЕДЕРАЦИИ</w:t>
      </w:r>
    </w:p>
    <w:p w14:paraId="151914D2" w14:textId="77777777" w:rsidR="00C9249C" w:rsidRDefault="00000000">
      <w:pPr>
        <w:suppressAutoHyphens/>
        <w:spacing w:after="16" w:line="266" w:lineRule="auto"/>
        <w:ind w:left="895" w:hanging="29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7E4066B2" w14:textId="77777777" w:rsidR="00C9249C" w:rsidRDefault="00000000">
      <w:pPr>
        <w:suppressAutoHyphens/>
        <w:spacing w:after="0"/>
        <w:ind w:right="4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«Московский технический университет связи и информатики» </w:t>
      </w:r>
    </w:p>
    <w:p w14:paraId="07B0B387" w14:textId="77777777" w:rsidR="00C9249C" w:rsidRDefault="00000000">
      <w:pPr>
        <w:suppressAutoHyphens/>
        <w:spacing w:after="0"/>
        <w:ind w:left="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20E3F512" w14:textId="35A52B9F" w:rsidR="00C9249C" w:rsidRDefault="00C2235B">
      <w:pPr>
        <w:suppressAutoHyphens/>
        <w:spacing w:after="58"/>
        <w:ind w:left="-29" w:right="-26"/>
        <w:rPr>
          <w:rFonts w:eastAsia="Times New Roman" w:cs="Times New Roman"/>
          <w:color w:val="000000"/>
          <w:lang w:eastAsia="ru-RU"/>
        </w:rPr>
      </w:pPr>
      <w:r>
        <w:rPr>
          <w:noProof/>
        </w:rPr>
      </w:r>
      <w:r>
        <w:pict w14:anchorId="60E6A033">
          <v:group id="Group 3349" o:spid="_x0000_s1026" style="width:470.7pt;height:1.45pt;mso-position-horizontal-relative:char;mso-position-vertical-relative:line" coordsize="59778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">
            <v:shape id="Полилиния: фигура 776435362" o:spid="_x0000_s1027" style="position:absolute;width:59778;height:183;visibility:visible;mso-wrap-style:square;v-text-anchor:top" coordsize="16605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" path="m,l16605,r,51l,51,,xe" fillcolor="black" stroked="f" strokeweight="0">
              <v:path arrowok="t"/>
            </v:shape>
            <w10:anchorlock/>
          </v:group>
        </w:pict>
      </w:r>
    </w:p>
    <w:p w14:paraId="643D81C3" w14:textId="77777777" w:rsidR="00C9249C" w:rsidRDefault="00000000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Кафедра «Математическая кибернетика и информационные технологии»</w:t>
      </w:r>
    </w:p>
    <w:p w14:paraId="26A807F5" w14:textId="77777777" w:rsidR="00C9249C" w:rsidRDefault="00000000">
      <w:pPr>
        <w:suppressAutoHyphens/>
        <w:spacing w:after="57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17460DFC" w14:textId="77777777" w:rsidR="00C9249C" w:rsidRDefault="00000000">
      <w:pPr>
        <w:suppressAutoHyphens/>
        <w:spacing w:after="25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  <w:r>
        <w:rPr>
          <w:rFonts w:eastAsia="Times New Roman" w:cs="Times New Roman"/>
          <w:b/>
          <w:color w:val="000000"/>
          <w:sz w:val="32"/>
          <w:lang w:eastAsia="ru-RU"/>
        </w:rPr>
        <w:tab/>
      </w:r>
    </w:p>
    <w:p w14:paraId="75933710" w14:textId="77777777" w:rsidR="00C9249C" w:rsidRDefault="00000000">
      <w:pPr>
        <w:suppressAutoHyphens/>
        <w:spacing w:after="24"/>
        <w:ind w:left="77"/>
        <w:jc w:val="center"/>
        <w:rPr>
          <w:rFonts w:eastAsia="Times New Roman" w:cs="Times New Roman"/>
          <w:b/>
          <w:color w:val="000000"/>
          <w:sz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2BB45BB2" w14:textId="77777777" w:rsidR="00C9249C" w:rsidRDefault="00C9249C">
      <w:pPr>
        <w:suppressAutoHyphens/>
        <w:spacing w:after="24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412E914F" w14:textId="77777777" w:rsidR="00C9249C" w:rsidRDefault="00000000">
      <w:pPr>
        <w:suppressAutoHyphens/>
        <w:spacing w:after="168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32894EC7" w14:textId="77777777" w:rsidR="00C9249C" w:rsidRDefault="00000000">
      <w:pPr>
        <w:suppressAutoHyphens/>
        <w:spacing w:after="48"/>
        <w:ind w:left="118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40"/>
          <w:lang w:eastAsia="ru-RU"/>
        </w:rPr>
        <w:t xml:space="preserve">Лабораторная работа №2  </w:t>
      </w:r>
    </w:p>
    <w:p w14:paraId="58A00248" w14:textId="77777777" w:rsidR="00C9249C" w:rsidRDefault="00000000">
      <w:pPr>
        <w:suppressAutoHyphens/>
        <w:spacing w:after="91"/>
        <w:ind w:left="77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«Корректировка архитектуры системы на основе стратегии валидации, воспроизводимости, масштабируемости»</w:t>
      </w:r>
    </w:p>
    <w:p w14:paraId="0D8463C5" w14:textId="77777777" w:rsidR="00C9249C" w:rsidRDefault="00C9249C">
      <w:pPr>
        <w:suppressAutoHyphens/>
        <w:spacing w:after="91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2AF4275A" w14:textId="77777777" w:rsidR="00C9249C" w:rsidRDefault="00000000">
      <w:pPr>
        <w:suppressAutoHyphens/>
        <w:spacing w:after="89"/>
        <w:ind w:left="10" w:right="7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по дисциплине  </w:t>
      </w:r>
    </w:p>
    <w:p w14:paraId="739676AB" w14:textId="77777777" w:rsidR="00C9249C" w:rsidRDefault="00000000">
      <w:pPr>
        <w:suppressAutoHyphens/>
        <w:spacing w:after="16"/>
        <w:ind w:left="10" w:right="6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«Проектирование интеллектуальных информационных систем» </w:t>
      </w:r>
    </w:p>
    <w:p w14:paraId="6E536931" w14:textId="77777777" w:rsidR="00C9249C" w:rsidRDefault="00000000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10F76C5F" w14:textId="77777777" w:rsidR="00C9249C" w:rsidRDefault="00000000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7F053DD1" w14:textId="77777777" w:rsidR="00C9249C" w:rsidRDefault="00000000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07217BCE" w14:textId="77777777" w:rsidR="00C9249C" w:rsidRDefault="00000000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2A97517F" w14:textId="77777777" w:rsidR="00C9249C" w:rsidRDefault="00C9249C">
      <w:pPr>
        <w:suppressAutoHyphens/>
        <w:spacing w:after="24"/>
        <w:rPr>
          <w:rFonts w:eastAsia="Times New Roman" w:cs="Times New Roman"/>
          <w:color w:val="000000"/>
          <w:sz w:val="32"/>
          <w:lang w:eastAsia="ru-RU"/>
        </w:rPr>
      </w:pPr>
    </w:p>
    <w:p w14:paraId="0A1E4FCE" w14:textId="77777777" w:rsidR="00C9249C" w:rsidRDefault="00000000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                                      Выполнил: студент гр. БВТ2201 </w:t>
      </w:r>
    </w:p>
    <w:p w14:paraId="47E83D12" w14:textId="77777777" w:rsidR="00C9249C" w:rsidRDefault="00000000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Аблязов И.В. </w:t>
      </w:r>
    </w:p>
    <w:p w14:paraId="337BADF6" w14:textId="77777777" w:rsidR="00C9249C" w:rsidRDefault="00C9249C">
      <w:pPr>
        <w:suppressAutoHyphens/>
        <w:spacing w:after="60"/>
        <w:rPr>
          <w:rFonts w:eastAsia="Times New Roman" w:cs="Times New Roman"/>
          <w:color w:val="000000"/>
          <w:lang w:eastAsia="ru-RU"/>
        </w:rPr>
      </w:pPr>
    </w:p>
    <w:p w14:paraId="2ACD88B7" w14:textId="77777777" w:rsidR="00C9249C" w:rsidRDefault="00000000">
      <w:pPr>
        <w:suppressAutoHyphens/>
        <w:spacing w:after="16" w:line="266" w:lineRule="auto"/>
        <w:ind w:left="10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                                                                                                           </w:t>
      </w:r>
      <w:r>
        <w:rPr>
          <w:rFonts w:eastAsia="Times New Roman" w:cs="Times New Roman"/>
          <w:color w:val="000000"/>
          <w:lang w:eastAsia="ru-RU"/>
        </w:rPr>
        <w:t xml:space="preserve">Проверил: </w:t>
      </w:r>
    </w:p>
    <w:p w14:paraId="2A029FDC" w14:textId="77777777" w:rsidR="00C9249C" w:rsidRDefault="00C9249C">
      <w:pPr>
        <w:suppressAutoHyphens/>
        <w:spacing w:after="16" w:line="266" w:lineRule="auto"/>
        <w:ind w:left="10" w:hanging="10"/>
        <w:jc w:val="both"/>
        <w:rPr>
          <w:rFonts w:eastAsia="Times New Roman" w:cs="Times New Roman"/>
          <w:color w:val="000000"/>
          <w:lang w:eastAsia="ru-RU"/>
        </w:rPr>
      </w:pPr>
    </w:p>
    <w:p w14:paraId="41BB8A6C" w14:textId="77777777" w:rsidR="00C9249C" w:rsidRDefault="00000000">
      <w:pPr>
        <w:suppressAutoHyphens/>
        <w:spacing w:after="16"/>
        <w:rPr>
          <w:rFonts w:eastAsia="Times New Roman" w:cs="Times New Roman"/>
          <w:color w:val="000000"/>
          <w:sz w:val="24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52BA205C" w14:textId="77777777" w:rsidR="00C9249C" w:rsidRDefault="00C9249C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49783C11" w14:textId="77777777" w:rsidR="00C9249C" w:rsidRDefault="00000000">
      <w:pPr>
        <w:suppressAutoHyphens/>
        <w:jc w:val="center"/>
        <w:rPr>
          <w:rFonts w:eastAsia="Times New Roman" w:cs="Times New Roman"/>
          <w:color w:val="000000"/>
          <w:lang w:eastAsia="ru-RU"/>
        </w:rPr>
      </w:pPr>
      <w:r>
        <w:br/>
      </w:r>
      <w:r>
        <w:rPr>
          <w:rFonts w:eastAsia="Times New Roman" w:cs="Times New Roman"/>
          <w:color w:val="000000" w:themeColor="text1"/>
          <w:lang w:eastAsia="ru-RU"/>
        </w:rPr>
        <w:t>Москва, 2026 г.</w:t>
      </w:r>
    </w:p>
    <w:p w14:paraId="24A53F6E" w14:textId="77777777" w:rsidR="00C9249C" w:rsidRDefault="00000000">
      <w:pPr>
        <w:pStyle w:val="1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ОСНОВНАЯ ЧАСТЬ</w:t>
      </w:r>
    </w:p>
    <w:p w14:paraId="727F1DF9" w14:textId="77777777" w:rsidR="00C9249C" w:rsidRDefault="00C9249C">
      <w:pPr>
        <w:rPr>
          <w:lang w:eastAsia="ru-RU"/>
        </w:rPr>
      </w:pPr>
    </w:p>
    <w:p w14:paraId="11ADD072" w14:textId="77777777" w:rsidR="00C9249C" w:rsidRDefault="00000000">
      <w:pPr>
        <w:spacing w:after="0" w:line="360" w:lineRule="auto"/>
        <w:ind w:firstLine="709"/>
        <w:jc w:val="both"/>
        <w:rPr>
          <w:b/>
        </w:rPr>
      </w:pPr>
      <w:r>
        <w:rPr>
          <w:b/>
        </w:rPr>
        <w:t>Цель работы:</w:t>
      </w:r>
    </w:p>
    <w:p w14:paraId="542269F9" w14:textId="77777777" w:rsidR="00C9249C" w:rsidRDefault="00000000">
      <w:pPr>
        <w:spacing w:after="0" w:line="360" w:lineRule="auto"/>
        <w:ind w:firstLine="709"/>
        <w:jc w:val="both"/>
      </w:pPr>
      <w:r>
        <w:t>Научиться проектировать ключевые аспекты ML-системы, обеспечивающие её надёжность и воспроизводимость:</w:t>
      </w:r>
    </w:p>
    <w:p w14:paraId="47485703" w14:textId="77777777" w:rsidR="00C9249C" w:rsidRDefault="00000000">
      <w:pPr>
        <w:spacing w:after="0" w:line="360" w:lineRule="auto"/>
        <w:ind w:firstLine="709"/>
        <w:jc w:val="both"/>
      </w:pPr>
      <w:r>
        <w:t xml:space="preserve">    • </w:t>
      </w:r>
      <w:r>
        <w:rPr>
          <w:rFonts w:cs="Times New Roman"/>
        </w:rPr>
        <w:t>разработка стратегии валидации с учётом природы данных</w:t>
      </w:r>
    </w:p>
    <w:p w14:paraId="3D3EFAF6" w14:textId="77777777" w:rsidR="00C9249C" w:rsidRDefault="00000000">
      <w:pPr>
        <w:spacing w:after="0" w:line="360" w:lineRule="auto"/>
        <w:ind w:firstLine="709"/>
        <w:jc w:val="both"/>
      </w:pPr>
      <w:r>
        <w:t xml:space="preserve">    • предотвращение утечек данных</w:t>
      </w:r>
    </w:p>
    <w:p w14:paraId="342E8649" w14:textId="77777777" w:rsidR="00C9249C" w:rsidRDefault="00000000">
      <w:pPr>
        <w:spacing w:after="0" w:line="360" w:lineRule="auto"/>
        <w:ind w:firstLine="709"/>
        <w:jc w:val="both"/>
      </w:pPr>
      <w:r>
        <w:t xml:space="preserve">    • обеспечение воспроизводимости экспериментов (версионирование данных, кода, моделей)</w:t>
      </w:r>
    </w:p>
    <w:p w14:paraId="77E26CF7" w14:textId="77777777" w:rsidR="00C9249C" w:rsidRDefault="00000000">
      <w:pPr>
        <w:spacing w:after="0" w:line="360" w:lineRule="auto"/>
        <w:ind w:firstLine="709"/>
        <w:jc w:val="both"/>
      </w:pPr>
      <w:r>
        <w:t xml:space="preserve">    • учёт требований к масштабируемости и задержкам (latency) при выборе архитектуры и технологий</w:t>
      </w:r>
    </w:p>
    <w:p w14:paraId="447B46C0" w14:textId="77777777" w:rsidR="00C9249C" w:rsidRDefault="00C9249C">
      <w:pPr>
        <w:spacing w:after="0" w:line="360" w:lineRule="auto"/>
        <w:ind w:firstLine="709"/>
        <w:jc w:val="both"/>
      </w:pPr>
    </w:p>
    <w:p w14:paraId="485619E1" w14:textId="77777777" w:rsidR="00C9249C" w:rsidRPr="00C2235B" w:rsidRDefault="00000000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00C2235B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Выполнение</w:t>
      </w:r>
    </w:p>
    <w:p w14:paraId="2A2B9652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1. Стратегия валидации и воспроизводимость</w:t>
      </w:r>
    </w:p>
    <w:p w14:paraId="65328980" w14:textId="3E091AB1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качестве набора данных используется датасет SROIE. Учитывая разновидность чеков, случайное разбиение может привести к переобучению, если документы с одинаковым шаблоном попадут и в обучающую, и в тестовую выборки.</w:t>
      </w:r>
    </w:p>
    <w:p w14:paraId="5ED1D8CD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Оптимальной стратегией является Group K-Fold кросс-валидация, где группирующим фактором выступает идентификатор компании (шаблон чека). Это позволит оценить, насколько хорошо модель обобщает данные на чеках новых форматов, с которыми она не сталкивалась при обучении.</w:t>
      </w:r>
    </w:p>
    <w:p w14:paraId="3377207E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Пропорции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разбиения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: 80% (Train), 10% (Validation), 10% (Test).</w:t>
      </w:r>
    </w:p>
    <w:p w14:paraId="7C264A73" w14:textId="77777777" w:rsidR="00C9249C" w:rsidRPr="00C2235B" w:rsidRDefault="00C9249C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</w:p>
    <w:p w14:paraId="64032552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Для обеспечения полного повторения экспериментов будут версионироваться следующие компоненты:</w:t>
      </w:r>
    </w:p>
    <w:p w14:paraId="67BBAB41" w14:textId="77777777" w:rsidR="00C9249C" w:rsidRPr="00C2235B" w:rsidRDefault="00000000">
      <w:pPr>
        <w:pStyle w:val="af4"/>
        <w:numPr>
          <w:ilvl w:val="0"/>
          <w:numId w:val="1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Инструмент DVC (Data Version Control) для отслеживания версий датасета SROIE и весов дообученных моделей EasyOCR.</w:t>
      </w:r>
    </w:p>
    <w:p w14:paraId="25A5CF1B" w14:textId="77777777" w:rsidR="00C9249C" w:rsidRPr="00C2235B" w:rsidRDefault="00000000">
      <w:pPr>
        <w:pStyle w:val="af4"/>
        <w:numPr>
          <w:ilvl w:val="0"/>
          <w:numId w:val="1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Git для хранения скриптов предобработки, обучения и инференса.</w:t>
      </w:r>
    </w:p>
    <w:p w14:paraId="65070743" w14:textId="0B0E46F3" w:rsidR="00C9249C" w:rsidRPr="00C2235B" w:rsidRDefault="00000000">
      <w:pPr>
        <w:pStyle w:val="af4"/>
        <w:numPr>
          <w:ilvl w:val="0"/>
          <w:numId w:val="1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Инструмент MLflow для логирования гиперпараметров, ML-метрик (F1, CER) и артефактов каждого </w:t>
      </w:r>
      <w:r w:rsidR="008E5C3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запуска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59AE87FB" w14:textId="77777777" w:rsidR="00C9249C" w:rsidRPr="00C2235B" w:rsidRDefault="00000000">
      <w:pPr>
        <w:pStyle w:val="af4"/>
        <w:numPr>
          <w:ilvl w:val="0"/>
          <w:numId w:val="1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Использование Docker-контейнеров и файла requirements.txt с жестко зафиксированными версиями библиотек</w:t>
      </w:r>
    </w:p>
    <w:p w14:paraId="17A37E94" w14:textId="77777777" w:rsidR="00C9249C" w:rsidRPr="00C2235B" w:rsidRDefault="00C9249C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63BB7CC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Шаг 2. </w:t>
      </w:r>
      <w:r w:rsidRPr="00C2235B">
        <w:rPr>
          <w:rFonts w:cs="Times New Roman"/>
        </w:rPr>
        <w:t>Анализ утечек данных</w:t>
      </w:r>
    </w:p>
    <w:p w14:paraId="6C070A9D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Возможные источники утечек данных в задаче OCR и извлечения метаданных:</w:t>
      </w:r>
    </w:p>
    <w:p w14:paraId="652F0C77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Утечка через шаблоны документов: Попадание чеков одного магазина в Train и Test. Способ предотвращения: групповое разбиение по шаблонам/магазинам при разделении датасета, как описано в стратегии валидации.</w:t>
      </w:r>
    </w:p>
    <w:p w14:paraId="58FE0C91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Утечка при аугментации: Применение аугментации (повороты, изменение контрастности) ко всему набору данных до его разделения. Способ предотвращения: строгое разделение на Train/Val/Test перед применением любых трансформаций.</w:t>
      </w:r>
    </w:p>
    <w:p w14:paraId="253500A0" w14:textId="77777777" w:rsidR="00C9249C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Утечка через метаданные файлов: Названия файлов изображений могут содержать целевые переменные. Способ предотвращения: очистка и хеширование названий файлов на этапе предобработки.</w:t>
      </w:r>
    </w:p>
    <w:p w14:paraId="7D65CDD1" w14:textId="5876BBF5" w:rsidR="00C9249C" w:rsidRDefault="0049459F" w:rsidP="007E27C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49459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Утечка целевой переменной (Target) и переобучение на контекст</w:t>
      </w:r>
      <w:r w:rsidR="007B7210" w:rsidRPr="0049459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 w:rsidR="007B7210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при</w:t>
      </w:r>
      <w:r w:rsidRPr="0049459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обучении алгоритма выявления метаданных модель может начать опираться на идеальную ручную разметку текста или </w:t>
      </w:r>
      <w:r w:rsidR="00AA400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запомнить</w:t>
      </w:r>
      <w:r w:rsidRPr="0049459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жесткую привязку таргета к конкретным словам (например, всегда искать сумму строго после идеального распознанного слова </w:t>
      </w:r>
      <w:r w:rsidR="00AA4009" w:rsidRPr="00AA400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“</w:t>
      </w:r>
      <w:r w:rsidRPr="0049459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Total:</w:t>
      </w:r>
      <w:r w:rsidR="00AA4009" w:rsidRPr="00AA400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”, </w:t>
      </w:r>
      <w:r w:rsidR="00AA400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хотя возможно несколько строк </w:t>
      </w:r>
      <w:r w:rsidR="00AA4009" w:rsidRPr="00AA400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“</w:t>
      </w:r>
      <w:r w:rsidR="00AA400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Total</w:t>
      </w:r>
      <w:r w:rsidR="00AA4009" w:rsidRPr="00AA400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:”</w:t>
      </w:r>
      <w:r w:rsidRPr="0049459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). В реальных условиях инференса текст будет содержать шум и ошибки OCR, а слова-маркеры могут отсутствовать, что приведет к резкому падению качества. Способ предотвращения:</w:t>
      </w:r>
      <w:r w:rsidR="002F2819" w:rsidRPr="002F2819">
        <w:t xml:space="preserve"> </w:t>
      </w:r>
      <w:r w:rsidR="002F2819" w:rsidRPr="002F2819">
        <w:rPr>
          <w:rFonts w:eastAsia="Times New Roman" w:cs="Times New Roman"/>
        </w:rPr>
        <w:t>обучать алгоритм извлечения метаданных на "зашумленных" результатах</w:t>
      </w:r>
      <w:r w:rsidR="002F2819">
        <w:rPr>
          <w:rFonts w:eastAsia="Times New Roman" w:cs="Times New Roman"/>
        </w:rPr>
        <w:t xml:space="preserve"> (</w:t>
      </w:r>
      <w:r w:rsidR="00443F94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применять </w:t>
      </w:r>
      <w:r w:rsidRPr="0049459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текстовую аугментаци</w:t>
      </w:r>
      <w:r w:rsidR="0094444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ю).</w:t>
      </w:r>
    </w:p>
    <w:p w14:paraId="328B12B9" w14:textId="77777777" w:rsidR="00235B91" w:rsidRPr="00C2235B" w:rsidRDefault="00235B91" w:rsidP="007E27C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595C702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Шаг 3. </w:t>
      </w:r>
      <w:r w:rsidRPr="00C2235B">
        <w:rPr>
          <w:rFonts w:cs="Times New Roman"/>
        </w:rPr>
        <w:t>Масштабирование</w:t>
      </w:r>
    </w:p>
    <w:p w14:paraId="1E0069C7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Ожидаемая нагрузка на систему:</w:t>
      </w:r>
    </w:p>
    <w:p w14:paraId="10E6A6CD" w14:textId="77777777" w:rsidR="00C9249C" w:rsidRPr="00C2235B" w:rsidRDefault="00000000">
      <w:pPr>
        <w:pStyle w:val="af4"/>
        <w:numPr>
          <w:ilvl w:val="0"/>
          <w:numId w:val="2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Трафик: Целевая аудитория — сотрудники бухгалтерии. Средний трафик: 500-1000 документов в день.</w:t>
      </w:r>
    </w:p>
    <w:p w14:paraId="7B99C017" w14:textId="77777777" w:rsidR="00C9249C" w:rsidRPr="00C2235B" w:rsidRDefault="00000000">
      <w:pPr>
        <w:pStyle w:val="af4"/>
        <w:numPr>
          <w:ilvl w:val="0"/>
          <w:numId w:val="2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RPS (запросы в секунду): Средний RPS ~ 0.05. В периоды сдачи отчетности ожидается до 5-10 RPS.</w:t>
      </w:r>
    </w:p>
    <w:p w14:paraId="546B2658" w14:textId="77777777" w:rsidR="00C9249C" w:rsidRPr="00C2235B" w:rsidRDefault="00000000">
      <w:pPr>
        <w:pStyle w:val="af4"/>
        <w:numPr>
          <w:ilvl w:val="0"/>
          <w:numId w:val="2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Допустимое время ответа (latency): Обработка изображения моделью EasyOCR требует значительных вычислительных ресурсов. Допустимое время для пользователя — до 15 секунд на 1 многостраничный документ.</w:t>
      </w:r>
    </w:p>
    <w:p w14:paraId="2DAADEB4" w14:textId="77777777" w:rsidR="00C9249C" w:rsidRPr="00C2235B" w:rsidRDefault="00C9249C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F2E65FA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Паттерны масштабирования:</w:t>
      </w:r>
    </w:p>
    <w:p w14:paraId="020ADF59" w14:textId="77777777" w:rsidR="00C9249C" w:rsidRPr="00C2235B" w:rsidRDefault="00000000">
      <w:pPr>
        <w:pStyle w:val="af4"/>
        <w:numPr>
          <w:ilvl w:val="0"/>
          <w:numId w:val="3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Так как синхронный инференс (ожидание ответа в рамках одного HTTP-запроса) при высоких нагрузках приведет к тайм-аутам, архитектура должна быть переведена на асинхронный инференс.</w:t>
      </w:r>
    </w:p>
    <w:p w14:paraId="7626FD4B" w14:textId="77777777" w:rsidR="00C9249C" w:rsidRPr="00C2235B" w:rsidRDefault="00000000">
      <w:pPr>
        <w:pStyle w:val="af4"/>
        <w:numPr>
          <w:ilvl w:val="0"/>
          <w:numId w:val="3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Внедрение брокера сообщений (Redis + Celery).</w:t>
      </w:r>
    </w:p>
    <w:p w14:paraId="50D02DA5" w14:textId="77777777" w:rsidR="00C9249C" w:rsidRPr="00C2235B" w:rsidRDefault="00000000">
      <w:pPr>
        <w:pStyle w:val="af4"/>
        <w:numPr>
          <w:ilvl w:val="0"/>
          <w:numId w:val="3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Горизонтальное масштабирование ML-воркеров (контейнеров с запущенным EasyOCR), которые будут забирать задачи из очереди по мере освобождения ресурсов.</w:t>
      </w:r>
    </w:p>
    <w:p w14:paraId="5D73E609" w14:textId="591F7609" w:rsidR="00C9249C" w:rsidRPr="00C2235B" w:rsidRDefault="00000000">
      <w:pPr>
        <w:pStyle w:val="af4"/>
        <w:numPr>
          <w:ilvl w:val="0"/>
          <w:numId w:val="3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Использование хеш-сумм загружаемых файлов. Если скан уже был обработан ранее, система мгновенно вернет результат из БД, минуя инференс.</w:t>
      </w:r>
    </w:p>
    <w:p w14:paraId="424CD1F8" w14:textId="77777777" w:rsidR="00C9249C" w:rsidRPr="00C2235B" w:rsidRDefault="00C9249C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81FE3C0" w14:textId="77777777" w:rsidR="00C9249C" w:rsidRPr="00C2235B" w:rsidRDefault="00000000">
      <w:pPr>
        <w:spacing w:after="0" w:line="360" w:lineRule="auto"/>
        <w:ind w:firstLine="708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Шаг 4. Корректировка архитектуры системы и стека</w:t>
      </w:r>
    </w:p>
    <w:p w14:paraId="1A70E943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результате работы были приняты следующие решения:</w:t>
      </w:r>
    </w:p>
    <w:p w14:paraId="78B15EC4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Необходимо вынесения 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OCR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на отдельный сервер для решения проблемы блокировки основного сервера. Также между основным сервером FastAPI и сервером с OCR внедряется очередь задач (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Reddis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). API принимает запрос, сохраняет картинку, отправляет задачу в очередь и возвращает пользователю task_id.</w:t>
      </w:r>
    </w:p>
    <w:p w14:paraId="478D8495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Для подробности был добавлен MLflow-сервер для инженера по качеству с целью отслеживания экспериментов при дообучении системы на новых сканах пользователей.</w:t>
      </w:r>
    </w:p>
    <w:p w14:paraId="1B2419E1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Изменённая структура сервиса представлена на рисунках 1 и 2.</w:t>
      </w:r>
    </w:p>
    <w:p w14:paraId="530186BB" w14:textId="77777777" w:rsidR="00C9249C" w:rsidRPr="00C2235B" w:rsidRDefault="00000000">
      <w:pPr>
        <w:keepNext/>
        <w:spacing w:after="0" w:line="360" w:lineRule="auto"/>
        <w:jc w:val="center"/>
        <w:rPr>
          <w:rFonts w:cs="Times New Roman"/>
        </w:rPr>
      </w:pPr>
      <w:r w:rsidRPr="00C2235B">
        <w:rPr>
          <w:rFonts w:cs="Times New Roman"/>
          <w:noProof/>
        </w:rPr>
        <w:drawing>
          <wp:inline distT="0" distB="0" distL="0" distR="0" wp14:anchorId="5552864C" wp14:editId="59F6EB99">
            <wp:extent cx="6120130" cy="275844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9AA466" w14:textId="77777777" w:rsidR="00C9249C" w:rsidRPr="00C2235B" w:rsidRDefault="00000000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C2235B">
        <w:rPr>
          <w:rFonts w:cs="Times New Roman"/>
          <w:i w:val="0"/>
          <w:color w:val="auto"/>
          <w:sz w:val="28"/>
        </w:rPr>
        <w:t xml:space="preserve">Рисунок </w:t>
      </w:r>
      <w:r w:rsidRPr="00C2235B">
        <w:rPr>
          <w:rFonts w:cs="Times New Roman"/>
          <w:i w:val="0"/>
          <w:color w:val="auto"/>
          <w:sz w:val="28"/>
        </w:rPr>
        <w:fldChar w:fldCharType="begin"/>
      </w:r>
      <w:r w:rsidRPr="00C2235B">
        <w:rPr>
          <w:rFonts w:cs="Times New Roman"/>
          <w:i w:val="0"/>
          <w:color w:val="auto"/>
          <w:sz w:val="28"/>
        </w:rPr>
        <w:instrText xml:space="preserve"> SEQ Рисунок \* ARABIC </w:instrText>
      </w:r>
      <w:r w:rsidRPr="00C2235B">
        <w:rPr>
          <w:rFonts w:cs="Times New Roman"/>
          <w:i w:val="0"/>
          <w:color w:val="auto"/>
          <w:sz w:val="28"/>
        </w:rPr>
        <w:fldChar w:fldCharType="separate"/>
      </w:r>
      <w:r w:rsidRPr="00C2235B">
        <w:rPr>
          <w:rFonts w:cs="Times New Roman"/>
          <w:i w:val="0"/>
          <w:color w:val="auto"/>
          <w:sz w:val="28"/>
        </w:rPr>
        <w:t>1</w:t>
      </w:r>
      <w:r w:rsidRPr="00C2235B">
        <w:rPr>
          <w:rFonts w:cs="Times New Roman"/>
          <w:i w:val="0"/>
          <w:color w:val="auto"/>
          <w:sz w:val="28"/>
        </w:rPr>
        <w:fldChar w:fldCharType="end"/>
      </w:r>
      <w:r w:rsidRPr="00C2235B">
        <w:rPr>
          <w:rFonts w:cs="Times New Roman"/>
          <w:i w:val="0"/>
          <w:color w:val="auto"/>
          <w:sz w:val="28"/>
        </w:rPr>
        <w:t xml:space="preserve"> Контекстная диаграмма сервиса</w:t>
      </w:r>
    </w:p>
    <w:p w14:paraId="53A1CF8B" w14:textId="77777777" w:rsidR="00C9249C" w:rsidRPr="00C2235B" w:rsidRDefault="00C9249C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1A3F652" w14:textId="77777777" w:rsidR="00C9249C" w:rsidRPr="00C2235B" w:rsidRDefault="00000000">
      <w:pPr>
        <w:keepNext/>
        <w:spacing w:after="0" w:line="360" w:lineRule="auto"/>
        <w:jc w:val="both"/>
        <w:rPr>
          <w:rFonts w:cs="Times New Roman"/>
        </w:rPr>
      </w:pPr>
      <w:r w:rsidRPr="00C2235B">
        <w:rPr>
          <w:rFonts w:cs="Times New Roman"/>
          <w:noProof/>
        </w:rPr>
        <w:lastRenderedPageBreak/>
        <w:drawing>
          <wp:inline distT="0" distB="0" distL="0" distR="0" wp14:anchorId="70B92C30" wp14:editId="0AE124F4">
            <wp:extent cx="6120130" cy="484886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D4DB5" w14:textId="77777777" w:rsidR="00C9249C" w:rsidRPr="00C2235B" w:rsidRDefault="00000000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color w:val="auto"/>
          <w:sz w:val="44"/>
          <w:szCs w:val="28"/>
        </w:rPr>
      </w:pPr>
      <w:r w:rsidRPr="00C2235B">
        <w:rPr>
          <w:rFonts w:cs="Times New Roman"/>
          <w:i w:val="0"/>
          <w:color w:val="auto"/>
          <w:sz w:val="28"/>
        </w:rPr>
        <w:t xml:space="preserve">Рисунок </w:t>
      </w:r>
      <w:r w:rsidRPr="00C2235B">
        <w:rPr>
          <w:rFonts w:cs="Times New Roman"/>
          <w:i w:val="0"/>
          <w:color w:val="auto"/>
          <w:sz w:val="28"/>
        </w:rPr>
        <w:fldChar w:fldCharType="begin"/>
      </w:r>
      <w:r w:rsidRPr="00C2235B">
        <w:rPr>
          <w:rFonts w:cs="Times New Roman"/>
          <w:i w:val="0"/>
          <w:color w:val="auto"/>
          <w:sz w:val="28"/>
        </w:rPr>
        <w:instrText xml:space="preserve"> SEQ Рисунок \* ARABIC </w:instrText>
      </w:r>
      <w:r w:rsidRPr="00C2235B">
        <w:rPr>
          <w:rFonts w:cs="Times New Roman"/>
          <w:i w:val="0"/>
          <w:color w:val="auto"/>
          <w:sz w:val="28"/>
        </w:rPr>
        <w:fldChar w:fldCharType="separate"/>
      </w:r>
      <w:r w:rsidRPr="00C2235B">
        <w:rPr>
          <w:rFonts w:cs="Times New Roman"/>
          <w:i w:val="0"/>
          <w:color w:val="auto"/>
          <w:sz w:val="28"/>
        </w:rPr>
        <w:t>2</w:t>
      </w:r>
      <w:r w:rsidRPr="00C2235B">
        <w:rPr>
          <w:rFonts w:cs="Times New Roman"/>
          <w:i w:val="0"/>
          <w:color w:val="auto"/>
          <w:sz w:val="28"/>
        </w:rPr>
        <w:fldChar w:fldCharType="end"/>
      </w:r>
      <w:r w:rsidRPr="00C2235B">
        <w:rPr>
          <w:rFonts w:cs="Times New Roman"/>
          <w:i w:val="0"/>
          <w:color w:val="auto"/>
          <w:sz w:val="28"/>
        </w:rPr>
        <w:t xml:space="preserve"> Пайплайн сервиса</w:t>
      </w:r>
    </w:p>
    <w:p w14:paraId="070AC8CA" w14:textId="77777777" w:rsidR="00C9249C" w:rsidRPr="00C2235B" w:rsidRDefault="00000000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Обновленный стек технологий:</w:t>
      </w:r>
    </w:p>
    <w:p w14:paraId="43C5968E" w14:textId="77777777" w:rsidR="00C9249C" w:rsidRPr="00C2235B" w:rsidRDefault="00000000">
      <w:pPr>
        <w:pStyle w:val="af4"/>
        <w:numPr>
          <w:ilvl w:val="0"/>
          <w:numId w:val="4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Frontend: React (TypeScript)</w:t>
      </w:r>
    </w:p>
    <w:p w14:paraId="0E2DAB61" w14:textId="77777777" w:rsidR="00C9249C" w:rsidRPr="00C2235B" w:rsidRDefault="00000000">
      <w:pPr>
        <w:pStyle w:val="af4"/>
        <w:numPr>
          <w:ilvl w:val="0"/>
          <w:numId w:val="4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Backend: FastAPI</w:t>
      </w:r>
    </w:p>
    <w:p w14:paraId="091465AF" w14:textId="77777777" w:rsidR="00C9249C" w:rsidRPr="00C2235B" w:rsidRDefault="00000000">
      <w:pPr>
        <w:pStyle w:val="af4"/>
        <w:numPr>
          <w:ilvl w:val="0"/>
          <w:numId w:val="4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Брокер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сообщений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: Redis / Celery</w:t>
      </w:r>
    </w:p>
    <w:p w14:paraId="6E8D9BF3" w14:textId="77777777" w:rsidR="00C9249C" w:rsidRPr="00C2235B" w:rsidRDefault="00000000">
      <w:pPr>
        <w:pStyle w:val="af4"/>
        <w:numPr>
          <w:ilvl w:val="0"/>
          <w:numId w:val="4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База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данных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: PostgreSQL</w:t>
      </w:r>
    </w:p>
    <w:p w14:paraId="49A4AE04" w14:textId="77777777" w:rsidR="00C9249C" w:rsidRPr="00C2235B" w:rsidRDefault="00000000">
      <w:pPr>
        <w:pStyle w:val="af4"/>
        <w:numPr>
          <w:ilvl w:val="0"/>
          <w:numId w:val="4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ML-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модель</w:t>
      </w: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: EasyOCR</w:t>
      </w:r>
    </w:p>
    <w:p w14:paraId="4DB4A94B" w14:textId="77777777" w:rsidR="00C9249C" w:rsidRPr="00C2235B" w:rsidRDefault="00000000">
      <w:pPr>
        <w:pStyle w:val="af4"/>
        <w:numPr>
          <w:ilvl w:val="0"/>
          <w:numId w:val="4"/>
        </w:num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C2235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Трекинг экспериментов и данных: MLflow, DVC</w:t>
      </w:r>
    </w:p>
    <w:p w14:paraId="26CF73EB" w14:textId="77777777" w:rsidR="00C9249C" w:rsidRPr="00C2235B" w:rsidRDefault="00000000">
      <w:pPr>
        <w:rPr>
          <w:rFonts w:cs="Times New Roman"/>
        </w:rPr>
      </w:pPr>
      <w:r w:rsidRPr="00C2235B">
        <w:rPr>
          <w:rFonts w:cs="Times New Roman"/>
        </w:rPr>
        <w:br w:type="page"/>
      </w:r>
    </w:p>
    <w:p w14:paraId="7F9ED7C2" w14:textId="77777777" w:rsidR="00C9249C" w:rsidRPr="00C2235B" w:rsidRDefault="00000000">
      <w:pPr>
        <w:pStyle w:val="1"/>
        <w:spacing w:before="0"/>
        <w:jc w:val="center"/>
        <w:rPr>
          <w:rFonts w:ascii="Times New Roman" w:hAnsi="Times New Roman" w:cs="Times New Roman"/>
          <w:color w:val="auto"/>
          <w:lang w:eastAsia="ru-RU"/>
        </w:rPr>
      </w:pPr>
      <w:r w:rsidRPr="00C2235B">
        <w:rPr>
          <w:rFonts w:ascii="Times New Roman" w:hAnsi="Times New Roman" w:cs="Times New Roman"/>
          <w:color w:val="auto"/>
          <w:lang w:eastAsia="ru-RU"/>
        </w:rPr>
        <w:lastRenderedPageBreak/>
        <w:t>ВЫВОД</w:t>
      </w:r>
    </w:p>
    <w:p w14:paraId="0BC82212" w14:textId="77777777" w:rsidR="00C9249C" w:rsidRPr="00C2235B" w:rsidRDefault="00C9249C">
      <w:pPr>
        <w:rPr>
          <w:rFonts w:cs="Times New Roman"/>
          <w:lang w:eastAsia="ru-RU"/>
        </w:rPr>
      </w:pPr>
    </w:p>
    <w:p w14:paraId="17CFB1EE" w14:textId="77777777" w:rsidR="00C9249C" w:rsidRPr="00C2235B" w:rsidRDefault="00C9249C">
      <w:pPr>
        <w:spacing w:after="0" w:line="360" w:lineRule="auto"/>
        <w:ind w:firstLine="709"/>
        <w:jc w:val="both"/>
        <w:rPr>
          <w:rFonts w:cs="Times New Roman"/>
          <w:lang w:eastAsia="ru-RU"/>
        </w:rPr>
      </w:pPr>
    </w:p>
    <w:p w14:paraId="15E9C371" w14:textId="77777777" w:rsidR="00C9249C" w:rsidRPr="00C2235B" w:rsidRDefault="00000000">
      <w:pPr>
        <w:spacing w:after="0" w:line="360" w:lineRule="auto"/>
        <w:ind w:firstLine="709"/>
        <w:jc w:val="both"/>
        <w:rPr>
          <w:rFonts w:cs="Times New Roman"/>
        </w:rPr>
      </w:pPr>
      <w:r w:rsidRPr="00C2235B">
        <w:rPr>
          <w:rFonts w:cs="Times New Roman"/>
          <w:lang w:eastAsia="ru-RU"/>
        </w:rPr>
        <w:t xml:space="preserve">В результате данной работы были спроектированы ключевые аспекты </w:t>
      </w:r>
      <w:r w:rsidRPr="00C2235B">
        <w:rPr>
          <w:rFonts w:cs="Times New Roman"/>
          <w:lang w:val="en-US" w:eastAsia="ru-RU"/>
        </w:rPr>
        <w:t>ML</w:t>
      </w:r>
      <w:r w:rsidRPr="00C2235B">
        <w:rPr>
          <w:rFonts w:cs="Times New Roman"/>
          <w:lang w:eastAsia="ru-RU"/>
        </w:rPr>
        <w:t>-системы, обеспечивающие её надежность и воспроизводимость; разработана стратегия валидации с учетом природы данных; предотвращена утечка данных; обеспечена воспроизводимость экспериментов; учтены требования к масштабируемости и задержкам.</w:t>
      </w:r>
    </w:p>
    <w:p w14:paraId="43FB8092" w14:textId="77777777" w:rsidR="00C9249C" w:rsidRPr="00C2235B" w:rsidRDefault="00C9249C">
      <w:pPr>
        <w:spacing w:after="0" w:line="360" w:lineRule="auto"/>
        <w:ind w:firstLine="709"/>
        <w:jc w:val="both"/>
        <w:rPr>
          <w:rFonts w:cs="Times New Roman"/>
          <w:lang w:eastAsia="ru-RU"/>
        </w:rPr>
      </w:pPr>
    </w:p>
    <w:sectPr w:rsidR="00C9249C" w:rsidRPr="00C2235B">
      <w:footerReference w:type="even" r:id="rId10"/>
      <w:footerReference w:type="default" r:id="rId11"/>
      <w:footerReference w:type="first" r:id="rId12"/>
      <w:pgSz w:w="11906" w:h="16838"/>
      <w:pgMar w:top="1418" w:right="567" w:bottom="1418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9EDA" w14:textId="77777777" w:rsidR="00AB081D" w:rsidRDefault="00AB081D">
      <w:pPr>
        <w:spacing w:after="0" w:line="240" w:lineRule="auto"/>
      </w:pPr>
      <w:r>
        <w:separator/>
      </w:r>
    </w:p>
  </w:endnote>
  <w:endnote w:type="continuationSeparator" w:id="0">
    <w:p w14:paraId="4D1A9544" w14:textId="77777777" w:rsidR="00AB081D" w:rsidRDefault="00AB0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880B6" w14:textId="77777777" w:rsidR="00C9249C" w:rsidRDefault="00C9249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983902"/>
      <w:docPartObj>
        <w:docPartGallery w:val="Page Numbers (Bottom of Page)"/>
        <w:docPartUnique/>
      </w:docPartObj>
    </w:sdtPr>
    <w:sdtContent>
      <w:p w14:paraId="6B80C4F3" w14:textId="77777777" w:rsidR="00C9249C" w:rsidRDefault="00000000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4610878D" w14:textId="77777777" w:rsidR="00C9249C" w:rsidRDefault="00C9249C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F17C6" w14:textId="77777777" w:rsidR="00C9249C" w:rsidRDefault="00C9249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6B5AD" w14:textId="77777777" w:rsidR="00AB081D" w:rsidRDefault="00AB081D">
      <w:pPr>
        <w:spacing w:after="0" w:line="240" w:lineRule="auto"/>
      </w:pPr>
      <w:r>
        <w:separator/>
      </w:r>
    </w:p>
  </w:footnote>
  <w:footnote w:type="continuationSeparator" w:id="0">
    <w:p w14:paraId="19518008" w14:textId="77777777" w:rsidR="00AB081D" w:rsidRDefault="00AB0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EF8"/>
    <w:multiLevelType w:val="multilevel"/>
    <w:tmpl w:val="607A8F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F10BC4"/>
    <w:multiLevelType w:val="multilevel"/>
    <w:tmpl w:val="28A23C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88272FA"/>
    <w:multiLevelType w:val="multilevel"/>
    <w:tmpl w:val="47501E6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58480F66"/>
    <w:multiLevelType w:val="multilevel"/>
    <w:tmpl w:val="D300612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8042756"/>
    <w:multiLevelType w:val="multilevel"/>
    <w:tmpl w:val="7584E1E4"/>
    <w:lvl w:ilvl="0">
      <w:start w:val="1"/>
      <w:numFmt w:val="decimal"/>
      <w:lvlText w:val="%1."/>
      <w:lvlJc w:val="left"/>
      <w:pPr>
        <w:tabs>
          <w:tab w:val="num" w:pos="0"/>
        </w:tabs>
        <w:ind w:left="177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num w:numId="1" w16cid:durableId="1748068345">
    <w:abstractNumId w:val="0"/>
  </w:num>
  <w:num w:numId="2" w16cid:durableId="2138447223">
    <w:abstractNumId w:val="2"/>
  </w:num>
  <w:num w:numId="3" w16cid:durableId="1852258660">
    <w:abstractNumId w:val="4"/>
  </w:num>
  <w:num w:numId="4" w16cid:durableId="1790902873">
    <w:abstractNumId w:val="3"/>
  </w:num>
  <w:num w:numId="5" w16cid:durableId="2082171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249C"/>
    <w:rsid w:val="0004222D"/>
    <w:rsid w:val="00235B91"/>
    <w:rsid w:val="002F2819"/>
    <w:rsid w:val="00443F94"/>
    <w:rsid w:val="0049459F"/>
    <w:rsid w:val="00761B78"/>
    <w:rsid w:val="007B7210"/>
    <w:rsid w:val="007E27C8"/>
    <w:rsid w:val="008E5C3C"/>
    <w:rsid w:val="008F7F37"/>
    <w:rsid w:val="00944445"/>
    <w:rsid w:val="00AA4009"/>
    <w:rsid w:val="00AB081D"/>
    <w:rsid w:val="00B33FCE"/>
    <w:rsid w:val="00BE40CF"/>
    <w:rsid w:val="00C113F1"/>
    <w:rsid w:val="00C2235B"/>
    <w:rsid w:val="00C9249C"/>
    <w:rsid w:val="00E9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6270255"/>
  <w15:docId w15:val="{6A7DC7A8-8DF9-4D10-A13F-B9DAB31D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7B6"/>
    <w:pPr>
      <w:suppressAutoHyphens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E3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4B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qFormat/>
    <w:rsid w:val="00010427"/>
    <w:rPr>
      <w:rFonts w:eastAsiaTheme="minorEastAsia"/>
      <w:lang w:eastAsia="ru-RU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C04F62"/>
    <w:rPr>
      <w:sz w:val="20"/>
      <w:szCs w:val="20"/>
    </w:rPr>
  </w:style>
  <w:style w:type="character" w:customStyle="1" w:styleId="FootnoteCharactersuser">
    <w:name w:val="Footnote Characters (user)"/>
    <w:uiPriority w:val="99"/>
    <w:semiHidden/>
    <w:unhideWhenUsed/>
    <w:qFormat/>
    <w:rsid w:val="00C04F62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7261AB"/>
  </w:style>
  <w:style w:type="character" w:customStyle="1" w:styleId="aa">
    <w:name w:val="Нижний колонтитул Знак"/>
    <w:basedOn w:val="a0"/>
    <w:link w:val="ab"/>
    <w:uiPriority w:val="99"/>
    <w:qFormat/>
    <w:rsid w:val="007261AB"/>
  </w:style>
  <w:style w:type="character" w:customStyle="1" w:styleId="ac">
    <w:name w:val="Заголовок Знак"/>
    <w:basedOn w:val="a0"/>
    <w:link w:val="ad"/>
    <w:uiPriority w:val="10"/>
    <w:qFormat/>
    <w:rsid w:val="003E3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3E3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e">
    <w:name w:val="Hyperlink"/>
    <w:basedOn w:val="a0"/>
    <w:uiPriority w:val="99"/>
    <w:unhideWhenUsed/>
    <w:rsid w:val="0072269E"/>
    <w:rPr>
      <w:color w:val="0563C1" w:themeColor="hyperlink"/>
      <w:u w:val="single"/>
    </w:rPr>
  </w:style>
  <w:style w:type="character" w:styleId="af">
    <w:name w:val="Placeholder Text"/>
    <w:basedOn w:val="a0"/>
    <w:uiPriority w:val="99"/>
    <w:semiHidden/>
    <w:qFormat/>
    <w:rsid w:val="00AC19E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sid w:val="00A04B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0">
    <w:name w:val="FollowedHyperlink"/>
    <w:basedOn w:val="a0"/>
    <w:uiPriority w:val="99"/>
    <w:semiHidden/>
    <w:unhideWhenUsed/>
    <w:rsid w:val="006C39FD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unhideWhenUsed/>
    <w:qFormat/>
    <w:rsid w:val="00BF07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No Spacing"/>
    <w:link w:val="a3"/>
    <w:uiPriority w:val="1"/>
    <w:qFormat/>
    <w:rsid w:val="00010427"/>
    <w:rPr>
      <w:rFonts w:eastAsiaTheme="minorEastAsia"/>
      <w:lang w:eastAsia="ru-RU"/>
    </w:rPr>
  </w:style>
  <w:style w:type="paragraph" w:styleId="a6">
    <w:name w:val="footnote text"/>
    <w:basedOn w:val="a"/>
    <w:link w:val="a5"/>
    <w:uiPriority w:val="99"/>
    <w:semiHidden/>
    <w:unhideWhenUsed/>
    <w:rsid w:val="00C04F62"/>
    <w:pPr>
      <w:spacing w:after="0" w:line="240" w:lineRule="auto"/>
    </w:pPr>
    <w:rPr>
      <w:sz w:val="20"/>
      <w:szCs w:val="20"/>
    </w:rPr>
  </w:style>
  <w:style w:type="paragraph" w:styleId="af4">
    <w:name w:val="List Paragraph"/>
    <w:basedOn w:val="a"/>
    <w:uiPriority w:val="34"/>
    <w:qFormat/>
    <w:rsid w:val="004A43DF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itle"/>
    <w:basedOn w:val="a"/>
    <w:next w:val="a"/>
    <w:link w:val="ac"/>
    <w:uiPriority w:val="10"/>
    <w:qFormat/>
    <w:rsid w:val="003E3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72269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269E"/>
    <w:pPr>
      <w:tabs>
        <w:tab w:val="left" w:pos="440"/>
        <w:tab w:val="right" w:leader="dot" w:pos="9628"/>
      </w:tabs>
      <w:spacing w:after="0" w:line="360" w:lineRule="auto"/>
    </w:pPr>
  </w:style>
  <w:style w:type="paragraph" w:customStyle="1" w:styleId="af7">
    <w:name w:val="Рисунок"/>
    <w:basedOn w:val="af3"/>
    <w:qFormat/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paragraph" w:customStyle="1" w:styleId="Figure">
    <w:name w:val="Figure"/>
    <w:basedOn w:val="af3"/>
    <w:qFormat/>
  </w:style>
  <w:style w:type="table" w:styleId="af8">
    <w:name w:val="Table Grid"/>
    <w:basedOn w:val="a1"/>
    <w:uiPriority w:val="39"/>
    <w:rsid w:val="00812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C7350-6C7B-48D4-A789-17F3F52AA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7</Pages>
  <Words>877</Words>
  <Characters>5004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dc:description/>
  <cp:lastModifiedBy>Илья Аблязов</cp:lastModifiedBy>
  <cp:revision>189</cp:revision>
  <dcterms:created xsi:type="dcterms:W3CDTF">2022-03-22T09:37:00Z</dcterms:created>
  <dcterms:modified xsi:type="dcterms:W3CDTF">2026-03-27T10:39:00Z</dcterms:modified>
  <dc:language>en-US</dc:language>
</cp:coreProperties>
</file>