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838E7">
      <w:r>
        <w:t>Kế hoạch Marketing 2025</w:t>
      </w:r>
    </w:p>
    <w:p w14:paraId="20B988AA">
      <w:r>
        <w:t>Mục tiêu: Mở rộng thị phần 15% và cải thiện giữ chân khách hàng 25%. Đối tượng mục tiêu: Gen Z và Millennials, 18-40 tuổi, phạm vi toàn cầu. Kênh truyền thông:</w:t>
      </w:r>
      <w:bookmarkStart w:id="0" w:name="_GoBack"/>
      <w:bookmarkEnd w:id="0"/>
    </w:p>
    <w:p w14:paraId="79B03743">
      <w:r>
        <w:t>Mạng xã hội: TikTok, YouTube Shorts, Instagram Reels.</w:t>
      </w:r>
    </w:p>
    <w:p w14:paraId="464717F4">
      <w:r>
        <w:t>Email cá nhân hóa với ưu đãi riêng.</w:t>
      </w:r>
    </w:p>
    <w:p w14:paraId="4970D3B9">
      <w:r>
        <w:t>Nội dung tài trợ trên nền tảng streaming. Ngân sách: 1,9 tỷ VNĐ cho Q1-Q2, 2,4 tỷ VNĐ cho Q3-Q4. Chiến dịch chính:</w:t>
      </w:r>
    </w:p>
    <w:p w14:paraId="564253FE">
      <w:r>
        <w:t>Làm mới sản phẩm Q1 (tháng 2): Nổi bật với công nghệ mới.</w:t>
      </w:r>
    </w:p>
    <w:p w14:paraId="21672782">
      <w:r>
        <w:t>Chương trình đại sứ thương hiệu mùa hè (tháng 7): 15 KOLs.</w:t>
      </w:r>
    </w:p>
    <w:p w14:paraId="7CB786D4">
      <w:r>
        <w:t>Chiến dịch trở lại trường học (tháng 8): Ưu đãi cho học sinh.</w:t>
      </w:r>
    </w:p>
    <w:p w14:paraId="17F313EE">
      <w:r>
        <w:t>Siêu giảm giá lễ hội (tháng 11): Bán flash online. Chỉ số đo lường:</w:t>
      </w:r>
    </w:p>
    <w:p w14:paraId="47548161">
      <w:r>
        <w:t>Tỷ lệ tương tác: Đạt 7% trên nội dung video ngắn.</w:t>
      </w:r>
    </w:p>
    <w:p w14:paraId="01112322">
      <w:r>
        <w:t>Tỷ lệ giữ chân: Mục tiêu 30% khách hàng mua lại.</w:t>
      </w:r>
    </w:p>
    <w:p w14:paraId="5C2CCBC1">
      <w:r>
        <w:t>ROI: Đạt gấp 2,5 lần chi phí quảng cáo. Đội ngũ: Đội marketing 7 người, 3 công ty quảng cáo bên ngoài. Lịch trình: Kiểm tra hiệu suất hàng tuần, báo cáo hàng tháng. Ghi chú: Thử nghiệm nhắm mục tiêu quảng cáo bằng AI. Trọng tâm: Mở rộng toàn cầu và tăng lòng trung thành thương hiệu.</w:t>
      </w:r>
    </w:p>
    <w:p w14:paraId="09937A7B"/>
    <w:p w14:paraId="06128F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F0E15"/>
    <w:rsid w:val="474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2025-07-12T17:32:41Z</dcterms:created>
  <dc:creator>ACER</dc:creator>
  <cp:lastModifiedBy>Hưng Yên Nguyễn</cp:lastModifiedBy>
  <dcterms:modified xsi:type="dcterms:W3CDTF">2025-07-12T17:33:03Z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AE0E07CF9C2941998D7E609DC2A89D51_12</vt:lpwstr>
  </property>
</Properties>
</file>