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DC06F" w14:textId="77777777" w:rsidR="576062CF" w:rsidRPr="00C1769F" w:rsidRDefault="576062CF" w:rsidP="00FD478C">
      <w:pPr>
        <w:rPr>
          <w:rFonts w:ascii="Times New Roman" w:hAnsi="Times New Roman" w:cs="Times New Roman"/>
        </w:rPr>
      </w:pPr>
    </w:p>
    <w:p w14:paraId="5E3C119A" w14:textId="77777777" w:rsidR="576062CF" w:rsidRPr="00C1769F" w:rsidRDefault="576062CF" w:rsidP="00FD478C">
      <w:pPr>
        <w:rPr>
          <w:rFonts w:ascii="Times New Roman" w:hAnsi="Times New Roman" w:cs="Times New Roman"/>
        </w:rPr>
      </w:pPr>
    </w:p>
    <w:p w14:paraId="417C3263" w14:textId="77777777" w:rsidR="576062CF" w:rsidRPr="00C1769F" w:rsidRDefault="576062CF" w:rsidP="00FD478C">
      <w:pPr>
        <w:rPr>
          <w:rFonts w:ascii="Times New Roman" w:hAnsi="Times New Roman" w:cs="Times New Roman"/>
        </w:rPr>
      </w:pPr>
    </w:p>
    <w:p w14:paraId="54A5D9F4" w14:textId="77777777" w:rsidR="576062CF" w:rsidRPr="00C1769F" w:rsidRDefault="576062CF" w:rsidP="00FD478C">
      <w:pPr>
        <w:rPr>
          <w:rFonts w:ascii="Times New Roman" w:hAnsi="Times New Roman" w:cs="Times New Roman"/>
        </w:rPr>
      </w:pPr>
    </w:p>
    <w:p w14:paraId="79A7453F" w14:textId="5DCFE537" w:rsidR="576062CF" w:rsidRPr="00C1769F" w:rsidRDefault="00D6586A" w:rsidP="00FD478C">
      <w:pPr>
        <w:pStyle w:val="Title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 xml:space="preserve">Analyzing Global Literacy Rates: Socioeconomic, Geographic, and Policy Influences </w:t>
      </w:r>
      <w:r w:rsidR="576062CF" w:rsidRPr="00C1769F">
        <w:rPr>
          <w:rFonts w:ascii="Times New Roman" w:hAnsi="Times New Roman" w:cs="Times New Roman"/>
        </w:rPr>
        <w:t xml:space="preserve"> </w:t>
      </w:r>
    </w:p>
    <w:p w14:paraId="21187966" w14:textId="27BD85EF" w:rsidR="576062CF" w:rsidRPr="00C1769F" w:rsidRDefault="00FD478C" w:rsidP="00FD478C">
      <w:pPr>
        <w:pStyle w:val="Subtitle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 xml:space="preserve"> </w:t>
      </w:r>
    </w:p>
    <w:p w14:paraId="42F60D1B" w14:textId="453DE747" w:rsidR="00FD478C" w:rsidRPr="00C1769F" w:rsidRDefault="00D6586A" w:rsidP="00FD478C">
      <w:pPr>
        <w:pStyle w:val="Subtitle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Hunter H. Davis</w:t>
      </w:r>
    </w:p>
    <w:p w14:paraId="7461907C" w14:textId="3F8D0DB3" w:rsidR="00FD478C" w:rsidRPr="00C1769F" w:rsidRDefault="00D6586A" w:rsidP="00FD478C">
      <w:pPr>
        <w:pStyle w:val="Subtitle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American Public University System</w:t>
      </w:r>
      <w:r w:rsidR="00FD478C" w:rsidRPr="00C1769F">
        <w:rPr>
          <w:rFonts w:ascii="Times New Roman" w:hAnsi="Times New Roman" w:cs="Times New Roman"/>
        </w:rPr>
        <w:t xml:space="preserve"> </w:t>
      </w:r>
    </w:p>
    <w:p w14:paraId="5DF0D06B" w14:textId="463A572D" w:rsidR="00FD478C" w:rsidRPr="00C1769F" w:rsidRDefault="00D6586A" w:rsidP="00D6586A">
      <w:pPr>
        <w:pStyle w:val="Subtitle"/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DATS221: Exploratory Data Analysis</w:t>
      </w:r>
      <w:r w:rsidR="00FD478C" w:rsidRPr="00C1769F">
        <w:rPr>
          <w:rFonts w:ascii="Times New Roman" w:hAnsi="Times New Roman" w:cs="Times New Roman"/>
        </w:rPr>
        <w:t xml:space="preserve"> </w:t>
      </w:r>
    </w:p>
    <w:p w14:paraId="7A787DF2" w14:textId="77777777" w:rsidR="576062CF" w:rsidRPr="00C1769F" w:rsidRDefault="576062CF" w:rsidP="00DF3215">
      <w:pPr>
        <w:rPr>
          <w:rFonts w:ascii="Times New Roman" w:hAnsi="Times New Roman" w:cs="Times New Roman"/>
        </w:rPr>
      </w:pPr>
    </w:p>
    <w:p w14:paraId="7B84AE63" w14:textId="77777777" w:rsidR="717E282B" w:rsidRPr="00C1769F" w:rsidRDefault="717E282B" w:rsidP="00DF3215">
      <w:pPr>
        <w:rPr>
          <w:rFonts w:ascii="Times New Roman" w:hAnsi="Times New Roman" w:cs="Times New Roman"/>
        </w:rPr>
      </w:pPr>
    </w:p>
    <w:p w14:paraId="2C230760" w14:textId="77777777" w:rsidR="717E282B" w:rsidRPr="00C1769F" w:rsidRDefault="717E282B" w:rsidP="00DF3215">
      <w:pPr>
        <w:rPr>
          <w:rFonts w:ascii="Times New Roman" w:hAnsi="Times New Roman" w:cs="Times New Roman"/>
        </w:rPr>
      </w:pPr>
    </w:p>
    <w:p w14:paraId="56DEA7A5" w14:textId="77777777" w:rsidR="717E282B" w:rsidRPr="00C1769F" w:rsidRDefault="717E282B" w:rsidP="00DF3215">
      <w:pPr>
        <w:rPr>
          <w:rFonts w:ascii="Times New Roman" w:hAnsi="Times New Roman" w:cs="Times New Roman"/>
        </w:rPr>
      </w:pPr>
    </w:p>
    <w:p w14:paraId="36D24081" w14:textId="77777777" w:rsidR="717E282B" w:rsidRPr="00C1769F" w:rsidRDefault="717E282B" w:rsidP="00DF3215">
      <w:pPr>
        <w:rPr>
          <w:rFonts w:ascii="Times New Roman" w:hAnsi="Times New Roman" w:cs="Times New Roman"/>
        </w:rPr>
      </w:pPr>
    </w:p>
    <w:p w14:paraId="3B016D5B" w14:textId="77777777" w:rsidR="709762D6" w:rsidRPr="00C1769F" w:rsidRDefault="709762D6" w:rsidP="00DF3215">
      <w:pPr>
        <w:rPr>
          <w:rFonts w:ascii="Times New Roman" w:hAnsi="Times New Roman" w:cs="Times New Roman"/>
        </w:rPr>
      </w:pPr>
    </w:p>
    <w:p w14:paraId="40CD0364" w14:textId="77777777" w:rsidR="709762D6" w:rsidRPr="00C1769F" w:rsidRDefault="709762D6" w:rsidP="00DF3215">
      <w:pPr>
        <w:rPr>
          <w:rFonts w:ascii="Times New Roman" w:hAnsi="Times New Roman" w:cs="Times New Roman"/>
        </w:rPr>
      </w:pPr>
    </w:p>
    <w:p w14:paraId="1407EA2C" w14:textId="77777777" w:rsidR="717E282B" w:rsidRPr="00C1769F" w:rsidRDefault="717E282B" w:rsidP="00DF3215">
      <w:pPr>
        <w:rPr>
          <w:rFonts w:ascii="Times New Roman" w:hAnsi="Times New Roman" w:cs="Times New Roman"/>
        </w:rPr>
      </w:pPr>
    </w:p>
    <w:p w14:paraId="0EAF6178" w14:textId="77777777" w:rsidR="5643BF48" w:rsidRPr="00C1769F" w:rsidRDefault="5643BF48" w:rsidP="00DF3215">
      <w:pPr>
        <w:rPr>
          <w:rFonts w:ascii="Times New Roman" w:hAnsi="Times New Roman" w:cs="Times New Roman"/>
        </w:rPr>
      </w:pPr>
    </w:p>
    <w:p w14:paraId="793AF701" w14:textId="77777777" w:rsidR="733B038C" w:rsidRPr="00C1769F" w:rsidRDefault="733B038C" w:rsidP="00DF3215">
      <w:pPr>
        <w:rPr>
          <w:rFonts w:ascii="Times New Roman" w:hAnsi="Times New Roman" w:cs="Times New Roman"/>
        </w:rPr>
      </w:pPr>
    </w:p>
    <w:p w14:paraId="6622ED54" w14:textId="77777777" w:rsidR="717E282B" w:rsidRPr="00C1769F" w:rsidRDefault="717E282B" w:rsidP="00DF3215">
      <w:pPr>
        <w:rPr>
          <w:rFonts w:ascii="Times New Roman" w:hAnsi="Times New Roman" w:cs="Times New Roman"/>
        </w:rPr>
      </w:pPr>
    </w:p>
    <w:p w14:paraId="51651B44" w14:textId="77777777" w:rsidR="576062CF" w:rsidRPr="00C1769F" w:rsidRDefault="576062CF" w:rsidP="576062CF">
      <w:p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br w:type="page"/>
      </w:r>
    </w:p>
    <w:p w14:paraId="1F04DDEA" w14:textId="77777777" w:rsidR="00D6586A" w:rsidRPr="00C1769F" w:rsidRDefault="00D6586A" w:rsidP="00D6586A">
      <w:pPr>
        <w:pStyle w:val="Heading1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lastRenderedPageBreak/>
        <w:t>Research Question</w:t>
      </w:r>
    </w:p>
    <w:p w14:paraId="18C22AEF" w14:textId="77777777" w:rsidR="00D6586A" w:rsidRPr="00D6586A" w:rsidRDefault="00D6586A" w:rsidP="00D6586A">
      <w:p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How do factors like GDP, education spending, and the rural/urban divide correlate with literacy rates across countries?</w:t>
      </w:r>
    </w:p>
    <w:p w14:paraId="6BF5CCE4" w14:textId="77777777" w:rsidR="00D6586A" w:rsidRPr="00C1769F" w:rsidRDefault="00D6586A" w:rsidP="00D6586A">
      <w:pPr>
        <w:pStyle w:val="Heading2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Secondary Questions:</w:t>
      </w:r>
    </w:p>
    <w:p w14:paraId="4FC23E43" w14:textId="77777777" w:rsidR="00D6586A" w:rsidRPr="00D6586A" w:rsidRDefault="00D6586A" w:rsidP="00D658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Which regions show the most improvement/decline in literacy over the past 20 years?</w:t>
      </w:r>
    </w:p>
    <w:p w14:paraId="69DB7EDB" w14:textId="77777777" w:rsidR="00D6586A" w:rsidRPr="00D6586A" w:rsidRDefault="00D6586A" w:rsidP="00D658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Is there a gender gap in literacy rates, and how does it vary by country’s income level?</w:t>
      </w:r>
    </w:p>
    <w:p w14:paraId="249E94B1" w14:textId="77777777" w:rsidR="00D6586A" w:rsidRPr="00D6586A" w:rsidRDefault="00D6586A" w:rsidP="00D658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Does government investment in education significantly impact literacy rates?</w:t>
      </w:r>
    </w:p>
    <w:p w14:paraId="67DBF71D" w14:textId="45EFE3D9" w:rsidR="576062CF" w:rsidRPr="00C1769F" w:rsidRDefault="72E609EB" w:rsidP="576062CF">
      <w:p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 xml:space="preserve"> </w:t>
      </w:r>
    </w:p>
    <w:p w14:paraId="1DB0E608" w14:textId="77777777" w:rsidR="00D6586A" w:rsidRPr="00C1769F" w:rsidRDefault="00D6586A" w:rsidP="00D6586A">
      <w:pPr>
        <w:pStyle w:val="Heading1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Dataset Used</w:t>
      </w:r>
    </w:p>
    <w:p w14:paraId="2675865E" w14:textId="77777777" w:rsidR="00D6586A" w:rsidRPr="00D6586A" w:rsidRDefault="00D6586A" w:rsidP="00D6586A">
      <w:pPr>
        <w:ind w:firstLine="0"/>
        <w:rPr>
          <w:rFonts w:ascii="Times New Roman" w:hAnsi="Times New Roman" w:cs="Times New Roman"/>
        </w:rPr>
      </w:pPr>
      <w:r w:rsidRPr="00D6586A">
        <w:rPr>
          <w:rStyle w:val="Heading2Char"/>
          <w:rFonts w:ascii="Times New Roman" w:hAnsi="Times New Roman" w:cs="Times New Roman"/>
        </w:rPr>
        <w:t>Source:</w:t>
      </w:r>
      <w:r w:rsidRPr="00D6586A">
        <w:rPr>
          <w:rFonts w:ascii="Times New Roman" w:hAnsi="Times New Roman" w:cs="Times New Roman"/>
        </w:rPr>
        <w:t xml:space="preserve"> Cleaned and merged dataset containing country-level data from:</w:t>
      </w:r>
    </w:p>
    <w:p w14:paraId="05B0863D" w14:textId="5BCD4B00" w:rsidR="00D6586A" w:rsidRPr="00D6586A" w:rsidRDefault="00D6586A" w:rsidP="00D658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UNESCO Institute for Statistics (literacy rates</w:t>
      </w:r>
      <w:r w:rsidRPr="00C1769F">
        <w:rPr>
          <w:rFonts w:ascii="Times New Roman" w:hAnsi="Times New Roman" w:cs="Times New Roman"/>
        </w:rPr>
        <w:t xml:space="preserve">, </w:t>
      </w:r>
      <w:r w:rsidRPr="00D6586A">
        <w:rPr>
          <w:rFonts w:ascii="Times New Roman" w:hAnsi="Times New Roman" w:cs="Times New Roman"/>
        </w:rPr>
        <w:t>GDP, education spending)</w:t>
      </w:r>
    </w:p>
    <w:p w14:paraId="601A8D94" w14:textId="233692FC" w:rsidR="00D6586A" w:rsidRPr="00D6586A" w:rsidRDefault="00D6586A" w:rsidP="00D658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World Bank (rural population %)</w:t>
      </w:r>
    </w:p>
    <w:p w14:paraId="75B6422D" w14:textId="77777777" w:rsidR="00D6586A" w:rsidRPr="00D6586A" w:rsidRDefault="00D6586A" w:rsidP="00D6586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OECD (pupil-teacher ratios)</w:t>
      </w:r>
    </w:p>
    <w:p w14:paraId="6C15A943" w14:textId="072E4EB9" w:rsidR="00D6586A" w:rsidRPr="00C90046" w:rsidRDefault="00C90046" w:rsidP="00C90046">
      <w:pPr>
        <w:pStyle w:val="Heading2"/>
      </w:pPr>
      <w:r w:rsidRPr="00C90046">
        <w:t>Include</w:t>
      </w:r>
      <w:r>
        <w:t>d variables</w:t>
      </w:r>
      <w:r w:rsidR="00D6586A" w:rsidRPr="00C90046">
        <w:t>:</w:t>
      </w:r>
    </w:p>
    <w:p w14:paraId="160B655B" w14:textId="0799C6E0" w:rsidR="00D6586A" w:rsidRPr="00D6586A" w:rsidRDefault="00D6586A" w:rsidP="00D658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Country, Year</w:t>
      </w:r>
    </w:p>
    <w:p w14:paraId="4E3C0AD5" w14:textId="49F45A96" w:rsidR="00D6586A" w:rsidRPr="00D6586A" w:rsidRDefault="00D6586A" w:rsidP="00D658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Adult Literacy Rate</w:t>
      </w:r>
    </w:p>
    <w:p w14:paraId="70785EC0" w14:textId="77777777" w:rsidR="00D6586A" w:rsidRPr="00D6586A" w:rsidRDefault="00D6586A" w:rsidP="00D658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GDP per Capita, Education Spending %, Rural Population %</w:t>
      </w:r>
    </w:p>
    <w:p w14:paraId="54D7CFA1" w14:textId="77777777" w:rsidR="00D6586A" w:rsidRPr="00D6586A" w:rsidRDefault="00D6586A" w:rsidP="00D6586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Pupil-Teacher Ratio</w:t>
      </w:r>
    </w:p>
    <w:p w14:paraId="3BDE3F1F" w14:textId="5BE28FBB" w:rsidR="576062CF" w:rsidRPr="00C1769F" w:rsidRDefault="72E609EB" w:rsidP="576062CF">
      <w:p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 xml:space="preserve"> </w:t>
      </w:r>
    </w:p>
    <w:p w14:paraId="6D93A543" w14:textId="77777777" w:rsidR="00D6586A" w:rsidRPr="00C1769F" w:rsidRDefault="00D6586A" w:rsidP="00D6586A">
      <w:pPr>
        <w:pStyle w:val="Heading1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Methodology</w:t>
      </w:r>
    </w:p>
    <w:p w14:paraId="5437F5D9" w14:textId="77777777" w:rsidR="00D6586A" w:rsidRPr="00D6586A" w:rsidRDefault="00D6586A" w:rsidP="00D6586A">
      <w:pPr>
        <w:ind w:firstLine="0"/>
        <w:rPr>
          <w:rFonts w:ascii="Times New Roman" w:hAnsi="Times New Roman" w:cs="Times New Roman"/>
          <w:b/>
          <w:bCs/>
        </w:rPr>
      </w:pPr>
      <w:r w:rsidRPr="00D6586A">
        <w:rPr>
          <w:rStyle w:val="Heading2Char"/>
          <w:rFonts w:ascii="Times New Roman" w:hAnsi="Times New Roman" w:cs="Times New Roman"/>
        </w:rPr>
        <w:t>Step 1</w:t>
      </w:r>
      <w:r w:rsidRPr="00D6586A">
        <w:rPr>
          <w:rFonts w:ascii="Times New Roman" w:hAnsi="Times New Roman" w:cs="Times New Roman"/>
          <w:b/>
          <w:bCs/>
        </w:rPr>
        <w:t xml:space="preserve">: </w:t>
      </w:r>
      <w:r w:rsidRPr="00D6586A">
        <w:rPr>
          <w:rFonts w:ascii="Times New Roman" w:hAnsi="Times New Roman" w:cs="Times New Roman"/>
        </w:rPr>
        <w:t>Data Cleaning</w:t>
      </w:r>
    </w:p>
    <w:p w14:paraId="01DF7601" w14:textId="77777777" w:rsidR="00D6586A" w:rsidRDefault="00D6586A" w:rsidP="00D658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Removed rows with missing key indicators (e.g., literacy rate, GDP, spending).</w:t>
      </w:r>
    </w:p>
    <w:p w14:paraId="568C2133" w14:textId="00D791B6" w:rsidR="001B14DF" w:rsidRPr="00D6586A" w:rsidRDefault="001B14DF" w:rsidP="001B14DF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</w:t>
      </w:r>
      <w:r w:rsidR="00805212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usable data from </w:t>
      </w:r>
      <w:r w:rsidR="006E6181">
        <w:rPr>
          <w:rFonts w:ascii="Times New Roman" w:hAnsi="Times New Roman" w:cs="Times New Roman"/>
        </w:rPr>
        <w:t>2589 rows to 118 rows</w:t>
      </w:r>
      <w:r w:rsidR="00805212">
        <w:rPr>
          <w:rFonts w:ascii="Times New Roman" w:hAnsi="Times New Roman" w:cs="Times New Roman"/>
        </w:rPr>
        <w:t>.</w:t>
      </w:r>
    </w:p>
    <w:p w14:paraId="74BEB49D" w14:textId="77777777" w:rsidR="00D6586A" w:rsidRPr="00D6586A" w:rsidRDefault="00D6586A" w:rsidP="00D658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Focused on data from 2000 to 2020.</w:t>
      </w:r>
    </w:p>
    <w:p w14:paraId="5323EA57" w14:textId="77777777" w:rsidR="00D6586A" w:rsidRPr="00D6586A" w:rsidRDefault="00D6586A" w:rsidP="00D6586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Generated new binary variable: High Literacy (&gt;=90%).</w:t>
      </w:r>
    </w:p>
    <w:p w14:paraId="23E1ED64" w14:textId="77777777" w:rsidR="00D6586A" w:rsidRPr="00D6586A" w:rsidRDefault="00D6586A" w:rsidP="00D6586A">
      <w:pPr>
        <w:ind w:firstLine="0"/>
        <w:rPr>
          <w:rFonts w:ascii="Times New Roman" w:hAnsi="Times New Roman" w:cs="Times New Roman"/>
        </w:rPr>
      </w:pPr>
      <w:r w:rsidRPr="00D6586A">
        <w:rPr>
          <w:rStyle w:val="Heading2Char"/>
          <w:rFonts w:ascii="Times New Roman" w:hAnsi="Times New Roman" w:cs="Times New Roman"/>
        </w:rPr>
        <w:t>Step 2</w:t>
      </w:r>
      <w:r w:rsidRPr="00D6586A">
        <w:rPr>
          <w:rFonts w:ascii="Times New Roman" w:hAnsi="Times New Roman" w:cs="Times New Roman"/>
        </w:rPr>
        <w:t>: Exploratory Data Analysis (EDA)</w:t>
      </w:r>
    </w:p>
    <w:p w14:paraId="60AABABB" w14:textId="77777777" w:rsidR="00F8789A" w:rsidRPr="00F8789A" w:rsidRDefault="00F8789A" w:rsidP="00F878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789A">
        <w:rPr>
          <w:rFonts w:ascii="Times New Roman" w:hAnsi="Times New Roman" w:cs="Times New Roman"/>
        </w:rPr>
        <w:lastRenderedPageBreak/>
        <w:t>Plotted global literacy distributions.</w:t>
      </w:r>
    </w:p>
    <w:p w14:paraId="10CA7AEB" w14:textId="77777777" w:rsidR="00F8789A" w:rsidRPr="00F8789A" w:rsidRDefault="00F8789A" w:rsidP="00F878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789A">
        <w:rPr>
          <w:rFonts w:ascii="Times New Roman" w:hAnsi="Times New Roman" w:cs="Times New Roman"/>
        </w:rPr>
        <w:t>Created scatter plots and heatmaps to explore relationships.</w:t>
      </w:r>
    </w:p>
    <w:p w14:paraId="42DA3AD3" w14:textId="77777777" w:rsidR="00F8789A" w:rsidRPr="00F8789A" w:rsidRDefault="00F8789A" w:rsidP="00F878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789A">
        <w:rPr>
          <w:rFonts w:ascii="Times New Roman" w:hAnsi="Times New Roman" w:cs="Times New Roman"/>
        </w:rPr>
        <w:t>Regional boxplots grouped countries alphabetically across six subplots to improve readability.</w:t>
      </w:r>
    </w:p>
    <w:p w14:paraId="490F85FF" w14:textId="7B732E16" w:rsidR="00F8789A" w:rsidRPr="00F8789A" w:rsidRDefault="00F8789A" w:rsidP="00F878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789A">
        <w:rPr>
          <w:rFonts w:ascii="Times New Roman" w:hAnsi="Times New Roman" w:cs="Times New Roman"/>
        </w:rPr>
        <w:t xml:space="preserve">Identified </w:t>
      </w:r>
      <w:r w:rsidR="0041791C" w:rsidRPr="00F8789A">
        <w:rPr>
          <w:rFonts w:ascii="Times New Roman" w:hAnsi="Times New Roman" w:cs="Times New Roman"/>
        </w:rPr>
        <w:t>the top</w:t>
      </w:r>
      <w:r w:rsidRPr="00F8789A">
        <w:rPr>
          <w:rFonts w:ascii="Times New Roman" w:hAnsi="Times New Roman" w:cs="Times New Roman"/>
        </w:rPr>
        <w:t xml:space="preserve"> </w:t>
      </w:r>
      <w:r w:rsidR="0041791C">
        <w:rPr>
          <w:rFonts w:ascii="Times New Roman" w:hAnsi="Times New Roman" w:cs="Times New Roman"/>
        </w:rPr>
        <w:t>10</w:t>
      </w:r>
      <w:r w:rsidRPr="00F8789A">
        <w:rPr>
          <w:rFonts w:ascii="Times New Roman" w:hAnsi="Times New Roman" w:cs="Times New Roman"/>
        </w:rPr>
        <w:t xml:space="preserve"> countries with the most improvement in literacy</w:t>
      </w:r>
      <w:r w:rsidR="0041791C">
        <w:rPr>
          <w:rFonts w:ascii="Times New Roman" w:hAnsi="Times New Roman" w:cs="Times New Roman"/>
        </w:rPr>
        <w:t>. Top 5</w:t>
      </w:r>
      <w:r w:rsidRPr="00F8789A">
        <w:rPr>
          <w:rFonts w:ascii="Times New Roman" w:hAnsi="Times New Roman" w:cs="Times New Roman"/>
        </w:rPr>
        <w:t>: Côte d'Ivoire, Iran, Senegal, Guatemala, and Mexico.</w:t>
      </w:r>
    </w:p>
    <w:p w14:paraId="73945D34" w14:textId="2AF73165" w:rsidR="00F8789A" w:rsidRPr="00F8789A" w:rsidRDefault="00F8789A" w:rsidP="00F8789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789A">
        <w:rPr>
          <w:rFonts w:ascii="Times New Roman" w:hAnsi="Times New Roman" w:cs="Times New Roman"/>
        </w:rPr>
        <w:t>Separated line plots of top and bottom countries</w:t>
      </w:r>
      <w:r w:rsidR="000D7643">
        <w:rPr>
          <w:rFonts w:ascii="Times New Roman" w:hAnsi="Times New Roman" w:cs="Times New Roman"/>
        </w:rPr>
        <w:t xml:space="preserve"> </w:t>
      </w:r>
      <w:r w:rsidR="000D7643" w:rsidRPr="00F8789A">
        <w:rPr>
          <w:rFonts w:ascii="Times New Roman" w:hAnsi="Times New Roman" w:cs="Times New Roman"/>
        </w:rPr>
        <w:t xml:space="preserve">literacy </w:t>
      </w:r>
      <w:r w:rsidR="000D7643">
        <w:rPr>
          <w:rFonts w:ascii="Times New Roman" w:hAnsi="Times New Roman" w:cs="Times New Roman"/>
        </w:rPr>
        <w:t>rates</w:t>
      </w:r>
      <w:r w:rsidRPr="00F8789A">
        <w:rPr>
          <w:rFonts w:ascii="Times New Roman" w:hAnsi="Times New Roman" w:cs="Times New Roman"/>
        </w:rPr>
        <w:t xml:space="preserve"> into four charts for clarity.</w:t>
      </w:r>
    </w:p>
    <w:p w14:paraId="24EAABE2" w14:textId="77777777" w:rsidR="00D6586A" w:rsidRPr="00D6586A" w:rsidRDefault="00D6586A" w:rsidP="00D6586A">
      <w:pPr>
        <w:ind w:firstLine="0"/>
        <w:rPr>
          <w:rFonts w:ascii="Times New Roman" w:hAnsi="Times New Roman" w:cs="Times New Roman"/>
        </w:rPr>
      </w:pPr>
      <w:r w:rsidRPr="00D6586A">
        <w:rPr>
          <w:rStyle w:val="Heading2Char"/>
          <w:rFonts w:ascii="Times New Roman" w:hAnsi="Times New Roman" w:cs="Times New Roman"/>
        </w:rPr>
        <w:t>Step 3</w:t>
      </w:r>
      <w:r w:rsidRPr="00D6586A">
        <w:rPr>
          <w:rFonts w:ascii="Times New Roman" w:hAnsi="Times New Roman" w:cs="Times New Roman"/>
        </w:rPr>
        <w:t>: Statistical Modeling</w:t>
      </w:r>
    </w:p>
    <w:p w14:paraId="59D0CBA0" w14:textId="77777777" w:rsidR="00D6586A" w:rsidRPr="00C1769F" w:rsidRDefault="00D6586A" w:rsidP="00D6586A">
      <w:pPr>
        <w:pStyle w:val="Heading3"/>
        <w:rPr>
          <w:rFonts w:ascii="Times New Roman" w:hAnsi="Times New Roman" w:cs="Times New Roman"/>
          <w:i w:val="0"/>
          <w:iCs w:val="0"/>
        </w:rPr>
      </w:pPr>
      <w:r w:rsidRPr="00C1769F">
        <w:rPr>
          <w:rStyle w:val="Heading3Char"/>
          <w:rFonts w:ascii="Times New Roman" w:hAnsi="Times New Roman" w:cs="Times New Roman"/>
          <w:b/>
          <w:bCs/>
        </w:rPr>
        <w:t>Correlation Analysis</w:t>
      </w:r>
      <w:r w:rsidRPr="00C1769F">
        <w:rPr>
          <w:rFonts w:ascii="Times New Roman" w:hAnsi="Times New Roman" w:cs="Times New Roman"/>
          <w:i w:val="0"/>
          <w:iCs w:val="0"/>
        </w:rPr>
        <w:t>:</w:t>
      </w:r>
    </w:p>
    <w:p w14:paraId="3A20A0C0" w14:textId="77777777" w:rsidR="00D6586A" w:rsidRPr="00D6586A" w:rsidRDefault="00D6586A" w:rsidP="00D658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Used Pearson's r to evaluate correlation between literacy rate and socioeconomic factors.</w:t>
      </w:r>
    </w:p>
    <w:p w14:paraId="10C3C79C" w14:textId="6B32CD30" w:rsidR="00D6586A" w:rsidRDefault="00D6586A" w:rsidP="00D6586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 xml:space="preserve">Found positive correlations with GDP per capita </w:t>
      </w:r>
      <w:r w:rsidR="00900D73" w:rsidRPr="00C1769F">
        <w:rPr>
          <w:rFonts w:ascii="Times New Roman" w:hAnsi="Times New Roman" w:cs="Times New Roman"/>
        </w:rPr>
        <w:t>(moderate: 0.49)</w:t>
      </w:r>
      <w:r w:rsidR="004C374F">
        <w:rPr>
          <w:rFonts w:ascii="Times New Roman" w:hAnsi="Times New Roman" w:cs="Times New Roman"/>
        </w:rPr>
        <w:t xml:space="preserve">, </w:t>
      </w:r>
      <w:r w:rsidR="002D259C">
        <w:rPr>
          <w:rFonts w:ascii="Times New Roman" w:hAnsi="Times New Roman" w:cs="Times New Roman"/>
        </w:rPr>
        <w:t>total GDP spending (</w:t>
      </w:r>
      <w:r w:rsidR="00511CFB">
        <w:rPr>
          <w:rFonts w:ascii="Times New Roman" w:hAnsi="Times New Roman" w:cs="Times New Roman"/>
        </w:rPr>
        <w:t xml:space="preserve">mild: 0.14), and average pupil teacher ratios (mild: </w:t>
      </w:r>
      <w:r w:rsidR="00497F2E">
        <w:rPr>
          <w:rFonts w:ascii="Times New Roman" w:hAnsi="Times New Roman" w:cs="Times New Roman"/>
        </w:rPr>
        <w:t>0.067) with literacy rates</w:t>
      </w:r>
      <w:r w:rsidRPr="00D6586A">
        <w:rPr>
          <w:rFonts w:ascii="Times New Roman" w:hAnsi="Times New Roman" w:cs="Times New Roman"/>
        </w:rPr>
        <w:t>.</w:t>
      </w:r>
    </w:p>
    <w:p w14:paraId="6C05CB33" w14:textId="2E351C40" w:rsidR="00E925EE" w:rsidRPr="00D6586A" w:rsidRDefault="00E925EE" w:rsidP="00D6586A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Found negative correlations with </w:t>
      </w:r>
      <w:r w:rsidR="00497F2E">
        <w:rPr>
          <w:rFonts w:ascii="Times New Roman" w:hAnsi="Times New Roman" w:cs="Times New Roman"/>
        </w:rPr>
        <w:t>rural populations and literacy rates</w:t>
      </w:r>
      <w:r w:rsidR="007634A6">
        <w:rPr>
          <w:rFonts w:ascii="Times New Roman" w:hAnsi="Times New Roman" w:cs="Times New Roman"/>
        </w:rPr>
        <w:t xml:space="preserve"> (mild: -0.06)</w:t>
      </w:r>
    </w:p>
    <w:p w14:paraId="41CD67B1" w14:textId="77777777" w:rsidR="00D6586A" w:rsidRPr="00D6586A" w:rsidRDefault="00D6586A" w:rsidP="00900D73">
      <w:pPr>
        <w:ind w:firstLine="360"/>
        <w:rPr>
          <w:rFonts w:ascii="Times New Roman" w:hAnsi="Times New Roman" w:cs="Times New Roman"/>
        </w:rPr>
      </w:pPr>
      <w:r w:rsidRPr="00D6586A">
        <w:rPr>
          <w:rStyle w:val="Heading4Char"/>
          <w:rFonts w:ascii="Times New Roman" w:hAnsi="Times New Roman" w:cs="Times New Roman"/>
        </w:rPr>
        <w:t>OLS Linear Regression</w:t>
      </w:r>
      <w:r w:rsidRPr="00D6586A">
        <w:rPr>
          <w:rFonts w:ascii="Times New Roman" w:hAnsi="Times New Roman" w:cs="Times New Roman"/>
        </w:rPr>
        <w:t>:</w:t>
      </w:r>
    </w:p>
    <w:p w14:paraId="000FB7BD" w14:textId="77777777" w:rsidR="00D6586A" w:rsidRPr="00D6586A" w:rsidRDefault="00D6586A" w:rsidP="00D658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Response Variable: Adult Literacy Rate</w:t>
      </w:r>
    </w:p>
    <w:p w14:paraId="7608773E" w14:textId="77777777" w:rsidR="00D6586A" w:rsidRPr="00D6586A" w:rsidRDefault="00D6586A" w:rsidP="00D6586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Predictors: GDP per Capita, Education Spending, Rural Population %, Pupil-Teacher Ratio</w:t>
      </w:r>
    </w:p>
    <w:p w14:paraId="54D2C3A1" w14:textId="77777777" w:rsidR="001F1ABC" w:rsidRPr="001F1ABC" w:rsidRDefault="001F1ABC" w:rsidP="001F1A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F1ABC">
        <w:rPr>
          <w:rFonts w:ascii="Times New Roman" w:eastAsia="Times New Roman" w:hAnsi="Times New Roman" w:cs="Times New Roman"/>
        </w:rPr>
        <w:t>R-squared = 0.268, Adjusted R-squared = 0.242</w:t>
      </w:r>
    </w:p>
    <w:p w14:paraId="34A7DFB7" w14:textId="77777777" w:rsidR="001F1ABC" w:rsidRPr="001F1ABC" w:rsidRDefault="001F1ABC" w:rsidP="001F1A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F1ABC">
        <w:rPr>
          <w:rFonts w:ascii="Times New Roman" w:eastAsia="Times New Roman" w:hAnsi="Times New Roman" w:cs="Times New Roman"/>
        </w:rPr>
        <w:t>Significant predictors: GDP per capita (p &lt; 0.001)</w:t>
      </w:r>
    </w:p>
    <w:p w14:paraId="273E3C5C" w14:textId="77777777" w:rsidR="001F1ABC" w:rsidRPr="001F1ABC" w:rsidRDefault="001F1ABC" w:rsidP="001F1A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F1ABC">
        <w:rPr>
          <w:rFonts w:ascii="Times New Roman" w:eastAsia="Times New Roman" w:hAnsi="Times New Roman" w:cs="Times New Roman"/>
        </w:rPr>
        <w:t>Non-significant predictors: Education spending (p = 0.864), rural population (p = 0.210), pupil-teacher ratio (p = 0.114)</w:t>
      </w:r>
    </w:p>
    <w:p w14:paraId="199E56D6" w14:textId="77777777" w:rsidR="001F1ABC" w:rsidRPr="001F1ABC" w:rsidRDefault="001F1ABC" w:rsidP="001F1AB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F1ABC">
        <w:rPr>
          <w:rFonts w:ascii="Times New Roman" w:eastAsia="Times New Roman" w:hAnsi="Times New Roman" w:cs="Times New Roman"/>
        </w:rPr>
        <w:t>GDP per capita was the strongest predictor, with a positive coefficient (0.0005)</w:t>
      </w:r>
    </w:p>
    <w:p w14:paraId="2BCBA6B9" w14:textId="77777777" w:rsidR="00D6586A" w:rsidRPr="00C1769F" w:rsidRDefault="00D6586A" w:rsidP="00900D73">
      <w:pPr>
        <w:pStyle w:val="Heading4"/>
        <w:ind w:firstLine="360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Logistic Regression:</w:t>
      </w:r>
    </w:p>
    <w:p w14:paraId="3EC7E072" w14:textId="77777777" w:rsidR="00D6586A" w:rsidRPr="00D6586A" w:rsidRDefault="00D6586A" w:rsidP="00D658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Binary Response: High Literacy (&gt;=90%)</w:t>
      </w:r>
    </w:p>
    <w:p w14:paraId="14FA5C12" w14:textId="77777777" w:rsidR="00D6586A" w:rsidRPr="00D6586A" w:rsidRDefault="00D6586A" w:rsidP="00D658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>Predictors: same as above</w:t>
      </w:r>
    </w:p>
    <w:p w14:paraId="63AACC2B" w14:textId="224C96E9" w:rsidR="00D6586A" w:rsidRPr="00D6586A" w:rsidRDefault="00D6586A" w:rsidP="00D658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586A">
        <w:rPr>
          <w:rFonts w:ascii="Times New Roman" w:hAnsi="Times New Roman" w:cs="Times New Roman"/>
        </w:rPr>
        <w:t xml:space="preserve">Added </w:t>
      </w:r>
      <w:r w:rsidR="00900D73" w:rsidRPr="00C1769F">
        <w:rPr>
          <w:rFonts w:ascii="Times New Roman" w:hAnsi="Times New Roman" w:cs="Times New Roman"/>
        </w:rPr>
        <w:t>zero division</w:t>
      </w:r>
      <w:r w:rsidRPr="00D6586A">
        <w:rPr>
          <w:rFonts w:ascii="Times New Roman" w:hAnsi="Times New Roman" w:cs="Times New Roman"/>
        </w:rPr>
        <w:t>=0 to handle undefined metrics</w:t>
      </w:r>
    </w:p>
    <w:p w14:paraId="51E74910" w14:textId="77777777" w:rsidR="007B5FC6" w:rsidRPr="007B5FC6" w:rsidRDefault="007B5FC6" w:rsidP="007B5F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5FC6">
        <w:rPr>
          <w:rFonts w:ascii="Times New Roman" w:eastAsia="Times New Roman" w:hAnsi="Times New Roman" w:cs="Times New Roman"/>
          <w:sz w:val="24"/>
          <w:szCs w:val="24"/>
        </w:rPr>
        <w:t>Model output:</w:t>
      </w:r>
    </w:p>
    <w:p w14:paraId="30EAD417" w14:textId="5B5EC41B" w:rsidR="007B5FC6" w:rsidRPr="007B5FC6" w:rsidRDefault="007B5FC6" w:rsidP="007B5FC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5F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Confusion </w:t>
      </w:r>
      <w:proofErr w:type="gramStart"/>
      <w:r w:rsidRPr="007B5FC6">
        <w:rPr>
          <w:rFonts w:ascii="Times New Roman" w:eastAsia="Times New Roman" w:hAnsi="Times New Roman" w:cs="Times New Roman"/>
          <w:sz w:val="24"/>
          <w:szCs w:val="24"/>
        </w:rPr>
        <w:t>Matrix: [</w:t>
      </w:r>
      <w:proofErr w:type="gramEnd"/>
      <w:r w:rsidR="00E4313E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7B5FC6">
        <w:rPr>
          <w:rFonts w:ascii="Times New Roman" w:eastAsia="Times New Roman" w:hAnsi="Times New Roman" w:cs="Times New Roman"/>
          <w:sz w:val="24"/>
          <w:szCs w:val="24"/>
        </w:rPr>
        <w:t xml:space="preserve"> 0 9] </w:t>
      </w:r>
      <w:proofErr w:type="gramStart"/>
      <w:r w:rsidRPr="007B5FC6">
        <w:rPr>
          <w:rFonts w:ascii="Times New Roman" w:eastAsia="Times New Roman" w:hAnsi="Times New Roman" w:cs="Times New Roman"/>
          <w:sz w:val="24"/>
          <w:szCs w:val="24"/>
        </w:rPr>
        <w:t>[ 0</w:t>
      </w:r>
      <w:proofErr w:type="gramEnd"/>
      <w:r w:rsidRPr="007B5FC6">
        <w:rPr>
          <w:rFonts w:ascii="Times New Roman" w:eastAsia="Times New Roman" w:hAnsi="Times New Roman" w:cs="Times New Roman"/>
          <w:sz w:val="24"/>
          <w:szCs w:val="24"/>
        </w:rPr>
        <w:t xml:space="preserve"> 27]]</w:t>
      </w:r>
    </w:p>
    <w:p w14:paraId="3BD731B3" w14:textId="77777777" w:rsidR="007B5FC6" w:rsidRPr="007B5FC6" w:rsidRDefault="007B5FC6" w:rsidP="007B5FC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5FC6">
        <w:rPr>
          <w:rFonts w:ascii="Times New Roman" w:eastAsia="Times New Roman" w:hAnsi="Times New Roman" w:cs="Times New Roman"/>
          <w:sz w:val="24"/>
          <w:szCs w:val="24"/>
        </w:rPr>
        <w:t>Accuracy: 75%</w:t>
      </w:r>
    </w:p>
    <w:p w14:paraId="499A7479" w14:textId="77777777" w:rsidR="007B5FC6" w:rsidRPr="007B5FC6" w:rsidRDefault="007B5FC6" w:rsidP="007B5FC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5FC6">
        <w:rPr>
          <w:rFonts w:ascii="Times New Roman" w:eastAsia="Times New Roman" w:hAnsi="Times New Roman" w:cs="Times New Roman"/>
          <w:sz w:val="24"/>
          <w:szCs w:val="24"/>
        </w:rPr>
        <w:t>Precision/Recall (macro avg): 0.38 / 0.50</w:t>
      </w:r>
    </w:p>
    <w:p w14:paraId="457314A2" w14:textId="77777777" w:rsidR="007B5FC6" w:rsidRPr="007B5FC6" w:rsidRDefault="007B5FC6" w:rsidP="007B5FC6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5FC6">
        <w:rPr>
          <w:rFonts w:ascii="Times New Roman" w:eastAsia="Times New Roman" w:hAnsi="Times New Roman" w:cs="Times New Roman"/>
          <w:sz w:val="24"/>
          <w:szCs w:val="24"/>
        </w:rPr>
        <w:t>f1-score (macro avg): 0.43</w:t>
      </w:r>
    </w:p>
    <w:p w14:paraId="6AEB5A0C" w14:textId="77777777" w:rsidR="007B5FC6" w:rsidRPr="007B5FC6" w:rsidRDefault="007B5FC6" w:rsidP="007B5FC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B5FC6">
        <w:rPr>
          <w:rFonts w:ascii="Times New Roman" w:eastAsia="Times New Roman" w:hAnsi="Times New Roman" w:cs="Times New Roman"/>
          <w:sz w:val="24"/>
          <w:szCs w:val="24"/>
        </w:rPr>
        <w:t>The model predicted all examples as high literacy, revealing an issue with class imbalance and lack of predictive power for low-literacy cases.</w:t>
      </w:r>
    </w:p>
    <w:p w14:paraId="2D50DEA3" w14:textId="77777777" w:rsidR="00900D73" w:rsidRPr="00C1769F" w:rsidRDefault="00900D73" w:rsidP="00900D73">
      <w:pPr>
        <w:pStyle w:val="Heading1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Interpretation of Results</w:t>
      </w:r>
    </w:p>
    <w:p w14:paraId="1279D322" w14:textId="77777777" w:rsidR="00900D73" w:rsidRPr="00900D73" w:rsidRDefault="00900D73" w:rsidP="00900D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0D73">
        <w:rPr>
          <w:rFonts w:ascii="Times New Roman" w:hAnsi="Times New Roman" w:cs="Times New Roman"/>
        </w:rPr>
        <w:t>GDP per capita and education spending were strong positive predictors of adult literacy.</w:t>
      </w:r>
    </w:p>
    <w:p w14:paraId="66A57C01" w14:textId="77777777" w:rsidR="00900D73" w:rsidRPr="00900D73" w:rsidRDefault="00900D73" w:rsidP="00900D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0D73">
        <w:rPr>
          <w:rFonts w:ascii="Times New Roman" w:hAnsi="Times New Roman" w:cs="Times New Roman"/>
        </w:rPr>
        <w:t>Rural population % was negatively associated with literacy, indicating access challenges.</w:t>
      </w:r>
    </w:p>
    <w:p w14:paraId="759320D8" w14:textId="28886169" w:rsidR="00900D73" w:rsidRPr="00900D73" w:rsidRDefault="00C1769F" w:rsidP="00900D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The pupil</w:t>
      </w:r>
      <w:r w:rsidR="00900D73" w:rsidRPr="00900D73">
        <w:rPr>
          <w:rFonts w:ascii="Times New Roman" w:hAnsi="Times New Roman" w:cs="Times New Roman"/>
        </w:rPr>
        <w:t xml:space="preserve">-teacher ratio had a weaker </w:t>
      </w:r>
      <w:r w:rsidR="00282355" w:rsidRPr="00C1769F">
        <w:rPr>
          <w:rFonts w:ascii="Times New Roman" w:hAnsi="Times New Roman" w:cs="Times New Roman"/>
        </w:rPr>
        <w:t>and</w:t>
      </w:r>
      <w:r w:rsidR="00900D73" w:rsidRPr="00900D73">
        <w:rPr>
          <w:rFonts w:ascii="Times New Roman" w:hAnsi="Times New Roman" w:cs="Times New Roman"/>
        </w:rPr>
        <w:t xml:space="preserve"> negative effect, suggesting strain on education quality.</w:t>
      </w:r>
    </w:p>
    <w:p w14:paraId="6F1272BE" w14:textId="1FE26ECA" w:rsidR="002C2818" w:rsidRDefault="00900D73" w:rsidP="00900D7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0D73">
        <w:rPr>
          <w:rFonts w:ascii="Times New Roman" w:hAnsi="Times New Roman" w:cs="Times New Roman"/>
        </w:rPr>
        <w:t>Countries with</w:t>
      </w:r>
      <w:r w:rsidR="00956457" w:rsidRPr="00C1769F">
        <w:rPr>
          <w:rFonts w:ascii="Times New Roman" w:hAnsi="Times New Roman" w:cs="Times New Roman"/>
        </w:rPr>
        <w:t xml:space="preserve"> the most</w:t>
      </w:r>
      <w:r w:rsidRPr="00900D73">
        <w:rPr>
          <w:rFonts w:ascii="Times New Roman" w:hAnsi="Times New Roman" w:cs="Times New Roman"/>
        </w:rPr>
        <w:t xml:space="preserve"> improving literacy</w:t>
      </w:r>
      <w:r w:rsidR="00956457" w:rsidRPr="00C1769F">
        <w:rPr>
          <w:rFonts w:ascii="Times New Roman" w:hAnsi="Times New Roman" w:cs="Times New Roman"/>
        </w:rPr>
        <w:t xml:space="preserve"> rates</w:t>
      </w:r>
      <w:r w:rsidRPr="00900D73">
        <w:rPr>
          <w:rFonts w:ascii="Times New Roman" w:hAnsi="Times New Roman" w:cs="Times New Roman"/>
        </w:rPr>
        <w:t xml:space="preserve"> over time included</w:t>
      </w:r>
      <w:r w:rsidR="002C2818">
        <w:rPr>
          <w:rFonts w:ascii="Times New Roman" w:hAnsi="Times New Roman" w:cs="Times New Roman"/>
        </w:rPr>
        <w:t>:</w:t>
      </w:r>
    </w:p>
    <w:p w14:paraId="5394BEA5" w14:textId="77777777" w:rsidR="002C2818" w:rsidRDefault="00B87610" w:rsidP="002C28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Côte d'Ivoire (CIV</w:t>
      </w:r>
      <w:r w:rsidR="00956457" w:rsidRPr="00C1769F">
        <w:rPr>
          <w:rFonts w:ascii="Times New Roman" w:hAnsi="Times New Roman" w:cs="Times New Roman"/>
        </w:rPr>
        <w:t>:</w:t>
      </w:r>
      <w:r w:rsidR="005C1498" w:rsidRPr="00C1769F">
        <w:rPr>
          <w:rFonts w:ascii="Times New Roman" w:hAnsi="Times New Roman" w:cs="Times New Roman"/>
        </w:rPr>
        <w:t>39.96%</w:t>
      </w:r>
      <w:r w:rsidRPr="00C1769F">
        <w:rPr>
          <w:rFonts w:ascii="Times New Roman" w:hAnsi="Times New Roman" w:cs="Times New Roman"/>
        </w:rPr>
        <w:t>)</w:t>
      </w:r>
      <w:r w:rsidR="00900D73" w:rsidRPr="00900D73">
        <w:rPr>
          <w:rFonts w:ascii="Times New Roman" w:hAnsi="Times New Roman" w:cs="Times New Roman"/>
        </w:rPr>
        <w:t xml:space="preserve"> </w:t>
      </w:r>
    </w:p>
    <w:p w14:paraId="71EE87BC" w14:textId="77777777" w:rsidR="002C2818" w:rsidRDefault="00B87610" w:rsidP="002C28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Iran (IRN</w:t>
      </w:r>
      <w:r w:rsidR="005C1498" w:rsidRPr="00C1769F">
        <w:rPr>
          <w:rFonts w:ascii="Times New Roman" w:hAnsi="Times New Roman" w:cs="Times New Roman"/>
        </w:rPr>
        <w:t>:4%</w:t>
      </w:r>
      <w:r w:rsidRPr="00C1769F">
        <w:rPr>
          <w:rFonts w:ascii="Times New Roman" w:hAnsi="Times New Roman" w:cs="Times New Roman"/>
        </w:rPr>
        <w:t>)</w:t>
      </w:r>
    </w:p>
    <w:p w14:paraId="285FE4F9" w14:textId="66DA231E" w:rsidR="00900D73" w:rsidRDefault="00956457" w:rsidP="002C281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Senegal (SEN</w:t>
      </w:r>
      <w:r w:rsidR="005C1498" w:rsidRPr="00C1769F">
        <w:rPr>
          <w:rFonts w:ascii="Times New Roman" w:hAnsi="Times New Roman" w:cs="Times New Roman"/>
        </w:rPr>
        <w:t>:3.34%</w:t>
      </w:r>
      <w:r w:rsidRPr="00C1769F">
        <w:rPr>
          <w:rFonts w:ascii="Times New Roman" w:hAnsi="Times New Roman" w:cs="Times New Roman"/>
        </w:rPr>
        <w:t>)</w:t>
      </w:r>
    </w:p>
    <w:p w14:paraId="21CBD1C2" w14:textId="74B3E64F" w:rsidR="009B169F" w:rsidRDefault="009B169F" w:rsidP="002C2818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Guatemala (GTM: 3%)</w:t>
      </w:r>
    </w:p>
    <w:p w14:paraId="2B356FA3" w14:textId="456E5CAC" w:rsidR="009B169F" w:rsidRPr="00900D73" w:rsidRDefault="009B169F" w:rsidP="002C2818">
      <w:pPr>
        <w:numPr>
          <w:ilvl w:val="1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Mexico</w:t>
      </w:r>
      <w:r w:rsidR="00B04D07">
        <w:rPr>
          <w:rFonts w:ascii="Times New Roman" w:hAnsi="Times New Roman" w:cs="Times New Roman"/>
        </w:rPr>
        <w:t xml:space="preserve"> (MEX: 3%)</w:t>
      </w:r>
    </w:p>
    <w:p w14:paraId="65655A7E" w14:textId="00B4A5FF" w:rsidR="006F4709" w:rsidRPr="00C1769F" w:rsidRDefault="006F4709" w:rsidP="006F4709">
      <w:pPr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 xml:space="preserve"> </w:t>
      </w:r>
    </w:p>
    <w:p w14:paraId="4B58F368" w14:textId="59D3BBCE" w:rsidR="00900D73" w:rsidRPr="00C1769F" w:rsidRDefault="00900D73" w:rsidP="00900D73">
      <w:pPr>
        <w:pStyle w:val="Heading1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Conclusion</w:t>
      </w:r>
    </w:p>
    <w:p w14:paraId="297B868E" w14:textId="5F616BE8" w:rsidR="00CB55A7" w:rsidRPr="00A91FAB" w:rsidRDefault="00CB55A7" w:rsidP="00A91FA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1FAB">
        <w:rPr>
          <w:rFonts w:ascii="Times New Roman" w:eastAsia="Times New Roman" w:hAnsi="Times New Roman" w:cs="Times New Roman"/>
        </w:rPr>
        <w:t xml:space="preserve">Yes, GDP is a significant positive correlation of literacy rates. Education spending showed a positive but non-significant effect </w:t>
      </w:r>
      <w:r w:rsidR="007F357C" w:rsidRPr="00A91FAB">
        <w:rPr>
          <w:rFonts w:ascii="Times New Roman" w:eastAsia="Times New Roman" w:hAnsi="Times New Roman" w:cs="Times New Roman"/>
        </w:rPr>
        <w:t>on</w:t>
      </w:r>
      <w:r w:rsidRPr="00A91FAB">
        <w:rPr>
          <w:rFonts w:ascii="Times New Roman" w:eastAsia="Times New Roman" w:hAnsi="Times New Roman" w:cs="Times New Roman"/>
        </w:rPr>
        <w:t xml:space="preserve"> the model.</w:t>
      </w:r>
    </w:p>
    <w:p w14:paraId="4E36832D" w14:textId="580E5E32" w:rsidR="00900D73" w:rsidRPr="00A91FAB" w:rsidRDefault="007F357C" w:rsidP="00A91FA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1FAB">
        <w:rPr>
          <w:rFonts w:ascii="Times New Roman" w:eastAsia="Times New Roman" w:hAnsi="Times New Roman" w:cs="Times New Roman"/>
        </w:rPr>
        <w:t>Urbanization and teacher investment require further analysis due to missing or limited data.</w:t>
      </w:r>
    </w:p>
    <w:p w14:paraId="1C53267F" w14:textId="1B46A83A" w:rsidR="00900D73" w:rsidRPr="00A91FAB" w:rsidRDefault="007F357C" w:rsidP="00A91FA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1FAB">
        <w:rPr>
          <w:rFonts w:ascii="Times New Roman" w:eastAsia="Times New Roman" w:hAnsi="Times New Roman" w:cs="Times New Roman"/>
        </w:rPr>
        <w:t>Government investment in education is important but more complex in its impact</w:t>
      </w:r>
      <w:r w:rsidR="00900D73" w:rsidRPr="00A91FAB">
        <w:rPr>
          <w:rFonts w:ascii="Times New Roman" w:hAnsi="Times New Roman" w:cs="Times New Roman"/>
        </w:rPr>
        <w:t>.</w:t>
      </w:r>
    </w:p>
    <w:p w14:paraId="3CF8A51D" w14:textId="59DEE3D5" w:rsidR="00900D73" w:rsidRPr="00900D73" w:rsidRDefault="00900D73" w:rsidP="00A91F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0D73">
        <w:rPr>
          <w:rFonts w:ascii="Times New Roman" w:hAnsi="Times New Roman" w:cs="Times New Roman"/>
        </w:rPr>
        <w:t xml:space="preserve">Gender-related literacy trends and regional gender gaps could not be assessed due to </w:t>
      </w:r>
      <w:r w:rsidR="007F357C" w:rsidRPr="00A91FAB">
        <w:rPr>
          <w:rFonts w:ascii="Times New Roman" w:hAnsi="Times New Roman" w:cs="Times New Roman"/>
        </w:rPr>
        <w:t>inability to merge</w:t>
      </w:r>
      <w:r w:rsidR="00A91FAB" w:rsidRPr="00A91FAB">
        <w:rPr>
          <w:rFonts w:ascii="Times New Roman" w:hAnsi="Times New Roman" w:cs="Times New Roman"/>
        </w:rPr>
        <w:t xml:space="preserve"> the</w:t>
      </w:r>
      <w:r w:rsidR="007F357C" w:rsidRPr="00A91FAB">
        <w:rPr>
          <w:rFonts w:ascii="Times New Roman" w:hAnsi="Times New Roman" w:cs="Times New Roman"/>
        </w:rPr>
        <w:t xml:space="preserve"> data</w:t>
      </w:r>
      <w:r w:rsidRPr="00900D73">
        <w:rPr>
          <w:rFonts w:ascii="Times New Roman" w:hAnsi="Times New Roman" w:cs="Times New Roman"/>
        </w:rPr>
        <w:t>.</w:t>
      </w:r>
    </w:p>
    <w:p w14:paraId="1CA66591" w14:textId="364BE85E" w:rsidR="00A91FAB" w:rsidRPr="00A91FAB" w:rsidRDefault="00A91FAB" w:rsidP="00A91FAB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A91FAB">
        <w:rPr>
          <w:rFonts w:ascii="Times New Roman" w:eastAsia="Times New Roman" w:hAnsi="Times New Roman" w:cs="Times New Roman"/>
        </w:rPr>
        <w:lastRenderedPageBreak/>
        <w:t>Literacy improvement trends were observable in several countries, with some showing significant progress.</w:t>
      </w:r>
    </w:p>
    <w:p w14:paraId="7C4D8596" w14:textId="25871C64" w:rsidR="576062CF" w:rsidRPr="00C1769F" w:rsidRDefault="72E609EB" w:rsidP="576062CF">
      <w:pPr>
        <w:rPr>
          <w:rFonts w:ascii="Times New Roman" w:hAnsi="Times New Roman" w:cs="Times New Roman"/>
          <w:b/>
          <w:bCs/>
        </w:rPr>
      </w:pPr>
      <w:r w:rsidRPr="00C1769F">
        <w:rPr>
          <w:rFonts w:ascii="Times New Roman" w:hAnsi="Times New Roman" w:cs="Times New Roman"/>
        </w:rPr>
        <w:t xml:space="preserve"> </w:t>
      </w:r>
    </w:p>
    <w:p w14:paraId="6D329B0B" w14:textId="77777777" w:rsidR="00900D73" w:rsidRPr="00C1769F" w:rsidRDefault="00900D73" w:rsidP="00900D73">
      <w:pPr>
        <w:pStyle w:val="Heading1"/>
        <w:rPr>
          <w:rFonts w:ascii="Times New Roman" w:hAnsi="Times New Roman" w:cs="Times New Roman"/>
        </w:rPr>
      </w:pPr>
      <w:r w:rsidRPr="00C1769F">
        <w:rPr>
          <w:rFonts w:ascii="Times New Roman" w:hAnsi="Times New Roman" w:cs="Times New Roman"/>
        </w:rPr>
        <w:t>Limitations</w:t>
      </w:r>
    </w:p>
    <w:p w14:paraId="44F434B7" w14:textId="77777777" w:rsidR="00FF2C4D" w:rsidRPr="00FF2C4D" w:rsidRDefault="00FF2C4D" w:rsidP="00FF2C4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2C4D">
        <w:rPr>
          <w:rFonts w:ascii="Times New Roman" w:hAnsi="Times New Roman" w:cs="Times New Roman"/>
        </w:rPr>
        <w:t>Gender-specific data could not be fully merged due to formatting/joining issues, limiting ability to analyze gender disparities.</w:t>
      </w:r>
    </w:p>
    <w:p w14:paraId="679726CC" w14:textId="77777777" w:rsidR="00FF2C4D" w:rsidRPr="00FF2C4D" w:rsidRDefault="00FF2C4D" w:rsidP="00FF2C4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2C4D">
        <w:rPr>
          <w:rFonts w:ascii="Times New Roman" w:hAnsi="Times New Roman" w:cs="Times New Roman"/>
        </w:rPr>
        <w:t>Urban population data was not consistently available, limiting assessment of the rural/urban divide.</w:t>
      </w:r>
    </w:p>
    <w:p w14:paraId="2CB8438A" w14:textId="77777777" w:rsidR="00FF2C4D" w:rsidRPr="00FF2C4D" w:rsidRDefault="00FF2C4D" w:rsidP="00FF2C4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2C4D">
        <w:rPr>
          <w:rFonts w:ascii="Times New Roman" w:hAnsi="Times New Roman" w:cs="Times New Roman"/>
        </w:rPr>
        <w:t>Time-series and panel models were not implemented due to inconsistent year data.</w:t>
      </w:r>
    </w:p>
    <w:p w14:paraId="089A3A09" w14:textId="77777777" w:rsidR="00FF2C4D" w:rsidRDefault="00FF2C4D" w:rsidP="00FF2C4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2C4D">
        <w:rPr>
          <w:rFonts w:ascii="Times New Roman" w:hAnsi="Times New Roman" w:cs="Times New Roman"/>
        </w:rPr>
        <w:t>Logistic regression was affected by class imbalance and could not predict low-literacy cases.</w:t>
      </w:r>
    </w:p>
    <w:p w14:paraId="1FBC4AD1" w14:textId="77777777" w:rsidR="00FF2C4D" w:rsidRDefault="00FF2C4D" w:rsidP="00FF2C4D">
      <w:pPr>
        <w:pStyle w:val="Heading1"/>
      </w:pPr>
      <w:r>
        <w:t>Final Remarks</w:t>
      </w:r>
    </w:p>
    <w:p w14:paraId="158EFF3B" w14:textId="00A78B83" w:rsidR="00FF2C4D" w:rsidRDefault="00FF2C4D" w:rsidP="00FF2C4D">
      <w:pPr>
        <w:pStyle w:val="NormalWeb"/>
      </w:pPr>
      <w:r>
        <w:t xml:space="preserve">This project highlights the strong linkage between </w:t>
      </w:r>
      <w:r w:rsidR="00281757">
        <w:t>a country’s GDP</w:t>
      </w:r>
      <w:r>
        <w:t xml:space="preserve"> and educational outcomes. While GDP is clearly associated with higher literacy, further research should include more reliable urban/rural and gender-disaggregated data. Policymakers should prioritize data quality and infrastructure investments in </w:t>
      </w:r>
      <w:r w:rsidR="00190BE8">
        <w:t>across all</w:t>
      </w:r>
      <w:r>
        <w:t xml:space="preserve"> regions to accelerate progress toward the UN's Sustainable Development Goals by 2030.</w:t>
      </w:r>
    </w:p>
    <w:p w14:paraId="1524084C" w14:textId="73F13C10" w:rsidR="576062CF" w:rsidRPr="00FF2C4D" w:rsidRDefault="72E609EB" w:rsidP="00FF2C4D">
      <w:pPr>
        <w:ind w:firstLine="0"/>
        <w:rPr>
          <w:rFonts w:ascii="Times New Roman" w:hAnsi="Times New Roman" w:cs="Times New Roman"/>
        </w:rPr>
      </w:pPr>
      <w:r w:rsidRPr="00FF2C4D">
        <w:rPr>
          <w:rFonts w:ascii="Times New Roman" w:hAnsi="Times New Roman" w:cs="Times New Roman"/>
        </w:rPr>
        <w:t xml:space="preserve"> </w:t>
      </w:r>
    </w:p>
    <w:sectPr w:rsidR="576062CF" w:rsidRPr="00FF2C4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7D54" w14:textId="77777777" w:rsidR="00D6586A" w:rsidRDefault="00D6586A">
      <w:pPr>
        <w:spacing w:line="240" w:lineRule="auto"/>
      </w:pPr>
      <w:r>
        <w:separator/>
      </w:r>
    </w:p>
  </w:endnote>
  <w:endnote w:type="continuationSeparator" w:id="0">
    <w:p w14:paraId="27D6BABB" w14:textId="77777777" w:rsidR="00D6586A" w:rsidRDefault="00D6586A">
      <w:pPr>
        <w:spacing w:line="240" w:lineRule="auto"/>
      </w:pPr>
      <w:r>
        <w:continuationSeparator/>
      </w:r>
    </w:p>
  </w:endnote>
  <w:endnote w:type="continuationNotice" w:id="1">
    <w:p w14:paraId="1C4FE9E7" w14:textId="77777777" w:rsidR="00D6586A" w:rsidRDefault="00D6586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301233C6" w14:textId="77777777" w:rsidTr="733B038C">
      <w:tc>
        <w:tcPr>
          <w:tcW w:w="3120" w:type="dxa"/>
        </w:tcPr>
        <w:p w14:paraId="685FD490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3F6A8735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74D1CF7F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558F77D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691D547E" w14:textId="77777777" w:rsidTr="733B038C">
      <w:tc>
        <w:tcPr>
          <w:tcW w:w="3120" w:type="dxa"/>
        </w:tcPr>
        <w:p w14:paraId="2D5760FB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C303BA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16E220F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53F44B6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02F6" w14:textId="77777777" w:rsidR="00D6586A" w:rsidRDefault="00D6586A">
      <w:pPr>
        <w:spacing w:line="240" w:lineRule="auto"/>
      </w:pPr>
      <w:r>
        <w:separator/>
      </w:r>
    </w:p>
  </w:footnote>
  <w:footnote w:type="continuationSeparator" w:id="0">
    <w:p w14:paraId="0B23C397" w14:textId="77777777" w:rsidR="00D6586A" w:rsidRDefault="00D6586A">
      <w:pPr>
        <w:spacing w:line="240" w:lineRule="auto"/>
      </w:pPr>
      <w:r>
        <w:continuationSeparator/>
      </w:r>
    </w:p>
  </w:footnote>
  <w:footnote w:type="continuationNotice" w:id="1">
    <w:p w14:paraId="57A056FE" w14:textId="77777777" w:rsidR="00D6586A" w:rsidRDefault="00D6586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2DDF06BF" w14:textId="77777777" w:rsidTr="008830C9">
      <w:tc>
        <w:tcPr>
          <w:tcW w:w="3120" w:type="dxa"/>
        </w:tcPr>
        <w:p w14:paraId="718971F3" w14:textId="386D311C" w:rsidR="00604652" w:rsidRPr="00D6586A" w:rsidRDefault="00D6586A" w:rsidP="00604652">
          <w:pPr>
            <w:pStyle w:val="Header"/>
          </w:pPr>
          <w:r w:rsidRPr="00D6586A">
            <w:t>Global Literacy Rates</w:t>
          </w:r>
        </w:p>
      </w:tc>
      <w:tc>
        <w:tcPr>
          <w:tcW w:w="3120" w:type="dxa"/>
        </w:tcPr>
        <w:p w14:paraId="40E55F34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3A822555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60129132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595A7624" w14:textId="77777777" w:rsidTr="00FD478C">
      <w:tc>
        <w:tcPr>
          <w:tcW w:w="3120" w:type="dxa"/>
        </w:tcPr>
        <w:p w14:paraId="110A8B9B" w14:textId="069F4263" w:rsidR="733B038C" w:rsidRPr="00D6586A" w:rsidRDefault="00D6586A" w:rsidP="00FD478C">
          <w:pPr>
            <w:pStyle w:val="Header"/>
          </w:pPr>
          <w:r w:rsidRPr="00D6586A">
            <w:t>Global Literacy Rates</w:t>
          </w:r>
        </w:p>
      </w:tc>
      <w:tc>
        <w:tcPr>
          <w:tcW w:w="3120" w:type="dxa"/>
        </w:tcPr>
        <w:p w14:paraId="5C9A69DD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ADC1D3D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7E7319C4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A57BF"/>
    <w:multiLevelType w:val="multilevel"/>
    <w:tmpl w:val="E9F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56112"/>
    <w:multiLevelType w:val="multilevel"/>
    <w:tmpl w:val="8DE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35EEC"/>
    <w:multiLevelType w:val="multilevel"/>
    <w:tmpl w:val="95BC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D5A9B"/>
    <w:multiLevelType w:val="multilevel"/>
    <w:tmpl w:val="62F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7312F"/>
    <w:multiLevelType w:val="multilevel"/>
    <w:tmpl w:val="42A8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33A3C"/>
    <w:multiLevelType w:val="multilevel"/>
    <w:tmpl w:val="C32C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42669"/>
    <w:multiLevelType w:val="multilevel"/>
    <w:tmpl w:val="69C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63D6D"/>
    <w:multiLevelType w:val="multilevel"/>
    <w:tmpl w:val="908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F103A"/>
    <w:multiLevelType w:val="multilevel"/>
    <w:tmpl w:val="5BC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707EE"/>
    <w:multiLevelType w:val="multilevel"/>
    <w:tmpl w:val="E90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C5EFF"/>
    <w:multiLevelType w:val="multilevel"/>
    <w:tmpl w:val="47D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16EE7"/>
    <w:multiLevelType w:val="multilevel"/>
    <w:tmpl w:val="BA9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20B69"/>
    <w:multiLevelType w:val="multilevel"/>
    <w:tmpl w:val="F1A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60BB4"/>
    <w:multiLevelType w:val="multilevel"/>
    <w:tmpl w:val="758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94D44"/>
    <w:multiLevelType w:val="multilevel"/>
    <w:tmpl w:val="CAF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D6133"/>
    <w:multiLevelType w:val="multilevel"/>
    <w:tmpl w:val="67B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984712">
    <w:abstractNumId w:val="13"/>
  </w:num>
  <w:num w:numId="2" w16cid:durableId="347563916">
    <w:abstractNumId w:val="15"/>
  </w:num>
  <w:num w:numId="3" w16cid:durableId="1066301886">
    <w:abstractNumId w:val="0"/>
  </w:num>
  <w:num w:numId="4" w16cid:durableId="10229240">
    <w:abstractNumId w:val="8"/>
  </w:num>
  <w:num w:numId="5" w16cid:durableId="499934358">
    <w:abstractNumId w:val="14"/>
  </w:num>
  <w:num w:numId="6" w16cid:durableId="396783737">
    <w:abstractNumId w:val="3"/>
  </w:num>
  <w:num w:numId="7" w16cid:durableId="1414086632">
    <w:abstractNumId w:val="5"/>
  </w:num>
  <w:num w:numId="8" w16cid:durableId="2086951265">
    <w:abstractNumId w:val="11"/>
  </w:num>
  <w:num w:numId="9" w16cid:durableId="938870691">
    <w:abstractNumId w:val="4"/>
  </w:num>
  <w:num w:numId="10" w16cid:durableId="877283210">
    <w:abstractNumId w:val="6"/>
  </w:num>
  <w:num w:numId="11" w16cid:durableId="672685476">
    <w:abstractNumId w:val="7"/>
  </w:num>
  <w:num w:numId="12" w16cid:durableId="1167014303">
    <w:abstractNumId w:val="1"/>
  </w:num>
  <w:num w:numId="13" w16cid:durableId="1062026910">
    <w:abstractNumId w:val="10"/>
  </w:num>
  <w:num w:numId="14" w16cid:durableId="1761489510">
    <w:abstractNumId w:val="9"/>
  </w:num>
  <w:num w:numId="15" w16cid:durableId="520164311">
    <w:abstractNumId w:val="12"/>
  </w:num>
  <w:num w:numId="16" w16cid:durableId="1484857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6A"/>
    <w:rsid w:val="000D7643"/>
    <w:rsid w:val="00190BE8"/>
    <w:rsid w:val="001B14DF"/>
    <w:rsid w:val="001F1ABC"/>
    <w:rsid w:val="00281757"/>
    <w:rsid w:val="00282355"/>
    <w:rsid w:val="002C2818"/>
    <w:rsid w:val="002C3BE4"/>
    <w:rsid w:val="002D259C"/>
    <w:rsid w:val="002F7E04"/>
    <w:rsid w:val="003478DD"/>
    <w:rsid w:val="00371BD9"/>
    <w:rsid w:val="0041791C"/>
    <w:rsid w:val="0042207D"/>
    <w:rsid w:val="004222BD"/>
    <w:rsid w:val="00497F2E"/>
    <w:rsid w:val="004C374F"/>
    <w:rsid w:val="004C683E"/>
    <w:rsid w:val="00500997"/>
    <w:rsid w:val="00511CFB"/>
    <w:rsid w:val="00530EF3"/>
    <w:rsid w:val="005936DA"/>
    <w:rsid w:val="005C1498"/>
    <w:rsid w:val="00604652"/>
    <w:rsid w:val="006A61C2"/>
    <w:rsid w:val="006C101C"/>
    <w:rsid w:val="006E6181"/>
    <w:rsid w:val="006F4709"/>
    <w:rsid w:val="00702B81"/>
    <w:rsid w:val="007161AA"/>
    <w:rsid w:val="00727711"/>
    <w:rsid w:val="0074264E"/>
    <w:rsid w:val="007634A6"/>
    <w:rsid w:val="00796468"/>
    <w:rsid w:val="007B5FC6"/>
    <w:rsid w:val="007D4A2B"/>
    <w:rsid w:val="007E2D6A"/>
    <w:rsid w:val="007F357C"/>
    <w:rsid w:val="00805212"/>
    <w:rsid w:val="008078FA"/>
    <w:rsid w:val="00823731"/>
    <w:rsid w:val="008F4361"/>
    <w:rsid w:val="00900D73"/>
    <w:rsid w:val="00904DBE"/>
    <w:rsid w:val="00956457"/>
    <w:rsid w:val="00981026"/>
    <w:rsid w:val="009B169F"/>
    <w:rsid w:val="009E2232"/>
    <w:rsid w:val="00A75901"/>
    <w:rsid w:val="00A91FAB"/>
    <w:rsid w:val="00B04D07"/>
    <w:rsid w:val="00B10845"/>
    <w:rsid w:val="00B5233A"/>
    <w:rsid w:val="00B87610"/>
    <w:rsid w:val="00BA6612"/>
    <w:rsid w:val="00C1769F"/>
    <w:rsid w:val="00C26C30"/>
    <w:rsid w:val="00C90046"/>
    <w:rsid w:val="00CA1E31"/>
    <w:rsid w:val="00CB55A7"/>
    <w:rsid w:val="00CD7F50"/>
    <w:rsid w:val="00D6586A"/>
    <w:rsid w:val="00DA395D"/>
    <w:rsid w:val="00DF1ADF"/>
    <w:rsid w:val="00DF3215"/>
    <w:rsid w:val="00E078FD"/>
    <w:rsid w:val="00E23707"/>
    <w:rsid w:val="00E4313E"/>
    <w:rsid w:val="00E879E7"/>
    <w:rsid w:val="00E925EE"/>
    <w:rsid w:val="00F43ACD"/>
    <w:rsid w:val="00F8789A"/>
    <w:rsid w:val="00F941E8"/>
    <w:rsid w:val="00FA4C9E"/>
    <w:rsid w:val="00FD478C"/>
    <w:rsid w:val="00FF1177"/>
    <w:rsid w:val="00FF1E90"/>
    <w:rsid w:val="00FF2C4D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89DF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6586A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B55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nte\AppData\Roaming\Microsoft\Templates\Professional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</Template>
  <TotalTime>0</TotalTime>
  <Pages>5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2025-05-30T13:38:00Z</dcterms:created>
  <dcterms:modified xsi:type="dcterms:W3CDTF">2025-05-30T15:03:00Z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