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7B4EE" w14:textId="77777777" w:rsidR="009E1DC0" w:rsidRDefault="009E1DC0" w:rsidP="009E1DC0">
      <w:pPr>
        <w:jc w:val="center"/>
        <w:rPr>
          <w:rFonts w:ascii="Calibri" w:hAnsi="Calibri" w:cs="Calibri"/>
          <w:b/>
          <w:bCs/>
          <w:color w:val="275317" w:themeColor="accent6" w:themeShade="80"/>
          <w:sz w:val="56"/>
          <w:szCs w:val="56"/>
        </w:rPr>
      </w:pPr>
    </w:p>
    <w:p w14:paraId="69A1C3A9" w14:textId="77777777" w:rsidR="009E1DC0" w:rsidRDefault="009E1DC0" w:rsidP="009E1DC0">
      <w:pPr>
        <w:jc w:val="center"/>
        <w:rPr>
          <w:rFonts w:ascii="Calibri" w:hAnsi="Calibri" w:cs="Calibri"/>
          <w:b/>
          <w:bCs/>
          <w:color w:val="275317" w:themeColor="accent6" w:themeShade="80"/>
          <w:sz w:val="56"/>
          <w:szCs w:val="56"/>
        </w:rPr>
      </w:pPr>
    </w:p>
    <w:p w14:paraId="4E65C9DC" w14:textId="77777777" w:rsidR="009E1DC0" w:rsidRDefault="009E1DC0" w:rsidP="009E1DC0">
      <w:pPr>
        <w:jc w:val="center"/>
        <w:rPr>
          <w:rFonts w:ascii="Calibri" w:hAnsi="Calibri" w:cs="Calibri"/>
          <w:b/>
          <w:bCs/>
          <w:color w:val="275317" w:themeColor="accent6" w:themeShade="80"/>
          <w:sz w:val="56"/>
          <w:szCs w:val="56"/>
        </w:rPr>
      </w:pPr>
    </w:p>
    <w:p w14:paraId="423FE363" w14:textId="3964C336" w:rsidR="00795BE2" w:rsidRPr="009E1DC0" w:rsidRDefault="00795BE2" w:rsidP="009E1DC0">
      <w:pPr>
        <w:jc w:val="center"/>
        <w:rPr>
          <w:rFonts w:ascii="Calibri" w:hAnsi="Calibri" w:cs="Calibri"/>
          <w:b/>
          <w:bCs/>
          <w:color w:val="275317" w:themeColor="accent6" w:themeShade="80"/>
          <w:sz w:val="56"/>
          <w:szCs w:val="56"/>
        </w:rPr>
      </w:pPr>
      <w:r w:rsidRPr="009E1DC0">
        <w:rPr>
          <w:rFonts w:ascii="Calibri" w:hAnsi="Calibri" w:cs="Calibri"/>
          <w:b/>
          <w:bCs/>
          <w:color w:val="275317" w:themeColor="accent6" w:themeShade="80"/>
          <w:sz w:val="56"/>
          <w:szCs w:val="56"/>
        </w:rPr>
        <w:t>PROJECT PLAN</w:t>
      </w:r>
    </w:p>
    <w:p w14:paraId="55B3A39D" w14:textId="0ADFF78D" w:rsidR="00795BE2" w:rsidRPr="009E1DC0" w:rsidRDefault="00795BE2" w:rsidP="009E1DC0">
      <w:pPr>
        <w:jc w:val="center"/>
        <w:rPr>
          <w:rFonts w:ascii="Calibri" w:hAnsi="Calibri" w:cs="Calibri"/>
          <w:b/>
          <w:bCs/>
          <w:color w:val="3A7C22" w:themeColor="accent6" w:themeShade="BF"/>
          <w:sz w:val="36"/>
          <w:szCs w:val="36"/>
        </w:rPr>
      </w:pPr>
      <w:r w:rsidRPr="009E1DC0">
        <w:rPr>
          <w:rFonts w:ascii="Calibri" w:hAnsi="Calibri" w:cs="Calibri"/>
          <w:b/>
          <w:bCs/>
          <w:color w:val="3A7C22" w:themeColor="accent6" w:themeShade="BF"/>
          <w:sz w:val="36"/>
          <w:szCs w:val="36"/>
        </w:rPr>
        <w:t>The Jägarexamen trainer</w:t>
      </w:r>
    </w:p>
    <w:p w14:paraId="6763A598" w14:textId="5F56D7F7" w:rsidR="00795BE2" w:rsidRPr="009E1DC0" w:rsidRDefault="00795BE2" w:rsidP="009E1DC0">
      <w:pPr>
        <w:jc w:val="center"/>
        <w:rPr>
          <w:rFonts w:ascii="Calibri" w:hAnsi="Calibri" w:cs="Calibri"/>
        </w:rPr>
      </w:pPr>
      <w:r w:rsidRPr="009E1DC0">
        <w:rPr>
          <w:rFonts w:ascii="Calibri" w:hAnsi="Calibri" w:cs="Calibri"/>
        </w:rPr>
        <w:t>A practice app for theoretical training before the hunter's exam knowledge test</w:t>
      </w:r>
    </w:p>
    <w:p w14:paraId="27480A40" w14:textId="77777777" w:rsidR="00795BE2" w:rsidRDefault="00795BE2"/>
    <w:p w14:paraId="7D6D27D6" w14:textId="77777777" w:rsidR="00795BE2" w:rsidRPr="009E1DC0" w:rsidRDefault="00795BE2" w:rsidP="009E1DC0">
      <w:pPr>
        <w:spacing w:line="240" w:lineRule="auto"/>
        <w:jc w:val="center"/>
        <w:rPr>
          <w:rFonts w:ascii="Calibri" w:hAnsi="Calibri" w:cs="Calibri"/>
          <w:sz w:val="22"/>
          <w:szCs w:val="22"/>
        </w:rPr>
      </w:pPr>
      <w:r w:rsidRPr="009E1DC0">
        <w:rPr>
          <w:rFonts w:ascii="Calibri" w:hAnsi="Calibri" w:cs="Calibri"/>
          <w:sz w:val="22"/>
          <w:szCs w:val="22"/>
        </w:rPr>
        <w:t>Project form: APL project (workplace-based learning)</w:t>
      </w:r>
    </w:p>
    <w:p w14:paraId="5F9E4017" w14:textId="77777777" w:rsidR="00795BE2" w:rsidRPr="009E1DC0" w:rsidRDefault="00795BE2" w:rsidP="009E1DC0">
      <w:pPr>
        <w:spacing w:line="240" w:lineRule="auto"/>
        <w:jc w:val="center"/>
        <w:rPr>
          <w:rFonts w:ascii="Calibri" w:hAnsi="Calibri" w:cs="Calibri"/>
          <w:sz w:val="22"/>
          <w:szCs w:val="22"/>
        </w:rPr>
      </w:pPr>
      <w:r w:rsidRPr="009E1DC0">
        <w:rPr>
          <w:rFonts w:ascii="Calibri" w:hAnsi="Calibri" w:cs="Calibri"/>
          <w:sz w:val="22"/>
          <w:szCs w:val="22"/>
        </w:rPr>
        <w:t>Project group: 3 interns · Internship duration: 12 weeks</w:t>
      </w:r>
    </w:p>
    <w:p w14:paraId="43D26C52" w14:textId="550D9C3A" w:rsidR="00795BE2" w:rsidRPr="009E1DC0" w:rsidRDefault="00795BE2" w:rsidP="009E1DC0">
      <w:pPr>
        <w:spacing w:line="240" w:lineRule="auto"/>
        <w:jc w:val="center"/>
        <w:rPr>
          <w:rFonts w:ascii="Calibri" w:hAnsi="Calibri" w:cs="Calibri"/>
          <w:sz w:val="22"/>
          <w:szCs w:val="22"/>
        </w:rPr>
      </w:pPr>
      <w:r w:rsidRPr="009E1DC0">
        <w:rPr>
          <w:rFonts w:ascii="Calibri" w:hAnsi="Calibri" w:cs="Calibri"/>
          <w:sz w:val="22"/>
          <w:szCs w:val="22"/>
        </w:rPr>
        <w:t>Date: 2026-06-07</w:t>
      </w:r>
    </w:p>
    <w:p w14:paraId="0A86BA47" w14:textId="77777777" w:rsidR="00795BE2" w:rsidRDefault="00795BE2" w:rsidP="00795BE2"/>
    <w:p w14:paraId="71673538" w14:textId="77777777" w:rsidR="009E1DC0" w:rsidRDefault="009E1DC0" w:rsidP="00795BE2"/>
    <w:p w14:paraId="630BBE82" w14:textId="77777777" w:rsidR="009E1DC0" w:rsidRDefault="009E1DC0" w:rsidP="00795BE2"/>
    <w:p w14:paraId="6C369AFC" w14:textId="1F719271" w:rsidR="00795BE2" w:rsidRPr="009E1DC0" w:rsidRDefault="00795BE2" w:rsidP="009E1DC0">
      <w:pPr>
        <w:jc w:val="center"/>
        <w:rPr>
          <w:rFonts w:ascii="Calibri" w:hAnsi="Calibri" w:cs="Calibri"/>
          <w:i/>
          <w:iCs/>
          <w:sz w:val="18"/>
          <w:szCs w:val="18"/>
        </w:rPr>
      </w:pPr>
      <w:r w:rsidRPr="009E1DC0">
        <w:rPr>
          <w:rFonts w:ascii="Calibri" w:hAnsi="Calibri" w:cs="Calibri"/>
          <w:i/>
          <w:iCs/>
          <w:sz w:val="18"/>
          <w:szCs w:val="18"/>
        </w:rPr>
        <w:t>Prepared by Claude on behalf of Klas Åkerskog</w:t>
      </w:r>
    </w:p>
    <w:p w14:paraId="0E2AC683" w14:textId="77777777" w:rsidR="00795BE2" w:rsidRDefault="00795BE2" w:rsidP="00795BE2"/>
    <w:p w14:paraId="643160AF" w14:textId="77777777" w:rsidR="009E1DC0" w:rsidRDefault="009E1DC0" w:rsidP="00795BE2"/>
    <w:p w14:paraId="041297B1" w14:textId="77777777" w:rsidR="009E1DC0" w:rsidRDefault="009E1DC0" w:rsidP="00795BE2"/>
    <w:p w14:paraId="60754225" w14:textId="77777777" w:rsidR="009E1DC0" w:rsidRDefault="009E1DC0" w:rsidP="00795BE2"/>
    <w:p w14:paraId="3872349D" w14:textId="77777777" w:rsidR="009E1DC0" w:rsidRDefault="009E1DC0" w:rsidP="00795BE2"/>
    <w:p w14:paraId="48D71806" w14:textId="77777777" w:rsidR="009E1DC0" w:rsidRDefault="009E1DC0" w:rsidP="00795BE2"/>
    <w:p w14:paraId="6156B045" w14:textId="77777777" w:rsidR="009E1DC0" w:rsidRDefault="009E1DC0" w:rsidP="00795BE2"/>
    <w:p w14:paraId="20FB731C" w14:textId="77777777" w:rsidR="009E1DC0" w:rsidRDefault="009E1DC0" w:rsidP="00795BE2"/>
    <w:p w14:paraId="4C330498" w14:textId="77777777" w:rsidR="009E1DC0" w:rsidRDefault="009E1DC0" w:rsidP="00795BE2"/>
    <w:p w14:paraId="67F4B86A" w14:textId="77777777" w:rsidR="009E1DC0" w:rsidRDefault="009E1DC0" w:rsidP="00795BE2"/>
    <w:p w14:paraId="2E8C07BB" w14:textId="2C83C732" w:rsidR="00795BE2" w:rsidRPr="009E1DC0" w:rsidRDefault="00795BE2" w:rsidP="00795BE2">
      <w:pPr>
        <w:rPr>
          <w:rFonts w:ascii="Calibri" w:hAnsi="Calibri" w:cs="Calibri"/>
          <w:color w:val="0B769F" w:themeColor="accent4" w:themeShade="BF"/>
          <w:sz w:val="32"/>
          <w:szCs w:val="32"/>
          <w:u w:val="single"/>
        </w:rPr>
      </w:pPr>
      <w:r w:rsidRPr="009E1DC0">
        <w:rPr>
          <w:rFonts w:ascii="Calibri" w:hAnsi="Calibri" w:cs="Calibri"/>
          <w:color w:val="0B769F" w:themeColor="accent4" w:themeShade="BF"/>
          <w:sz w:val="32"/>
          <w:szCs w:val="32"/>
          <w:u w:val="single"/>
        </w:rPr>
        <w:lastRenderedPageBreak/>
        <w:t>1. Background and purpose</w:t>
      </w:r>
    </w:p>
    <w:p w14:paraId="6734EFF9" w14:textId="4FA2365F" w:rsidR="00795BE2" w:rsidRPr="009E1DC0" w:rsidRDefault="00795BE2" w:rsidP="00795BE2">
      <w:pPr>
        <w:rPr>
          <w:rFonts w:ascii="Calibri" w:hAnsi="Calibri" w:cs="Calibri"/>
        </w:rPr>
      </w:pPr>
      <w:r w:rsidRPr="009E1DC0">
        <w:rPr>
          <w:rFonts w:ascii="Calibri" w:hAnsi="Calibri" w:cs="Calibri"/>
        </w:rPr>
        <w:t>The Jägerexamen's theoretical knowledge test includes 70 multiple-choice questions in eleven subject areas (hunting ethics and wildlife conservation, ecology, species knowledge for mammals and birds,</w:t>
      </w:r>
      <w:r w:rsidRPr="009E1DC0">
        <w:rPr>
          <w:rFonts w:ascii="Calibri" w:hAnsi="Calibri" w:cs="Calibri"/>
        </w:rPr>
        <w:t xml:space="preserve"> </w:t>
      </w:r>
      <w:r w:rsidRPr="009E1DC0">
        <w:rPr>
          <w:rFonts w:ascii="Calibri" w:hAnsi="Calibri" w:cs="Calibri"/>
        </w:rPr>
        <w:t>weapons and shooting, hunting dogs and hunting methods, search, hunting legislation, etc.), and requires at least 60 correct (about 86 percent) for a passing result. Many who take a hunting degree course find that the large amount of</w:t>
      </w:r>
      <w:r w:rsidRPr="009E1DC0">
        <w:rPr>
          <w:rFonts w:ascii="Calibri" w:hAnsi="Calibri" w:cs="Calibri"/>
        </w:rPr>
        <w:t xml:space="preserve"> </w:t>
      </w:r>
      <w:r w:rsidRPr="009E1DC0">
        <w:rPr>
          <w:rFonts w:ascii="Calibri" w:hAnsi="Calibri" w:cs="Calibri"/>
        </w:rPr>
        <w:t>detailed knowledge is difficult to repeat between course sessions.</w:t>
      </w:r>
    </w:p>
    <w:p w14:paraId="3790765A" w14:textId="3E1F47C2" w:rsidR="00795BE2" w:rsidRPr="003A4024" w:rsidRDefault="00795BE2" w:rsidP="00795BE2">
      <w:pPr>
        <w:rPr>
          <w:rFonts w:ascii="Calibri" w:hAnsi="Calibri" w:cs="Calibri"/>
        </w:rPr>
      </w:pPr>
      <w:r w:rsidRPr="009E1DC0">
        <w:rPr>
          <w:rFonts w:ascii="Calibri" w:hAnsi="Calibri" w:cs="Calibri"/>
        </w:rPr>
        <w:t>The purpose of this project is to develop a digital practice app where participants can practice the questions of the theory test at their own pace - on computer or mobile - and receive direct feedback, statistics on their strong and weak areas and the opportunity to simulate a full test. The app must be able to be used as a supplement to regular hunting degree courses, for example those described in the syllabuses for Stora Tollabo and Åsen's farm.</w:t>
      </w:r>
    </w:p>
    <w:p w14:paraId="2EF59273" w14:textId="0419C5F5" w:rsidR="00795BE2" w:rsidRDefault="00795BE2" w:rsidP="00795BE2">
      <w:r w:rsidRPr="009E1DC0">
        <w:rPr>
          <w:rFonts w:ascii="Calibri" w:hAnsi="Calibri" w:cs="Calibri"/>
          <w:color w:val="0B769F" w:themeColor="accent4" w:themeShade="BF"/>
          <w:sz w:val="32"/>
          <w:szCs w:val="32"/>
          <w:u w:val="single"/>
        </w:rPr>
        <w:t>2. Objectives and delimitation</w:t>
      </w:r>
    </w:p>
    <w:p w14:paraId="3C8FFAB2" w14:textId="110EA8BE" w:rsidR="00795BE2" w:rsidRPr="003A4024" w:rsidRDefault="00795BE2" w:rsidP="00795BE2">
      <w:pPr>
        <w:rPr>
          <w:rFonts w:ascii="Calibri" w:hAnsi="Calibri" w:cs="Calibri"/>
          <w:b/>
          <w:bCs/>
          <w:color w:val="3A7C22" w:themeColor="accent6" w:themeShade="BF"/>
          <w:sz w:val="28"/>
          <w:szCs w:val="28"/>
        </w:rPr>
      </w:pPr>
      <w:r w:rsidRPr="003A4024">
        <w:rPr>
          <w:rFonts w:ascii="Calibri" w:hAnsi="Calibri" w:cs="Calibri"/>
          <w:b/>
          <w:bCs/>
          <w:color w:val="3A7C22" w:themeColor="accent6" w:themeShade="BF"/>
          <w:sz w:val="28"/>
          <w:szCs w:val="28"/>
        </w:rPr>
        <w:t>2.1 Project objectives</w:t>
      </w:r>
    </w:p>
    <w:p w14:paraId="1301B595" w14:textId="22908C05" w:rsidR="00795BE2" w:rsidRPr="003A4024" w:rsidRDefault="00795BE2" w:rsidP="003A4024">
      <w:pPr>
        <w:pStyle w:val="ListParagraph"/>
        <w:numPr>
          <w:ilvl w:val="0"/>
          <w:numId w:val="1"/>
        </w:numPr>
        <w:rPr>
          <w:rFonts w:ascii="Calibri" w:hAnsi="Calibri" w:cs="Calibri"/>
        </w:rPr>
      </w:pPr>
      <w:r w:rsidRPr="003A4024">
        <w:rPr>
          <w:rFonts w:ascii="Calibri" w:hAnsi="Calibri" w:cs="Calibri"/>
        </w:rPr>
        <w:t>Deliver a working, tested application (web + mobile-adapted PWA) that covers all eleven subject areas in the theory exam.</w:t>
      </w:r>
    </w:p>
    <w:p w14:paraId="299AC13D" w14:textId="1568E2E6" w:rsidR="002E731F" w:rsidRPr="003A4024" w:rsidRDefault="002E731F" w:rsidP="003A4024">
      <w:pPr>
        <w:pStyle w:val="ListParagraph"/>
        <w:numPr>
          <w:ilvl w:val="0"/>
          <w:numId w:val="1"/>
        </w:numPr>
        <w:rPr>
          <w:rFonts w:ascii="Calibri" w:hAnsi="Calibri" w:cs="Calibri"/>
        </w:rPr>
      </w:pPr>
      <w:r w:rsidRPr="003A4024">
        <w:rPr>
          <w:rFonts w:ascii="Calibri" w:hAnsi="Calibri" w:cs="Calibri"/>
        </w:rPr>
        <w:t>The app must have at least three practice modes: free practice per subject area, mixed random mode and a test simulation with 70 questions and timing.</w:t>
      </w:r>
    </w:p>
    <w:p w14:paraId="73167A87" w14:textId="74BE054B" w:rsidR="002E731F" w:rsidRPr="003A4024" w:rsidRDefault="002E731F" w:rsidP="003A4024">
      <w:pPr>
        <w:pStyle w:val="ListParagraph"/>
        <w:numPr>
          <w:ilvl w:val="0"/>
          <w:numId w:val="1"/>
        </w:numPr>
        <w:rPr>
          <w:rFonts w:ascii="Calibri" w:hAnsi="Calibri" w:cs="Calibri"/>
        </w:rPr>
      </w:pPr>
      <w:r w:rsidRPr="003A4024">
        <w:rPr>
          <w:rFonts w:ascii="Calibri" w:hAnsi="Calibri" w:cs="Calibri"/>
        </w:rPr>
        <w:t>Users must be able to see their history and statistics (accuracy per subject area, development over time).</w:t>
      </w:r>
    </w:p>
    <w:p w14:paraId="37794769" w14:textId="1CF85D35" w:rsidR="002E731F" w:rsidRPr="003A4024" w:rsidRDefault="002E731F" w:rsidP="003A4024">
      <w:pPr>
        <w:pStyle w:val="ListParagraph"/>
        <w:numPr>
          <w:ilvl w:val="0"/>
          <w:numId w:val="1"/>
        </w:numPr>
        <w:rPr>
          <w:rFonts w:ascii="Calibri" w:hAnsi="Calibri" w:cs="Calibri"/>
        </w:rPr>
      </w:pPr>
      <w:r w:rsidRPr="003A4024">
        <w:rPr>
          <w:rFonts w:ascii="Calibri" w:hAnsi="Calibri" w:cs="Calibri"/>
        </w:rPr>
        <w:t>Provide a simple admin interface where questions can be added, edited and categorized.</w:t>
      </w:r>
    </w:p>
    <w:p w14:paraId="5481E020" w14:textId="64C54116" w:rsidR="002E731F" w:rsidRPr="003A4024" w:rsidRDefault="002E731F" w:rsidP="003A4024">
      <w:pPr>
        <w:pStyle w:val="ListParagraph"/>
        <w:numPr>
          <w:ilvl w:val="0"/>
          <w:numId w:val="1"/>
        </w:numPr>
        <w:rPr>
          <w:rFonts w:ascii="Calibri" w:hAnsi="Calibri" w:cs="Calibri"/>
        </w:rPr>
      </w:pPr>
      <w:r w:rsidRPr="003A4024">
        <w:rPr>
          <w:rFonts w:ascii="Calibri" w:hAnsi="Calibri" w:cs="Calibri"/>
        </w:rPr>
        <w:t>Document the system (requirement specification, system sketch, test results and commissioning guide) so that it can be managed further after the internship period.</w:t>
      </w:r>
    </w:p>
    <w:p w14:paraId="790FAE0B" w14:textId="6C26F3F2" w:rsidR="002E731F" w:rsidRPr="003A4024" w:rsidRDefault="002E731F" w:rsidP="00795BE2">
      <w:pPr>
        <w:rPr>
          <w:rFonts w:ascii="Calibri" w:hAnsi="Calibri" w:cs="Calibri"/>
          <w:b/>
          <w:bCs/>
          <w:color w:val="3A7C22" w:themeColor="accent6" w:themeShade="BF"/>
          <w:sz w:val="28"/>
          <w:szCs w:val="28"/>
        </w:rPr>
      </w:pPr>
      <w:r w:rsidRPr="003A4024">
        <w:rPr>
          <w:rFonts w:ascii="Calibri" w:hAnsi="Calibri" w:cs="Calibri"/>
          <w:b/>
          <w:bCs/>
          <w:color w:val="3A7C22" w:themeColor="accent6" w:themeShade="BF"/>
          <w:sz w:val="28"/>
          <w:szCs w:val="28"/>
        </w:rPr>
        <w:t>2.2 Delimitations (out of scope for MVP)</w:t>
      </w:r>
    </w:p>
    <w:p w14:paraId="2B6F06E5" w14:textId="2F862835" w:rsidR="002E731F" w:rsidRPr="003A4024" w:rsidRDefault="002E731F" w:rsidP="003A4024">
      <w:pPr>
        <w:pStyle w:val="ListParagraph"/>
        <w:numPr>
          <w:ilvl w:val="0"/>
          <w:numId w:val="2"/>
        </w:numPr>
        <w:rPr>
          <w:rFonts w:ascii="Calibri" w:hAnsi="Calibri" w:cs="Calibri"/>
        </w:rPr>
      </w:pPr>
      <w:r w:rsidRPr="003A4024">
        <w:rPr>
          <w:rFonts w:ascii="Calibri" w:hAnsi="Calibri" w:cs="Calibri"/>
        </w:rPr>
        <w:t>Built-in payment function or course booking is not handled in this version.</w:t>
      </w:r>
    </w:p>
    <w:p w14:paraId="6DE89938" w14:textId="0FECA73C" w:rsidR="002E731F" w:rsidRPr="003A4024" w:rsidRDefault="002E731F" w:rsidP="003A4024">
      <w:pPr>
        <w:pStyle w:val="ListParagraph"/>
        <w:numPr>
          <w:ilvl w:val="0"/>
          <w:numId w:val="2"/>
        </w:numPr>
        <w:rPr>
          <w:rFonts w:ascii="Calibri" w:hAnsi="Calibri" w:cs="Calibri"/>
        </w:rPr>
      </w:pPr>
      <w:r w:rsidRPr="003A4024">
        <w:rPr>
          <w:rFonts w:ascii="Calibri" w:hAnsi="Calibri" w:cs="Calibri"/>
        </w:rPr>
        <w:t>Practical elements (shooting test, search test) are not included - the app only trains the theoretical part.</w:t>
      </w:r>
    </w:p>
    <w:p w14:paraId="4D2D65F6" w14:textId="6D692407" w:rsidR="003A4024" w:rsidRPr="003A4024" w:rsidRDefault="002E731F" w:rsidP="00795BE2">
      <w:pPr>
        <w:pStyle w:val="ListParagraph"/>
        <w:numPr>
          <w:ilvl w:val="0"/>
          <w:numId w:val="2"/>
        </w:numPr>
        <w:rPr>
          <w:rFonts w:ascii="Calibri" w:hAnsi="Calibri" w:cs="Calibri"/>
        </w:rPr>
      </w:pPr>
      <w:r w:rsidRPr="003A4024">
        <w:rPr>
          <w:rFonts w:ascii="Calibri" w:hAnsi="Calibri" w:cs="Calibri"/>
        </w:rPr>
        <w:t>Full native mobile app (App Store/Google Play) is not prioritized; an installable web app (PWA) is considered to provide the best benefit in relation to time and resources.</w:t>
      </w:r>
    </w:p>
    <w:p w14:paraId="32F1F613" w14:textId="4615CB84" w:rsidR="00795BE2" w:rsidRPr="003A4024" w:rsidRDefault="002E731F" w:rsidP="00795BE2">
      <w:pPr>
        <w:rPr>
          <w:rFonts w:ascii="Calibri" w:hAnsi="Calibri" w:cs="Calibri"/>
          <w:color w:val="0B769F" w:themeColor="accent4" w:themeShade="BF"/>
          <w:sz w:val="32"/>
          <w:szCs w:val="32"/>
          <w:u w:val="single"/>
        </w:rPr>
      </w:pPr>
      <w:r w:rsidRPr="003A4024">
        <w:rPr>
          <w:rFonts w:ascii="Calibri" w:hAnsi="Calibri" w:cs="Calibri"/>
          <w:color w:val="0B769F" w:themeColor="accent4" w:themeShade="BF"/>
          <w:sz w:val="32"/>
          <w:szCs w:val="32"/>
          <w:u w:val="single"/>
        </w:rPr>
        <w:t>3. Target group and benefit</w:t>
      </w:r>
    </w:p>
    <w:p w14:paraId="7CB3B71A" w14:textId="09FC6FB4" w:rsidR="002E731F" w:rsidRPr="003A4024" w:rsidRDefault="002E731F" w:rsidP="00795BE2">
      <w:pPr>
        <w:rPr>
          <w:rFonts w:ascii="Calibri" w:hAnsi="Calibri" w:cs="Calibri"/>
        </w:rPr>
      </w:pPr>
      <w:r w:rsidRPr="003A4024">
        <w:rPr>
          <w:rFonts w:ascii="Calibri" w:hAnsi="Calibri" w:cs="Calibri"/>
        </w:rPr>
        <w:t xml:space="preserve">The primary target group is people studying for the hunting degree, either on their own or via a course (for example at Stora Tollabo or a study circle at Åsen's farm). Secondary target group are course leaders/instructors, who via the admin interface can follow the </w:t>
      </w:r>
      <w:r w:rsidRPr="003A4024">
        <w:rPr>
          <w:rFonts w:ascii="Calibri" w:hAnsi="Calibri" w:cs="Calibri"/>
        </w:rPr>
        <w:lastRenderedPageBreak/>
        <w:t>participants' results and adapt the teaching to the areas where the group performs the weakest.</w:t>
      </w:r>
    </w:p>
    <w:p w14:paraId="28DE4B36" w14:textId="21156369" w:rsidR="002E731F" w:rsidRPr="003A4024" w:rsidRDefault="002E731F" w:rsidP="00795BE2">
      <w:pPr>
        <w:rPr>
          <w:rFonts w:ascii="Calibri" w:hAnsi="Calibri" w:cs="Calibri"/>
          <w:color w:val="0B769F" w:themeColor="accent4" w:themeShade="BF"/>
          <w:sz w:val="32"/>
          <w:szCs w:val="32"/>
          <w:u w:val="single"/>
        </w:rPr>
      </w:pPr>
      <w:r w:rsidRPr="003A4024">
        <w:rPr>
          <w:rFonts w:ascii="Calibri" w:hAnsi="Calibri" w:cs="Calibri"/>
          <w:color w:val="0B769F" w:themeColor="accent4" w:themeShade="BF"/>
          <w:sz w:val="32"/>
          <w:szCs w:val="32"/>
          <w:u w:val="single"/>
        </w:rPr>
        <w:t>4. Project organization and roles</w:t>
      </w:r>
    </w:p>
    <w:p w14:paraId="503628DB" w14:textId="7598125B" w:rsidR="002E731F" w:rsidRPr="003A4024" w:rsidRDefault="002E731F" w:rsidP="00795BE2">
      <w:pPr>
        <w:rPr>
          <w:rFonts w:ascii="Calibri" w:hAnsi="Calibri" w:cs="Calibri"/>
        </w:rPr>
      </w:pPr>
      <w:r w:rsidRPr="003A4024">
        <w:rPr>
          <w:rFonts w:ascii="Calibri" w:hAnsi="Calibri" w:cs="Calibri"/>
        </w:rPr>
        <w:t>The group consists of three interns who work together throughout the project, but with clear main responsibilities to facilitate planning and follow-up. The roles do not rotate during the project, but everyone participates in joint requirements work, design and testing.</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198"/>
        <w:gridCol w:w="2506"/>
        <w:gridCol w:w="4312"/>
      </w:tblGrid>
      <w:tr w:rsidR="002E731F" w14:paraId="2AA4C8D0" w14:textId="77777777" w:rsidTr="00B87721">
        <w:tblPrEx>
          <w:tblCellMar>
            <w:top w:w="0" w:type="dxa"/>
            <w:bottom w:w="0" w:type="dxa"/>
          </w:tblCellMar>
        </w:tblPrEx>
        <w:trPr>
          <w:tblHeader/>
        </w:trPr>
        <w:tc>
          <w:tcPr>
            <w:tcW w:w="0" w:type="auto"/>
            <w:shd w:val="clear" w:color="auto" w:fill="3A5F1E"/>
            <w:tcMar>
              <w:top w:w="80" w:type="dxa"/>
              <w:left w:w="120" w:type="dxa"/>
              <w:bottom w:w="80" w:type="dxa"/>
              <w:right w:w="120" w:type="dxa"/>
            </w:tcMar>
            <w:vAlign w:val="center"/>
          </w:tcPr>
          <w:p w14:paraId="349B0501" w14:textId="0D5C8F49" w:rsidR="002E731F" w:rsidRPr="003A4024" w:rsidRDefault="002E731F" w:rsidP="00B87721">
            <w:pPr>
              <w:rPr>
                <w:rFonts w:ascii="Calibri" w:hAnsi="Calibri" w:cs="Calibri"/>
                <w:sz w:val="22"/>
                <w:szCs w:val="22"/>
              </w:rPr>
            </w:pPr>
            <w:r w:rsidRPr="003A4024">
              <w:rPr>
                <w:rFonts w:ascii="Calibri" w:hAnsi="Calibri" w:cs="Calibri"/>
                <w:b/>
                <w:bCs/>
                <w:color w:val="FFFFFF"/>
                <w:sz w:val="22"/>
                <w:szCs w:val="22"/>
              </w:rPr>
              <w:t>Role</w:t>
            </w:r>
          </w:p>
        </w:tc>
        <w:tc>
          <w:tcPr>
            <w:tcW w:w="0" w:type="auto"/>
            <w:shd w:val="clear" w:color="auto" w:fill="3A5F1E"/>
            <w:tcMar>
              <w:top w:w="80" w:type="dxa"/>
              <w:left w:w="120" w:type="dxa"/>
              <w:bottom w:w="80" w:type="dxa"/>
              <w:right w:w="120" w:type="dxa"/>
            </w:tcMar>
            <w:vAlign w:val="center"/>
          </w:tcPr>
          <w:p w14:paraId="3A1BD121" w14:textId="1CF08637" w:rsidR="002E731F" w:rsidRPr="003A4024" w:rsidRDefault="002E731F" w:rsidP="00B87721">
            <w:pPr>
              <w:rPr>
                <w:rFonts w:ascii="Calibri" w:hAnsi="Calibri" w:cs="Calibri"/>
                <w:sz w:val="22"/>
                <w:szCs w:val="22"/>
              </w:rPr>
            </w:pPr>
            <w:r w:rsidRPr="003A4024">
              <w:rPr>
                <w:rFonts w:ascii="Calibri" w:hAnsi="Calibri" w:cs="Calibri"/>
                <w:b/>
                <w:bCs/>
                <w:color w:val="FFFFFF"/>
                <w:sz w:val="22"/>
                <w:szCs w:val="22"/>
              </w:rPr>
              <w:t>Main responsibility</w:t>
            </w:r>
          </w:p>
        </w:tc>
        <w:tc>
          <w:tcPr>
            <w:tcW w:w="0" w:type="auto"/>
            <w:shd w:val="clear" w:color="auto" w:fill="3A5F1E"/>
            <w:tcMar>
              <w:top w:w="80" w:type="dxa"/>
              <w:left w:w="120" w:type="dxa"/>
              <w:bottom w:w="80" w:type="dxa"/>
              <w:right w:w="120" w:type="dxa"/>
            </w:tcMar>
            <w:vAlign w:val="center"/>
          </w:tcPr>
          <w:p w14:paraId="5832A9B1" w14:textId="329C75F9" w:rsidR="002E731F" w:rsidRPr="003A4024" w:rsidRDefault="002E731F" w:rsidP="00B87721">
            <w:pPr>
              <w:rPr>
                <w:rFonts w:ascii="Calibri" w:hAnsi="Calibri" w:cs="Calibri"/>
                <w:sz w:val="22"/>
                <w:szCs w:val="22"/>
              </w:rPr>
            </w:pPr>
            <w:r w:rsidRPr="003A4024">
              <w:rPr>
                <w:rFonts w:ascii="Calibri" w:hAnsi="Calibri" w:cs="Calibri"/>
                <w:b/>
                <w:bCs/>
                <w:color w:val="FFFFFF"/>
                <w:sz w:val="22"/>
                <w:szCs w:val="22"/>
              </w:rPr>
              <w:t>Examples of tasks</w:t>
            </w:r>
          </w:p>
        </w:tc>
      </w:tr>
      <w:tr w:rsidR="002E731F" w14:paraId="1773F62C"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0EB8A16B" w14:textId="717EDD13" w:rsidR="002E731F" w:rsidRPr="003A4024" w:rsidRDefault="002E731F" w:rsidP="00B87721">
            <w:pPr>
              <w:rPr>
                <w:rFonts w:ascii="Calibri" w:hAnsi="Calibri" w:cs="Calibri"/>
                <w:sz w:val="22"/>
                <w:szCs w:val="22"/>
              </w:rPr>
            </w:pPr>
            <w:r w:rsidRPr="003A4024">
              <w:rPr>
                <w:rFonts w:ascii="Calibri" w:hAnsi="Calibri" w:cs="Calibri"/>
                <w:color w:val="000000"/>
                <w:sz w:val="22"/>
                <w:szCs w:val="22"/>
              </w:rPr>
              <w:t>Intern 1 – Frontend</w:t>
            </w:r>
          </w:p>
        </w:tc>
        <w:tc>
          <w:tcPr>
            <w:tcW w:w="0" w:type="auto"/>
            <w:tcMar>
              <w:top w:w="80" w:type="dxa"/>
              <w:left w:w="120" w:type="dxa"/>
              <w:bottom w:w="80" w:type="dxa"/>
              <w:right w:w="120" w:type="dxa"/>
            </w:tcMar>
            <w:vAlign w:val="center"/>
          </w:tcPr>
          <w:p w14:paraId="5C152EC8" w14:textId="754D1DA0" w:rsidR="002E731F" w:rsidRPr="003A4024" w:rsidRDefault="002E731F" w:rsidP="00B87721">
            <w:pPr>
              <w:rPr>
                <w:rFonts w:ascii="Calibri" w:hAnsi="Calibri" w:cs="Calibri"/>
                <w:sz w:val="22"/>
                <w:szCs w:val="22"/>
              </w:rPr>
            </w:pPr>
            <w:r w:rsidRPr="003A4024">
              <w:rPr>
                <w:rFonts w:ascii="Calibri" w:hAnsi="Calibri" w:cs="Calibri"/>
                <w:color w:val="000000"/>
                <w:sz w:val="22"/>
                <w:szCs w:val="22"/>
              </w:rPr>
              <w:t>User Interface and PWA</w:t>
            </w:r>
          </w:p>
        </w:tc>
        <w:tc>
          <w:tcPr>
            <w:tcW w:w="0" w:type="auto"/>
            <w:tcMar>
              <w:top w:w="80" w:type="dxa"/>
              <w:left w:w="120" w:type="dxa"/>
              <w:bottom w:w="80" w:type="dxa"/>
              <w:right w:w="120" w:type="dxa"/>
            </w:tcMar>
            <w:vAlign w:val="center"/>
          </w:tcPr>
          <w:p w14:paraId="33B08F3D" w14:textId="33AB6670" w:rsidR="002E731F" w:rsidRPr="003A4024" w:rsidRDefault="002E731F" w:rsidP="00B87721">
            <w:pPr>
              <w:rPr>
                <w:rFonts w:ascii="Calibri" w:hAnsi="Calibri" w:cs="Calibri"/>
                <w:sz w:val="22"/>
                <w:szCs w:val="22"/>
              </w:rPr>
            </w:pPr>
            <w:r w:rsidRPr="003A4024">
              <w:rPr>
                <w:rFonts w:ascii="Calibri" w:hAnsi="Calibri" w:cs="Calibri"/>
                <w:color w:val="000000"/>
                <w:sz w:val="22"/>
                <w:szCs w:val="22"/>
              </w:rPr>
              <w:t>Quiz Views, Exam Simulation, Statistics Pages, Mobile Adaptation</w:t>
            </w:r>
          </w:p>
        </w:tc>
      </w:tr>
      <w:tr w:rsidR="002E731F" w14:paraId="554D1C28"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56B7B5BF" w14:textId="03FB62D6" w:rsidR="002E731F" w:rsidRPr="003A4024" w:rsidRDefault="002E731F" w:rsidP="00B87721">
            <w:pPr>
              <w:rPr>
                <w:rFonts w:ascii="Calibri" w:hAnsi="Calibri" w:cs="Calibri"/>
                <w:sz w:val="22"/>
                <w:szCs w:val="22"/>
              </w:rPr>
            </w:pPr>
            <w:r w:rsidRPr="003A4024">
              <w:rPr>
                <w:rFonts w:ascii="Calibri" w:hAnsi="Calibri" w:cs="Calibri"/>
                <w:color w:val="000000"/>
                <w:sz w:val="22"/>
                <w:szCs w:val="22"/>
              </w:rPr>
              <w:t>Intern 2 – Backend</w:t>
            </w:r>
          </w:p>
        </w:tc>
        <w:tc>
          <w:tcPr>
            <w:tcW w:w="0" w:type="auto"/>
            <w:tcMar>
              <w:top w:w="80" w:type="dxa"/>
              <w:left w:w="120" w:type="dxa"/>
              <w:bottom w:w="80" w:type="dxa"/>
              <w:right w:w="120" w:type="dxa"/>
            </w:tcMar>
            <w:vAlign w:val="center"/>
          </w:tcPr>
          <w:p w14:paraId="60C45054" w14:textId="23DBB642" w:rsidR="002E731F" w:rsidRPr="003A4024" w:rsidRDefault="002E731F" w:rsidP="00B87721">
            <w:pPr>
              <w:rPr>
                <w:rFonts w:ascii="Calibri" w:hAnsi="Calibri" w:cs="Calibri"/>
                <w:sz w:val="22"/>
                <w:szCs w:val="22"/>
              </w:rPr>
            </w:pPr>
            <w:r w:rsidRPr="003A4024">
              <w:rPr>
                <w:rFonts w:ascii="Calibri" w:hAnsi="Calibri" w:cs="Calibri"/>
                <w:color w:val="000000"/>
                <w:sz w:val="22"/>
                <w:szCs w:val="22"/>
              </w:rPr>
              <w:t>API, database and authentication</w:t>
            </w:r>
          </w:p>
        </w:tc>
        <w:tc>
          <w:tcPr>
            <w:tcW w:w="0" w:type="auto"/>
            <w:tcMar>
              <w:top w:w="80" w:type="dxa"/>
              <w:left w:w="120" w:type="dxa"/>
              <w:bottom w:w="80" w:type="dxa"/>
              <w:right w:w="120" w:type="dxa"/>
            </w:tcMar>
            <w:vAlign w:val="center"/>
          </w:tcPr>
          <w:p w14:paraId="664A8E97" w14:textId="2A47C133" w:rsidR="002E731F" w:rsidRPr="003A4024" w:rsidRDefault="002E731F" w:rsidP="00B87721">
            <w:pPr>
              <w:rPr>
                <w:rFonts w:ascii="Calibri" w:hAnsi="Calibri" w:cs="Calibri"/>
                <w:sz w:val="22"/>
                <w:szCs w:val="22"/>
              </w:rPr>
            </w:pPr>
            <w:r w:rsidRPr="003A4024">
              <w:rPr>
                <w:rFonts w:ascii="Calibri" w:hAnsi="Calibri" w:cs="Calibri"/>
                <w:color w:val="000000"/>
                <w:sz w:val="22"/>
                <w:szCs w:val="22"/>
              </w:rPr>
              <w:t>Data model, query logic, correction, login, operation</w:t>
            </w:r>
          </w:p>
        </w:tc>
      </w:tr>
      <w:tr w:rsidR="002E731F" w14:paraId="5B574579"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0A3E1A8D" w14:textId="5D1C83FC" w:rsidR="002E731F" w:rsidRPr="003A4024" w:rsidRDefault="002E731F" w:rsidP="00B87721">
            <w:pPr>
              <w:rPr>
                <w:rFonts w:ascii="Calibri" w:hAnsi="Calibri" w:cs="Calibri"/>
                <w:sz w:val="22"/>
                <w:szCs w:val="22"/>
              </w:rPr>
            </w:pPr>
            <w:r w:rsidRPr="003A4024">
              <w:rPr>
                <w:rFonts w:ascii="Calibri" w:hAnsi="Calibri" w:cs="Calibri"/>
                <w:color w:val="000000"/>
                <w:sz w:val="22"/>
                <w:szCs w:val="22"/>
              </w:rPr>
              <w:t>Intern 3 – Content/Test/UX</w:t>
            </w:r>
          </w:p>
        </w:tc>
        <w:tc>
          <w:tcPr>
            <w:tcW w:w="0" w:type="auto"/>
            <w:tcMar>
              <w:top w:w="80" w:type="dxa"/>
              <w:left w:w="120" w:type="dxa"/>
              <w:bottom w:w="80" w:type="dxa"/>
              <w:right w:w="120" w:type="dxa"/>
            </w:tcMar>
            <w:vAlign w:val="center"/>
          </w:tcPr>
          <w:p w14:paraId="0B8D5BE8" w14:textId="399A37EF" w:rsidR="002E731F" w:rsidRPr="003A4024" w:rsidRDefault="002E731F" w:rsidP="00B87721">
            <w:pPr>
              <w:rPr>
                <w:rFonts w:ascii="Calibri" w:hAnsi="Calibri" w:cs="Calibri"/>
                <w:sz w:val="22"/>
                <w:szCs w:val="22"/>
              </w:rPr>
            </w:pPr>
            <w:r w:rsidRPr="003A4024">
              <w:rPr>
                <w:rFonts w:ascii="Calibri" w:hAnsi="Calibri" w:cs="Calibri"/>
                <w:color w:val="000000"/>
                <w:sz w:val="22"/>
                <w:szCs w:val="22"/>
              </w:rPr>
              <w:t>Question bank, quality and usability</w:t>
            </w:r>
          </w:p>
        </w:tc>
        <w:tc>
          <w:tcPr>
            <w:tcW w:w="0" w:type="auto"/>
            <w:tcMar>
              <w:top w:w="80" w:type="dxa"/>
              <w:left w:w="120" w:type="dxa"/>
              <w:bottom w:w="80" w:type="dxa"/>
              <w:right w:w="120" w:type="dxa"/>
            </w:tcMar>
            <w:vAlign w:val="center"/>
          </w:tcPr>
          <w:p w14:paraId="490B8E1A" w14:textId="1AF13D37" w:rsidR="002E731F" w:rsidRPr="003A4024" w:rsidRDefault="002E731F" w:rsidP="00B87721">
            <w:pPr>
              <w:rPr>
                <w:rFonts w:ascii="Calibri" w:hAnsi="Calibri" w:cs="Calibri"/>
                <w:sz w:val="22"/>
                <w:szCs w:val="22"/>
              </w:rPr>
            </w:pPr>
            <w:r w:rsidRPr="003A4024">
              <w:rPr>
                <w:rFonts w:ascii="Calibri" w:hAnsi="Calibri" w:cs="Calibri"/>
                <w:color w:val="000000"/>
                <w:sz w:val="22"/>
                <w:szCs w:val="22"/>
              </w:rPr>
              <w:t>Compile and categorize questions, admin interface, testing, documentation</w:t>
            </w:r>
          </w:p>
        </w:tc>
      </w:tr>
    </w:tbl>
    <w:p w14:paraId="13EE3604" w14:textId="77777777" w:rsidR="002E731F" w:rsidRDefault="002E731F" w:rsidP="00795BE2"/>
    <w:p w14:paraId="1EA360CB" w14:textId="527B67CC" w:rsidR="002E731F" w:rsidRPr="003A4024" w:rsidRDefault="002E731F" w:rsidP="00795BE2">
      <w:pPr>
        <w:rPr>
          <w:rFonts w:ascii="Calibri" w:hAnsi="Calibri" w:cs="Calibri"/>
          <w:color w:val="0B769F" w:themeColor="accent4" w:themeShade="BF"/>
          <w:sz w:val="32"/>
          <w:szCs w:val="32"/>
          <w:u w:val="single"/>
        </w:rPr>
      </w:pPr>
      <w:r w:rsidRPr="003A4024">
        <w:rPr>
          <w:rFonts w:ascii="Calibri" w:hAnsi="Calibri" w:cs="Calibri"/>
          <w:color w:val="0B769F" w:themeColor="accent4" w:themeShade="BF"/>
          <w:sz w:val="32"/>
          <w:szCs w:val="32"/>
          <w:u w:val="single"/>
        </w:rPr>
        <w:t>5. Working method</w:t>
      </w:r>
    </w:p>
    <w:p w14:paraId="7E2E8B5E" w14:textId="03B78672" w:rsidR="00846409" w:rsidRPr="003A4024" w:rsidRDefault="00846409" w:rsidP="00795BE2">
      <w:pPr>
        <w:rPr>
          <w:rFonts w:ascii="Calibri" w:hAnsi="Calibri" w:cs="Calibri"/>
        </w:rPr>
      </w:pPr>
      <w:r w:rsidRPr="003A4024">
        <w:rPr>
          <w:rFonts w:ascii="Calibri" w:hAnsi="Calibri" w:cs="Calibri"/>
        </w:rPr>
        <w:t>The project is run according to a simple agile working method with weekly sprints:</w:t>
      </w:r>
    </w:p>
    <w:p w14:paraId="4006735A" w14:textId="43E5C35F" w:rsidR="00846409" w:rsidRPr="003A4024" w:rsidRDefault="00846409" w:rsidP="003A4024">
      <w:pPr>
        <w:pStyle w:val="ListParagraph"/>
        <w:numPr>
          <w:ilvl w:val="0"/>
          <w:numId w:val="3"/>
        </w:numPr>
        <w:rPr>
          <w:rFonts w:ascii="Calibri" w:hAnsi="Calibri" w:cs="Calibri"/>
        </w:rPr>
      </w:pPr>
      <w:r w:rsidRPr="003A4024">
        <w:rPr>
          <w:rFonts w:ascii="Calibri" w:hAnsi="Calibri" w:cs="Calibri"/>
        </w:rPr>
        <w:t>Every Monday: short planning meeting - what needs to be done this week, and who does what.</w:t>
      </w:r>
    </w:p>
    <w:p w14:paraId="73F2D75C" w14:textId="4DD06118" w:rsidR="00846409" w:rsidRPr="003A4024" w:rsidRDefault="00846409" w:rsidP="003A4024">
      <w:pPr>
        <w:pStyle w:val="ListParagraph"/>
        <w:numPr>
          <w:ilvl w:val="0"/>
          <w:numId w:val="3"/>
        </w:numPr>
        <w:rPr>
          <w:rFonts w:ascii="Calibri" w:hAnsi="Calibri" w:cs="Calibri"/>
        </w:rPr>
      </w:pPr>
      <w:r w:rsidRPr="003A4024">
        <w:rPr>
          <w:rFonts w:ascii="Calibri" w:hAnsi="Calibri" w:cs="Calibri"/>
        </w:rPr>
        <w:t>Daily: 10–15 minute reconciliation (what is ready, what is in progress, are there obstacles).</w:t>
      </w:r>
    </w:p>
    <w:p w14:paraId="5D7658E6" w14:textId="1BB32E00" w:rsidR="00846409" w:rsidRPr="003A4024" w:rsidRDefault="00846409" w:rsidP="003A4024">
      <w:pPr>
        <w:pStyle w:val="ListParagraph"/>
        <w:numPr>
          <w:ilvl w:val="0"/>
          <w:numId w:val="3"/>
        </w:numPr>
        <w:rPr>
          <w:rFonts w:ascii="Calibri" w:hAnsi="Calibri" w:cs="Calibri"/>
        </w:rPr>
      </w:pPr>
      <w:r w:rsidRPr="003A4024">
        <w:rPr>
          <w:rFonts w:ascii="Calibri" w:hAnsi="Calibri" w:cs="Calibri"/>
        </w:rPr>
        <w:t>Every Friday: demo of what's finished + updating a simple task board (eg Trello or GitHub Projects).</w:t>
      </w:r>
    </w:p>
    <w:p w14:paraId="01442E28" w14:textId="787DA05A" w:rsidR="003A4024" w:rsidRPr="003A4024" w:rsidRDefault="00846409" w:rsidP="00795BE2">
      <w:pPr>
        <w:pStyle w:val="ListParagraph"/>
        <w:numPr>
          <w:ilvl w:val="0"/>
          <w:numId w:val="3"/>
        </w:numPr>
        <w:rPr>
          <w:rFonts w:ascii="Calibri" w:hAnsi="Calibri" w:cs="Calibri"/>
        </w:rPr>
      </w:pPr>
      <w:r w:rsidRPr="003A4024">
        <w:rPr>
          <w:rFonts w:ascii="Calibri" w:hAnsi="Calibri" w:cs="Calibri"/>
        </w:rPr>
        <w:t>All source code work takes place in a shared version-controlled repo (Git) with clear commit messages and pull requests that are reviewed by a colleague before being merged.</w:t>
      </w:r>
    </w:p>
    <w:p w14:paraId="19B0CE1E" w14:textId="4C876540" w:rsidR="00846409" w:rsidRPr="003A4024" w:rsidRDefault="00846409" w:rsidP="00795BE2">
      <w:pPr>
        <w:rPr>
          <w:rFonts w:ascii="Calibri" w:hAnsi="Calibri" w:cs="Calibri"/>
          <w:color w:val="0B769F" w:themeColor="accent4" w:themeShade="BF"/>
          <w:sz w:val="32"/>
          <w:szCs w:val="32"/>
          <w:u w:val="single"/>
        </w:rPr>
      </w:pPr>
      <w:r w:rsidRPr="003A4024">
        <w:rPr>
          <w:rFonts w:ascii="Calibri" w:hAnsi="Calibri" w:cs="Calibri"/>
          <w:color w:val="0B769F" w:themeColor="accent4" w:themeShade="BF"/>
          <w:sz w:val="32"/>
          <w:szCs w:val="32"/>
          <w:u w:val="single"/>
        </w:rPr>
        <w:t>6. Timetable – 12 weeks</w:t>
      </w:r>
    </w:p>
    <w:p w14:paraId="2F465BE7" w14:textId="74B78D19" w:rsidR="00846409" w:rsidRPr="003A4024" w:rsidRDefault="00846409" w:rsidP="00795BE2">
      <w:pPr>
        <w:rPr>
          <w:rFonts w:ascii="Calibri" w:hAnsi="Calibri" w:cs="Calibri"/>
        </w:rPr>
      </w:pPr>
      <w:r w:rsidRPr="003A4024">
        <w:rPr>
          <w:rFonts w:ascii="Calibri" w:hAnsi="Calibri" w:cs="Calibri"/>
        </w:rPr>
        <w:t>The schedule is divided into four phases. It is deliberately laid out so that a first, simple version of the app is ready already in the middle of the internship (week 6) – this reduces risk and gives time for adjustments based on tests with real users.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59"/>
        <w:gridCol w:w="2201"/>
        <w:gridCol w:w="6056"/>
      </w:tblGrid>
      <w:tr w:rsidR="00846409" w14:paraId="5D218199" w14:textId="77777777" w:rsidTr="00B87721">
        <w:tblPrEx>
          <w:tblCellMar>
            <w:top w:w="0" w:type="dxa"/>
            <w:bottom w:w="0" w:type="dxa"/>
          </w:tblCellMar>
        </w:tblPrEx>
        <w:trPr>
          <w:tblHeader/>
        </w:trPr>
        <w:tc>
          <w:tcPr>
            <w:tcW w:w="0" w:type="auto"/>
            <w:shd w:val="clear" w:color="auto" w:fill="3A5F1E"/>
            <w:tcMar>
              <w:top w:w="80" w:type="dxa"/>
              <w:left w:w="120" w:type="dxa"/>
              <w:bottom w:w="80" w:type="dxa"/>
              <w:right w:w="120" w:type="dxa"/>
            </w:tcMar>
            <w:vAlign w:val="center"/>
          </w:tcPr>
          <w:p w14:paraId="19E266B1" w14:textId="032F570B" w:rsidR="00846409" w:rsidRPr="003A4024" w:rsidRDefault="00846409" w:rsidP="00B87721">
            <w:pPr>
              <w:rPr>
                <w:rFonts w:ascii="Calibri" w:hAnsi="Calibri" w:cs="Calibri"/>
                <w:sz w:val="22"/>
                <w:szCs w:val="22"/>
              </w:rPr>
            </w:pPr>
            <w:r w:rsidRPr="003A4024">
              <w:rPr>
                <w:rFonts w:ascii="Calibri" w:hAnsi="Calibri" w:cs="Calibri"/>
                <w:b/>
                <w:bCs/>
                <w:color w:val="FFFFFF"/>
                <w:sz w:val="22"/>
                <w:szCs w:val="22"/>
              </w:rPr>
              <w:lastRenderedPageBreak/>
              <w:t>Week</w:t>
            </w:r>
          </w:p>
        </w:tc>
        <w:tc>
          <w:tcPr>
            <w:tcW w:w="0" w:type="auto"/>
            <w:shd w:val="clear" w:color="auto" w:fill="3A5F1E"/>
            <w:tcMar>
              <w:top w:w="80" w:type="dxa"/>
              <w:left w:w="120" w:type="dxa"/>
              <w:bottom w:w="80" w:type="dxa"/>
              <w:right w:w="120" w:type="dxa"/>
            </w:tcMar>
            <w:vAlign w:val="center"/>
          </w:tcPr>
          <w:p w14:paraId="1D8A5C02" w14:textId="77EEC83E" w:rsidR="00846409" w:rsidRPr="003A4024" w:rsidRDefault="00846409" w:rsidP="00B87721">
            <w:pPr>
              <w:rPr>
                <w:rFonts w:ascii="Calibri" w:hAnsi="Calibri" w:cs="Calibri"/>
                <w:sz w:val="22"/>
                <w:szCs w:val="22"/>
              </w:rPr>
            </w:pPr>
            <w:r w:rsidRPr="003A4024">
              <w:rPr>
                <w:rFonts w:ascii="Calibri" w:hAnsi="Calibri" w:cs="Calibri"/>
                <w:b/>
                <w:bCs/>
                <w:color w:val="FFFFFF"/>
                <w:sz w:val="22"/>
                <w:szCs w:val="22"/>
              </w:rPr>
              <w:t>Phase / focus</w:t>
            </w:r>
          </w:p>
        </w:tc>
        <w:tc>
          <w:tcPr>
            <w:tcW w:w="0" w:type="auto"/>
            <w:shd w:val="clear" w:color="auto" w:fill="3A5F1E"/>
            <w:tcMar>
              <w:top w:w="80" w:type="dxa"/>
              <w:left w:w="120" w:type="dxa"/>
              <w:bottom w:w="80" w:type="dxa"/>
              <w:right w:w="120" w:type="dxa"/>
            </w:tcMar>
            <w:vAlign w:val="center"/>
          </w:tcPr>
          <w:p w14:paraId="5FF88C0C" w14:textId="0715207E" w:rsidR="00846409" w:rsidRPr="003A4024" w:rsidRDefault="00846409" w:rsidP="00B87721">
            <w:pPr>
              <w:rPr>
                <w:rFonts w:ascii="Calibri" w:hAnsi="Calibri" w:cs="Calibri"/>
                <w:sz w:val="22"/>
                <w:szCs w:val="22"/>
              </w:rPr>
            </w:pPr>
            <w:r w:rsidRPr="003A4024">
              <w:rPr>
                <w:rFonts w:ascii="Calibri" w:hAnsi="Calibri" w:cs="Calibri"/>
                <w:b/>
                <w:bCs/>
                <w:color w:val="FFFFFF"/>
                <w:sz w:val="22"/>
                <w:szCs w:val="22"/>
              </w:rPr>
              <w:t>Activities and deliverables</w:t>
            </w:r>
          </w:p>
        </w:tc>
      </w:tr>
      <w:tr w:rsidR="00846409" w14:paraId="16EB6463"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6975B13B" w14:textId="77777777"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1–2</w:t>
            </w:r>
          </w:p>
        </w:tc>
        <w:tc>
          <w:tcPr>
            <w:tcW w:w="0" w:type="auto"/>
            <w:tcMar>
              <w:top w:w="80" w:type="dxa"/>
              <w:left w:w="120" w:type="dxa"/>
              <w:bottom w:w="80" w:type="dxa"/>
              <w:right w:w="120" w:type="dxa"/>
            </w:tcMar>
            <w:vAlign w:val="center"/>
          </w:tcPr>
          <w:p w14:paraId="631D1ECA" w14:textId="20D5DC08"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Preliminary study and planning</w:t>
            </w:r>
          </w:p>
        </w:tc>
        <w:tc>
          <w:tcPr>
            <w:tcW w:w="0" w:type="auto"/>
            <w:tcMar>
              <w:top w:w="80" w:type="dxa"/>
              <w:left w:w="120" w:type="dxa"/>
              <w:bottom w:w="80" w:type="dxa"/>
              <w:right w:w="120" w:type="dxa"/>
            </w:tcMar>
            <w:vAlign w:val="center"/>
          </w:tcPr>
          <w:p w14:paraId="6F331CF9" w14:textId="0ED965A5"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Gathering requirements (go through the Jägareförbundet's course material and the test's question types), sketch interfaces, choose technology, set up project environment and Git-repo. Deliverable: requirement specification and system sketch.</w:t>
            </w:r>
          </w:p>
        </w:tc>
      </w:tr>
      <w:tr w:rsidR="00846409" w14:paraId="7718D064"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5F76DB0B" w14:textId="77777777"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3–4</w:t>
            </w:r>
          </w:p>
        </w:tc>
        <w:tc>
          <w:tcPr>
            <w:tcW w:w="0" w:type="auto"/>
            <w:tcMar>
              <w:top w:w="80" w:type="dxa"/>
              <w:left w:w="120" w:type="dxa"/>
              <w:bottom w:w="80" w:type="dxa"/>
              <w:right w:w="120" w:type="dxa"/>
            </w:tcMar>
            <w:vAlign w:val="center"/>
          </w:tcPr>
          <w:p w14:paraId="6DBE0DDC" w14:textId="47816B59"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Basic structure</w:t>
            </w:r>
          </w:p>
        </w:tc>
        <w:tc>
          <w:tcPr>
            <w:tcW w:w="0" w:type="auto"/>
            <w:tcMar>
              <w:top w:w="80" w:type="dxa"/>
              <w:left w:w="120" w:type="dxa"/>
              <w:bottom w:w="80" w:type="dxa"/>
              <w:right w:w="120" w:type="dxa"/>
            </w:tcMar>
            <w:vAlign w:val="center"/>
          </w:tcPr>
          <w:p w14:paraId="2F269B19" w14:textId="2E568DE2"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Build data model and database, set up API skeleton, first interface sketches in code, start collecting and categorizing questions for the question bank (goal: at least 150 questions distributed across all subject areas).</w:t>
            </w:r>
          </w:p>
        </w:tc>
      </w:tr>
      <w:tr w:rsidR="00846409" w14:paraId="53317081"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0DFF8305" w14:textId="77777777"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5–6</w:t>
            </w:r>
          </w:p>
        </w:tc>
        <w:tc>
          <w:tcPr>
            <w:tcW w:w="0" w:type="auto"/>
            <w:tcMar>
              <w:top w:w="80" w:type="dxa"/>
              <w:left w:w="120" w:type="dxa"/>
              <w:bottom w:w="80" w:type="dxa"/>
              <w:right w:w="120" w:type="dxa"/>
            </w:tcMar>
            <w:vAlign w:val="center"/>
          </w:tcPr>
          <w:p w14:paraId="1E51FF81" w14:textId="0EE7D903"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First Working Version (MVP)</w:t>
            </w:r>
          </w:p>
        </w:tc>
        <w:tc>
          <w:tcPr>
            <w:tcW w:w="0" w:type="auto"/>
            <w:tcMar>
              <w:top w:w="80" w:type="dxa"/>
              <w:left w:w="120" w:type="dxa"/>
              <w:bottom w:w="80" w:type="dxa"/>
              <w:right w:w="120" w:type="dxa"/>
            </w:tcMar>
            <w:vAlign w:val="center"/>
          </w:tcPr>
          <w:p w14:paraId="4AC3C38A" w14:textId="445D8E63"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Quiz mode with correction and results, easy login, basic statistics. Deliverable: internal demo and initial coordination with supervisor/test user.</w:t>
            </w:r>
          </w:p>
        </w:tc>
      </w:tr>
      <w:tr w:rsidR="00846409" w14:paraId="2B7DE354"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2AB5E9DE" w14:textId="77777777"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7–9</w:t>
            </w:r>
          </w:p>
        </w:tc>
        <w:tc>
          <w:tcPr>
            <w:tcW w:w="0" w:type="auto"/>
            <w:tcMar>
              <w:top w:w="80" w:type="dxa"/>
              <w:left w:w="120" w:type="dxa"/>
              <w:bottom w:w="80" w:type="dxa"/>
              <w:right w:w="120" w:type="dxa"/>
            </w:tcMar>
            <w:vAlign w:val="center"/>
          </w:tcPr>
          <w:p w14:paraId="1FD9BDCC" w14:textId="58F125ED"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Further development</w:t>
            </w:r>
          </w:p>
        </w:tc>
        <w:tc>
          <w:tcPr>
            <w:tcW w:w="0" w:type="auto"/>
            <w:tcMar>
              <w:top w:w="80" w:type="dxa"/>
              <w:left w:w="120" w:type="dxa"/>
              <w:bottom w:w="80" w:type="dxa"/>
              <w:right w:w="120" w:type="dxa"/>
            </w:tcMar>
            <w:vAlign w:val="center"/>
          </w:tcPr>
          <w:p w14:paraId="7F52EDE8" w14:textId="144F40D0"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Exam simulation (70 questions, timed), in-depth statistics and progression over time, admin interface to manage the question bank, mobile customization (PWA, installable).</w:t>
            </w:r>
          </w:p>
        </w:tc>
      </w:tr>
      <w:tr w:rsidR="00846409" w14:paraId="5C00F3EA"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1786E5B6" w14:textId="77777777"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10</w:t>
            </w:r>
          </w:p>
        </w:tc>
        <w:tc>
          <w:tcPr>
            <w:tcW w:w="0" w:type="auto"/>
            <w:tcMar>
              <w:top w:w="80" w:type="dxa"/>
              <w:left w:w="120" w:type="dxa"/>
              <w:bottom w:w="80" w:type="dxa"/>
              <w:right w:w="120" w:type="dxa"/>
            </w:tcMar>
            <w:vAlign w:val="center"/>
          </w:tcPr>
          <w:p w14:paraId="2D272294" w14:textId="004D30CE"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User tests</w:t>
            </w:r>
          </w:p>
        </w:tc>
        <w:tc>
          <w:tcPr>
            <w:tcW w:w="0" w:type="auto"/>
            <w:tcMar>
              <w:top w:w="80" w:type="dxa"/>
              <w:left w:w="120" w:type="dxa"/>
              <w:bottom w:w="80" w:type="dxa"/>
              <w:right w:w="120" w:type="dxa"/>
            </w:tcMar>
            <w:vAlign w:val="center"/>
          </w:tcPr>
          <w:p w14:paraId="516648BA" w14:textId="04FF81EF"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Have a test group (eg participants in an ongoing hunter exam course) try out the app, collect feedback and bug reports.</w:t>
            </w:r>
          </w:p>
        </w:tc>
      </w:tr>
      <w:tr w:rsidR="00846409" w14:paraId="368D6090"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2B9A4AE0" w14:textId="77777777"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11</w:t>
            </w:r>
          </w:p>
        </w:tc>
        <w:tc>
          <w:tcPr>
            <w:tcW w:w="0" w:type="auto"/>
            <w:tcMar>
              <w:top w:w="80" w:type="dxa"/>
              <w:left w:w="120" w:type="dxa"/>
              <w:bottom w:w="80" w:type="dxa"/>
              <w:right w:w="120" w:type="dxa"/>
            </w:tcMar>
            <w:vAlign w:val="center"/>
          </w:tcPr>
          <w:p w14:paraId="5937384F" w14:textId="2350B895"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Adjustments and quality assurance</w:t>
            </w:r>
          </w:p>
        </w:tc>
        <w:tc>
          <w:tcPr>
            <w:tcW w:w="0" w:type="auto"/>
            <w:tcMar>
              <w:top w:w="80" w:type="dxa"/>
              <w:left w:w="120" w:type="dxa"/>
              <w:bottom w:w="80" w:type="dxa"/>
              <w:right w:w="120" w:type="dxa"/>
            </w:tcMar>
            <w:vAlign w:val="center"/>
          </w:tcPr>
          <w:p w14:paraId="36780CBC" w14:textId="143F80F3"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Fixed bugs and comments from the test round, fine-tuned interface, writing and content review of all questions in the question bank.</w:t>
            </w:r>
          </w:p>
        </w:tc>
      </w:tr>
      <w:tr w:rsidR="00846409" w14:paraId="1EEBD787"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68BE4D1A" w14:textId="77777777"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12</w:t>
            </w:r>
          </w:p>
        </w:tc>
        <w:tc>
          <w:tcPr>
            <w:tcW w:w="0" w:type="auto"/>
            <w:tcMar>
              <w:top w:w="80" w:type="dxa"/>
              <w:left w:w="120" w:type="dxa"/>
              <w:bottom w:w="80" w:type="dxa"/>
              <w:right w:w="120" w:type="dxa"/>
            </w:tcMar>
            <w:vAlign w:val="center"/>
          </w:tcPr>
          <w:p w14:paraId="67A0C1A6" w14:textId="2DC89C4D"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Commissioning, documentation and reporting</w:t>
            </w:r>
          </w:p>
        </w:tc>
        <w:tc>
          <w:tcPr>
            <w:tcW w:w="0" w:type="auto"/>
            <w:tcMar>
              <w:top w:w="80" w:type="dxa"/>
              <w:left w:w="120" w:type="dxa"/>
              <w:bottom w:w="80" w:type="dxa"/>
              <w:right w:w="120" w:type="dxa"/>
            </w:tcMar>
            <w:vAlign w:val="center"/>
          </w:tcPr>
          <w:p w14:paraId="1D31EA07" w14:textId="20F67352" w:rsidR="00846409" w:rsidRPr="003A4024" w:rsidRDefault="00846409" w:rsidP="00B87721">
            <w:pPr>
              <w:rPr>
                <w:rFonts w:ascii="Calibri" w:hAnsi="Calibri" w:cs="Calibri"/>
                <w:sz w:val="22"/>
                <w:szCs w:val="22"/>
              </w:rPr>
            </w:pPr>
            <w:r w:rsidRPr="003A4024">
              <w:rPr>
                <w:rFonts w:ascii="Calibri" w:hAnsi="Calibri" w:cs="Calibri"/>
                <w:color w:val="000000"/>
                <w:sz w:val="22"/>
                <w:szCs w:val="22"/>
              </w:rPr>
              <w:t>Put the app into operation, complete documentation (operation, management, getting started guide), prepare and hold the final presentation/report of the project.</w:t>
            </w:r>
          </w:p>
        </w:tc>
      </w:tr>
    </w:tbl>
    <w:p w14:paraId="0EB26839" w14:textId="77777777" w:rsidR="003A4024" w:rsidRDefault="003A4024" w:rsidP="00795BE2">
      <w:pPr>
        <w:rPr>
          <w:rFonts w:ascii="Calibri" w:hAnsi="Calibri" w:cs="Calibri"/>
          <w:color w:val="0B769F" w:themeColor="accent4" w:themeShade="BF"/>
          <w:sz w:val="32"/>
          <w:szCs w:val="32"/>
          <w:u w:val="single"/>
        </w:rPr>
      </w:pPr>
    </w:p>
    <w:p w14:paraId="7408CD00" w14:textId="53C3842C" w:rsidR="00846409" w:rsidRPr="003A4024" w:rsidRDefault="00846409" w:rsidP="00795BE2">
      <w:pPr>
        <w:rPr>
          <w:rFonts w:ascii="Calibri" w:hAnsi="Calibri" w:cs="Calibri"/>
          <w:color w:val="0B769F" w:themeColor="accent4" w:themeShade="BF"/>
          <w:sz w:val="32"/>
          <w:szCs w:val="32"/>
          <w:u w:val="single"/>
        </w:rPr>
      </w:pPr>
      <w:r w:rsidRPr="003A4024">
        <w:rPr>
          <w:rFonts w:ascii="Calibri" w:hAnsi="Calibri" w:cs="Calibri"/>
          <w:color w:val="0B769F" w:themeColor="accent4" w:themeShade="BF"/>
          <w:sz w:val="32"/>
          <w:szCs w:val="32"/>
          <w:u w:val="single"/>
        </w:rPr>
        <w:t>7. Deliverables</w:t>
      </w:r>
    </w:p>
    <w:p w14:paraId="5DD895A3" w14:textId="172978DC" w:rsidR="00846409" w:rsidRPr="003A4024" w:rsidRDefault="00846409" w:rsidP="003A4024">
      <w:pPr>
        <w:pStyle w:val="ListParagraph"/>
        <w:numPr>
          <w:ilvl w:val="0"/>
          <w:numId w:val="4"/>
        </w:numPr>
        <w:rPr>
          <w:rFonts w:ascii="Calibri" w:hAnsi="Calibri" w:cs="Calibri"/>
        </w:rPr>
      </w:pPr>
      <w:r w:rsidRPr="003A4024">
        <w:rPr>
          <w:rFonts w:ascii="Calibri" w:hAnsi="Calibri" w:cs="Calibri"/>
        </w:rPr>
        <w:t>Working application (web and mobile-friendly PWA) with question bank, practice modes, exam simulation and statistics.</w:t>
      </w:r>
    </w:p>
    <w:p w14:paraId="059FD284" w14:textId="3F1FC812" w:rsidR="00FF2ACF" w:rsidRPr="003A4024" w:rsidRDefault="00FF2ACF" w:rsidP="003A4024">
      <w:pPr>
        <w:pStyle w:val="ListParagraph"/>
        <w:numPr>
          <w:ilvl w:val="0"/>
          <w:numId w:val="4"/>
        </w:numPr>
        <w:rPr>
          <w:rFonts w:ascii="Calibri" w:hAnsi="Calibri" w:cs="Calibri"/>
        </w:rPr>
      </w:pPr>
      <w:r w:rsidRPr="003A4024">
        <w:rPr>
          <w:rFonts w:ascii="Calibri" w:hAnsi="Calibri" w:cs="Calibri"/>
        </w:rPr>
        <w:t>Admin interface for managing questions and following up on results.</w:t>
      </w:r>
    </w:p>
    <w:p w14:paraId="1B338814" w14:textId="1FB97C25" w:rsidR="00FF2ACF" w:rsidRPr="003A4024" w:rsidRDefault="00FF2ACF" w:rsidP="003A4024">
      <w:pPr>
        <w:pStyle w:val="ListParagraph"/>
        <w:numPr>
          <w:ilvl w:val="0"/>
          <w:numId w:val="4"/>
        </w:numPr>
        <w:rPr>
          <w:rFonts w:ascii="Calibri" w:hAnsi="Calibri" w:cs="Calibri"/>
        </w:rPr>
      </w:pPr>
      <w:r w:rsidRPr="003A4024">
        <w:rPr>
          <w:rFonts w:ascii="Calibri" w:hAnsi="Calibri" w:cs="Calibri"/>
        </w:rPr>
        <w:t>Question bank with at least 150–200 categorized and quality-reviewed questions.</w:t>
      </w:r>
    </w:p>
    <w:p w14:paraId="60FC0063" w14:textId="76A67602" w:rsidR="00FF2ACF" w:rsidRPr="003A4024" w:rsidRDefault="00FF2ACF" w:rsidP="003A4024">
      <w:pPr>
        <w:pStyle w:val="ListParagraph"/>
        <w:numPr>
          <w:ilvl w:val="0"/>
          <w:numId w:val="4"/>
        </w:numPr>
        <w:rPr>
          <w:rFonts w:ascii="Calibri" w:hAnsi="Calibri" w:cs="Calibri"/>
        </w:rPr>
      </w:pPr>
      <w:r w:rsidRPr="003A4024">
        <w:rPr>
          <w:rFonts w:ascii="Calibri" w:hAnsi="Calibri" w:cs="Calibri"/>
        </w:rPr>
        <w:t>Technical documentation: requirements specification, system sketch (see section 9), test report and operation/management guide.</w:t>
      </w:r>
    </w:p>
    <w:p w14:paraId="30597C13" w14:textId="28846A23" w:rsidR="00FF2ACF" w:rsidRPr="003A4024" w:rsidRDefault="00FF2ACF" w:rsidP="003A4024">
      <w:pPr>
        <w:pStyle w:val="ListParagraph"/>
        <w:numPr>
          <w:ilvl w:val="0"/>
          <w:numId w:val="4"/>
        </w:numPr>
        <w:rPr>
          <w:rFonts w:ascii="Calibri" w:hAnsi="Calibri" w:cs="Calibri"/>
        </w:rPr>
      </w:pPr>
      <w:r w:rsidRPr="003A4024">
        <w:rPr>
          <w:rFonts w:ascii="Calibri" w:hAnsi="Calibri" w:cs="Calibri"/>
        </w:rPr>
        <w:t>Final report/presentation of the project and its results.</w:t>
      </w:r>
    </w:p>
    <w:p w14:paraId="3B668BCA" w14:textId="77777777" w:rsidR="00FF2ACF" w:rsidRDefault="00FF2ACF" w:rsidP="00795BE2"/>
    <w:p w14:paraId="6E985593" w14:textId="5BF666EA" w:rsidR="00FF2ACF" w:rsidRPr="003A4024" w:rsidRDefault="00FF2ACF" w:rsidP="00795BE2">
      <w:pPr>
        <w:rPr>
          <w:rFonts w:ascii="Calibri" w:hAnsi="Calibri" w:cs="Calibri"/>
          <w:color w:val="0B769F" w:themeColor="accent4" w:themeShade="BF"/>
          <w:sz w:val="32"/>
          <w:szCs w:val="32"/>
          <w:u w:val="single"/>
        </w:rPr>
      </w:pPr>
      <w:r w:rsidRPr="003A4024">
        <w:rPr>
          <w:rFonts w:ascii="Calibri" w:hAnsi="Calibri" w:cs="Calibri"/>
          <w:color w:val="0B769F" w:themeColor="accent4" w:themeShade="BF"/>
          <w:sz w:val="32"/>
          <w:szCs w:val="32"/>
          <w:u w:val="single"/>
        </w:rPr>
        <w:lastRenderedPageBreak/>
        <w:t>8. Risks and measures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2492"/>
        <w:gridCol w:w="4124"/>
      </w:tblGrid>
      <w:tr w:rsidR="00FF2ACF" w14:paraId="39FC4753" w14:textId="77777777" w:rsidTr="00B87721">
        <w:tblPrEx>
          <w:tblCellMar>
            <w:top w:w="0" w:type="dxa"/>
            <w:bottom w:w="0" w:type="dxa"/>
          </w:tblCellMar>
        </w:tblPrEx>
        <w:trPr>
          <w:tblHeader/>
        </w:trPr>
        <w:tc>
          <w:tcPr>
            <w:tcW w:w="0" w:type="auto"/>
            <w:shd w:val="clear" w:color="auto" w:fill="3A5F1E"/>
            <w:tcMar>
              <w:top w:w="80" w:type="dxa"/>
              <w:left w:w="120" w:type="dxa"/>
              <w:bottom w:w="80" w:type="dxa"/>
              <w:right w:w="120" w:type="dxa"/>
            </w:tcMar>
            <w:vAlign w:val="center"/>
          </w:tcPr>
          <w:p w14:paraId="7E357447" w14:textId="1C738A25" w:rsidR="00FF2ACF" w:rsidRPr="003A4024" w:rsidRDefault="00FF2ACF" w:rsidP="00B87721">
            <w:pPr>
              <w:rPr>
                <w:rFonts w:ascii="Calibri" w:hAnsi="Calibri" w:cs="Calibri"/>
                <w:sz w:val="22"/>
                <w:szCs w:val="22"/>
              </w:rPr>
            </w:pPr>
            <w:r w:rsidRPr="003A4024">
              <w:rPr>
                <w:rFonts w:ascii="Calibri" w:hAnsi="Calibri" w:cs="Calibri"/>
                <w:b/>
                <w:bCs/>
                <w:color w:val="FFFFFF"/>
                <w:sz w:val="22"/>
                <w:szCs w:val="22"/>
              </w:rPr>
              <w:t>Risk</w:t>
            </w:r>
          </w:p>
        </w:tc>
        <w:tc>
          <w:tcPr>
            <w:tcW w:w="0" w:type="auto"/>
            <w:shd w:val="clear" w:color="auto" w:fill="3A5F1E"/>
            <w:tcMar>
              <w:top w:w="80" w:type="dxa"/>
              <w:left w:w="120" w:type="dxa"/>
              <w:bottom w:w="80" w:type="dxa"/>
              <w:right w:w="120" w:type="dxa"/>
            </w:tcMar>
            <w:vAlign w:val="center"/>
          </w:tcPr>
          <w:p w14:paraId="63BAB1D1" w14:textId="578CFDDB" w:rsidR="00FF2ACF" w:rsidRPr="003A4024" w:rsidRDefault="00FF2ACF" w:rsidP="00B87721">
            <w:pPr>
              <w:rPr>
                <w:rFonts w:ascii="Calibri" w:hAnsi="Calibri" w:cs="Calibri"/>
                <w:sz w:val="22"/>
                <w:szCs w:val="22"/>
              </w:rPr>
            </w:pPr>
            <w:r w:rsidRPr="003A4024">
              <w:rPr>
                <w:rFonts w:ascii="Calibri" w:hAnsi="Calibri" w:cs="Calibri"/>
                <w:b/>
                <w:bCs/>
                <w:color w:val="FFFFFF"/>
                <w:sz w:val="22"/>
                <w:szCs w:val="22"/>
              </w:rPr>
              <w:t>Likelihood/Consequence</w:t>
            </w:r>
          </w:p>
        </w:tc>
        <w:tc>
          <w:tcPr>
            <w:tcW w:w="0" w:type="auto"/>
            <w:shd w:val="clear" w:color="auto" w:fill="3A5F1E"/>
            <w:tcMar>
              <w:top w:w="80" w:type="dxa"/>
              <w:left w:w="120" w:type="dxa"/>
              <w:bottom w:w="80" w:type="dxa"/>
              <w:right w:w="120" w:type="dxa"/>
            </w:tcMar>
            <w:vAlign w:val="center"/>
          </w:tcPr>
          <w:p w14:paraId="0C4479AB" w14:textId="762EA17A" w:rsidR="00FF2ACF" w:rsidRPr="003A4024" w:rsidRDefault="00FF2ACF" w:rsidP="00B87721">
            <w:pPr>
              <w:rPr>
                <w:rFonts w:ascii="Calibri" w:hAnsi="Calibri" w:cs="Calibri"/>
                <w:sz w:val="22"/>
                <w:szCs w:val="22"/>
              </w:rPr>
            </w:pPr>
            <w:r w:rsidRPr="003A4024">
              <w:rPr>
                <w:rFonts w:ascii="Calibri" w:hAnsi="Calibri" w:cs="Calibri"/>
                <w:b/>
                <w:bCs/>
                <w:color w:val="FFFFFF"/>
                <w:sz w:val="22"/>
                <w:szCs w:val="22"/>
              </w:rPr>
              <w:t>Preventive measure</w:t>
            </w:r>
          </w:p>
        </w:tc>
      </w:tr>
      <w:tr w:rsidR="00FF2ACF" w14:paraId="3F72D569"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1E490974" w14:textId="1BF092B6"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Time constraints – 12 weeks is short for a complete app</w:t>
            </w:r>
          </w:p>
        </w:tc>
        <w:tc>
          <w:tcPr>
            <w:tcW w:w="0" w:type="auto"/>
            <w:tcMar>
              <w:top w:w="80" w:type="dxa"/>
              <w:left w:w="120" w:type="dxa"/>
              <w:bottom w:w="80" w:type="dxa"/>
              <w:right w:w="120" w:type="dxa"/>
            </w:tcMar>
            <w:vAlign w:val="center"/>
          </w:tcPr>
          <w:p w14:paraId="72FC79DC" w14:textId="1854546E"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High / High</w:t>
            </w:r>
          </w:p>
        </w:tc>
        <w:tc>
          <w:tcPr>
            <w:tcW w:w="0" w:type="auto"/>
            <w:tcMar>
              <w:top w:w="80" w:type="dxa"/>
              <w:left w:w="120" w:type="dxa"/>
              <w:bottom w:w="80" w:type="dxa"/>
              <w:right w:w="120" w:type="dxa"/>
            </w:tcMar>
            <w:vAlign w:val="center"/>
          </w:tcPr>
          <w:p w14:paraId="5ADBDB24" w14:textId="38C777D3"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Clear delineation to an MVP (Section 2.2), first delivery as early as week 6, prioritize core functions before extra functions.</w:t>
            </w:r>
          </w:p>
        </w:tc>
      </w:tr>
      <w:tr w:rsidR="00FF2ACF" w14:paraId="6F9C1973"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3371F51D" w14:textId="79415E57"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The question bank becomes too small or contains errors</w:t>
            </w:r>
          </w:p>
        </w:tc>
        <w:tc>
          <w:tcPr>
            <w:tcW w:w="0" w:type="auto"/>
            <w:tcMar>
              <w:top w:w="80" w:type="dxa"/>
              <w:left w:w="120" w:type="dxa"/>
              <w:bottom w:w="80" w:type="dxa"/>
              <w:right w:w="120" w:type="dxa"/>
            </w:tcMar>
            <w:vAlign w:val="center"/>
          </w:tcPr>
          <w:p w14:paraId="35D51674" w14:textId="0BA58EF6"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Medium / High</w:t>
            </w:r>
          </w:p>
        </w:tc>
        <w:tc>
          <w:tcPr>
            <w:tcW w:w="0" w:type="auto"/>
            <w:tcMar>
              <w:top w:w="80" w:type="dxa"/>
              <w:left w:w="120" w:type="dxa"/>
              <w:bottom w:w="80" w:type="dxa"/>
              <w:right w:w="120" w:type="dxa"/>
            </w:tcMar>
            <w:vAlign w:val="center"/>
          </w:tcPr>
          <w:p w14:paraId="4ACB2D77" w14:textId="7A132B45" w:rsidR="00FF2ACF" w:rsidRPr="003A4024" w:rsidRDefault="00FF2ACF" w:rsidP="00B87721">
            <w:pPr>
              <w:rPr>
                <w:rFonts w:ascii="Calibri" w:hAnsi="Calibri" w:cs="Calibri"/>
                <w:sz w:val="22"/>
                <w:szCs w:val="22"/>
              </w:rPr>
            </w:pPr>
            <w:r w:rsidRPr="003A4024">
              <w:rPr>
                <w:rFonts w:ascii="Calibri" w:hAnsi="Calibri" w:cs="Calibri"/>
                <w:sz w:val="22"/>
                <w:szCs w:val="22"/>
              </w:rPr>
              <w:t>Set aside regular time each week for question collection, have a course leader/instructor review the content before launch.</w:t>
            </w:r>
          </w:p>
        </w:tc>
      </w:tr>
      <w:tr w:rsidR="00FF2ACF" w14:paraId="42F95100"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52894E35" w14:textId="4A9B8B21" w:rsidR="00FF2ACF" w:rsidRPr="003A4024" w:rsidRDefault="00FF2ACF" w:rsidP="00B87721">
            <w:pPr>
              <w:rPr>
                <w:rFonts w:ascii="Calibri" w:hAnsi="Calibri" w:cs="Calibri"/>
                <w:sz w:val="22"/>
                <w:szCs w:val="22"/>
              </w:rPr>
            </w:pPr>
            <w:r w:rsidRPr="003A4024">
              <w:rPr>
                <w:rFonts w:ascii="Calibri" w:hAnsi="Calibri" w:cs="Calibri"/>
                <w:sz w:val="22"/>
                <w:szCs w:val="22"/>
              </w:rPr>
              <w:t>Technical knowledge gaps in the group</w:t>
            </w:r>
          </w:p>
        </w:tc>
        <w:tc>
          <w:tcPr>
            <w:tcW w:w="0" w:type="auto"/>
            <w:tcMar>
              <w:top w:w="80" w:type="dxa"/>
              <w:left w:w="120" w:type="dxa"/>
              <w:bottom w:w="80" w:type="dxa"/>
              <w:right w:w="120" w:type="dxa"/>
            </w:tcMar>
            <w:vAlign w:val="center"/>
          </w:tcPr>
          <w:p w14:paraId="788A23A3" w14:textId="26FB17BC"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Average / Average</w:t>
            </w:r>
          </w:p>
        </w:tc>
        <w:tc>
          <w:tcPr>
            <w:tcW w:w="0" w:type="auto"/>
            <w:tcMar>
              <w:top w:w="80" w:type="dxa"/>
              <w:left w:w="120" w:type="dxa"/>
              <w:bottom w:w="80" w:type="dxa"/>
              <w:right w:w="120" w:type="dxa"/>
            </w:tcMar>
            <w:vAlign w:val="center"/>
          </w:tcPr>
          <w:p w14:paraId="668622FE" w14:textId="6EC00207"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Choose proven and well-documented technology (Section 10), schedule tutoring/mentor time, share knowledge internally via pair programming.</w:t>
            </w:r>
          </w:p>
        </w:tc>
      </w:tr>
      <w:tr w:rsidR="00FF2ACF" w14:paraId="567028C9"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71A547F6" w14:textId="53AFD1AC"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Low participation in user testing</w:t>
            </w:r>
          </w:p>
        </w:tc>
        <w:tc>
          <w:tcPr>
            <w:tcW w:w="0" w:type="auto"/>
            <w:tcMar>
              <w:top w:w="80" w:type="dxa"/>
              <w:left w:w="120" w:type="dxa"/>
              <w:bottom w:w="80" w:type="dxa"/>
              <w:right w:w="120" w:type="dxa"/>
            </w:tcMar>
            <w:vAlign w:val="center"/>
          </w:tcPr>
          <w:p w14:paraId="6CC695D6" w14:textId="2104E82A" w:rsidR="00FF2ACF" w:rsidRPr="003A4024" w:rsidRDefault="00FF2ACF" w:rsidP="00B87721">
            <w:pPr>
              <w:rPr>
                <w:rFonts w:ascii="Calibri" w:hAnsi="Calibri" w:cs="Calibri"/>
                <w:sz w:val="22"/>
                <w:szCs w:val="22"/>
              </w:rPr>
            </w:pPr>
            <w:r w:rsidRPr="003A4024">
              <w:rPr>
                <w:rFonts w:ascii="Calibri" w:hAnsi="Calibri" w:cs="Calibri"/>
                <w:sz w:val="22"/>
                <w:szCs w:val="22"/>
              </w:rPr>
              <w:t>Average / Average</w:t>
            </w:r>
          </w:p>
        </w:tc>
        <w:tc>
          <w:tcPr>
            <w:tcW w:w="0" w:type="auto"/>
            <w:tcMar>
              <w:top w:w="80" w:type="dxa"/>
              <w:left w:w="120" w:type="dxa"/>
              <w:bottom w:w="80" w:type="dxa"/>
              <w:right w:w="120" w:type="dxa"/>
            </w:tcMar>
            <w:vAlign w:val="center"/>
          </w:tcPr>
          <w:p w14:paraId="196F1B1F" w14:textId="7AE097A2"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Book the test session early with a course that is already in progress (e.g. Stora Tollabo or Åsens gård) and offer the testers early access to the app.</w:t>
            </w:r>
          </w:p>
        </w:tc>
      </w:tr>
      <w:tr w:rsidR="00FF2ACF" w14:paraId="3CCD922A"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27D98D86" w14:textId="380A2418"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Operation and management after the end of the internship period</w:t>
            </w:r>
          </w:p>
        </w:tc>
        <w:tc>
          <w:tcPr>
            <w:tcW w:w="0" w:type="auto"/>
            <w:tcMar>
              <w:top w:w="80" w:type="dxa"/>
              <w:left w:w="120" w:type="dxa"/>
              <w:bottom w:w="80" w:type="dxa"/>
              <w:right w:w="120" w:type="dxa"/>
            </w:tcMar>
            <w:vAlign w:val="center"/>
          </w:tcPr>
          <w:p w14:paraId="601713BC" w14:textId="226B4BC1"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Average / Average</w:t>
            </w:r>
          </w:p>
        </w:tc>
        <w:tc>
          <w:tcPr>
            <w:tcW w:w="0" w:type="auto"/>
            <w:tcMar>
              <w:top w:w="80" w:type="dxa"/>
              <w:left w:w="120" w:type="dxa"/>
              <w:bottom w:w="80" w:type="dxa"/>
              <w:right w:w="120" w:type="dxa"/>
            </w:tcMar>
            <w:vAlign w:val="center"/>
          </w:tcPr>
          <w:p w14:paraId="705D0D21" w14:textId="668B9679" w:rsidR="00FF2ACF" w:rsidRPr="003A4024" w:rsidRDefault="00FF2ACF" w:rsidP="00B87721">
            <w:pPr>
              <w:rPr>
                <w:rFonts w:ascii="Calibri" w:hAnsi="Calibri" w:cs="Calibri"/>
                <w:sz w:val="22"/>
                <w:szCs w:val="22"/>
              </w:rPr>
            </w:pPr>
            <w:r w:rsidRPr="003A4024">
              <w:rPr>
                <w:rFonts w:ascii="Calibri" w:hAnsi="Calibri" w:cs="Calibri"/>
                <w:color w:val="000000"/>
                <w:sz w:val="22"/>
                <w:szCs w:val="22"/>
              </w:rPr>
              <w:t>Choose a simple, cost-effective operating environment and write clear documentation so that the app can be taken over by someone else.</w:t>
            </w:r>
          </w:p>
        </w:tc>
      </w:tr>
    </w:tbl>
    <w:p w14:paraId="4FDD0718" w14:textId="77777777" w:rsidR="003A4024" w:rsidRDefault="003A4024" w:rsidP="00795BE2">
      <w:pPr>
        <w:rPr>
          <w:rFonts w:ascii="Calibri" w:hAnsi="Calibri" w:cs="Calibri"/>
          <w:color w:val="0B769F" w:themeColor="accent4" w:themeShade="BF"/>
          <w:sz w:val="32"/>
          <w:szCs w:val="32"/>
          <w:u w:val="single"/>
        </w:rPr>
      </w:pPr>
    </w:p>
    <w:p w14:paraId="0217BAFD" w14:textId="6D65F6D0" w:rsidR="00FF2ACF" w:rsidRPr="003A4024" w:rsidRDefault="00FF2ACF" w:rsidP="00795BE2">
      <w:pPr>
        <w:rPr>
          <w:rFonts w:ascii="Calibri" w:hAnsi="Calibri" w:cs="Calibri"/>
          <w:color w:val="0B769F" w:themeColor="accent4" w:themeShade="BF"/>
          <w:sz w:val="32"/>
          <w:szCs w:val="32"/>
          <w:u w:val="single"/>
        </w:rPr>
      </w:pPr>
      <w:r w:rsidRPr="003A4024">
        <w:rPr>
          <w:rFonts w:ascii="Calibri" w:hAnsi="Calibri" w:cs="Calibri"/>
          <w:color w:val="0B769F" w:themeColor="accent4" w:themeShade="BF"/>
          <w:sz w:val="32"/>
          <w:szCs w:val="32"/>
          <w:u w:val="single"/>
        </w:rPr>
        <w:t>9. System sketch</w:t>
      </w:r>
    </w:p>
    <w:p w14:paraId="40CE5E81" w14:textId="041199D3" w:rsidR="00FF2ACF" w:rsidRPr="003A4024" w:rsidRDefault="00FF2ACF" w:rsidP="00FF2ACF">
      <w:pPr>
        <w:rPr>
          <w:rFonts w:ascii="Calibri" w:hAnsi="Calibri" w:cs="Calibri"/>
        </w:rPr>
      </w:pPr>
      <w:r w:rsidRPr="003A4024">
        <w:rPr>
          <w:rFonts w:ascii="Calibri" w:hAnsi="Calibri" w:cs="Calibri"/>
        </w:rPr>
        <w:t>Below is a general sketch of the main parts of the system and how they work together. More detailed technical documentation is produced during the preliminary study phase (weeks 1–2).</w:t>
      </w:r>
    </w:p>
    <w:p w14:paraId="14397762" w14:textId="77777777" w:rsidR="00872579" w:rsidRDefault="00872579" w:rsidP="00FF2ACF"/>
    <w:p w14:paraId="1F5A2CA6" w14:textId="184F1BD7" w:rsidR="00872579" w:rsidRDefault="007836A0" w:rsidP="00FF2ACF">
      <w:r>
        <w:rPr>
          <w:noProof/>
        </w:rPr>
        <w:lastRenderedPageBreak/>
        <w:drawing>
          <wp:inline distT="0" distB="0" distL="0" distR="0" wp14:anchorId="2DEBB710" wp14:editId="7FEE80CD">
            <wp:extent cx="5740400" cy="4229100"/>
            <wp:effectExtent l="0" t="0" r="0" b="0"/>
            <wp:docPr id="167522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22910" name="Picture 1675222910"/>
                    <pic:cNvPicPr/>
                  </pic:nvPicPr>
                  <pic:blipFill>
                    <a:blip r:embed="rId5">
                      <a:extLst>
                        <a:ext uri="{28A0092B-C50C-407E-A947-70E740481C1C}">
                          <a14:useLocalDpi xmlns:a14="http://schemas.microsoft.com/office/drawing/2010/main" val="0"/>
                        </a:ext>
                      </a:extLst>
                    </a:blip>
                    <a:stretch>
                      <a:fillRect/>
                    </a:stretch>
                  </pic:blipFill>
                  <pic:spPr>
                    <a:xfrm>
                      <a:off x="0" y="0"/>
                      <a:ext cx="5740400" cy="4229100"/>
                    </a:xfrm>
                    <a:prstGeom prst="rect">
                      <a:avLst/>
                    </a:prstGeom>
                  </pic:spPr>
                </pic:pic>
              </a:graphicData>
            </a:graphic>
          </wp:inline>
        </w:drawing>
      </w:r>
    </w:p>
    <w:p w14:paraId="1EBE1B0E" w14:textId="77777777" w:rsidR="00872579" w:rsidRDefault="00872579" w:rsidP="00FF2ACF"/>
    <w:p w14:paraId="7D700F07" w14:textId="77777777" w:rsidR="003A4024" w:rsidRDefault="003A4024" w:rsidP="003A4024">
      <w:pPr>
        <w:shd w:val="clear" w:color="auto" w:fill="D9F2D0" w:themeFill="accent6" w:themeFillTint="33"/>
        <w:spacing w:after="40"/>
        <w:rPr>
          <w:rFonts w:ascii="Calibri" w:hAnsi="Calibri" w:cs="Calibri"/>
          <w:b/>
          <w:bCs/>
          <w:sz w:val="22"/>
          <w:szCs w:val="22"/>
        </w:rPr>
      </w:pPr>
      <w:r>
        <w:rPr>
          <w:rFonts w:ascii="Calibri" w:hAnsi="Calibri" w:cs="Calibri"/>
          <w:b/>
          <w:bCs/>
          <w:sz w:val="22"/>
          <w:szCs w:val="22"/>
        </w:rPr>
        <w:t xml:space="preserve">  </w:t>
      </w:r>
    </w:p>
    <w:p w14:paraId="0D9CB60A" w14:textId="6CEFA195" w:rsidR="00872579" w:rsidRPr="003A4024" w:rsidRDefault="003A4024" w:rsidP="003A4024">
      <w:pPr>
        <w:shd w:val="clear" w:color="auto" w:fill="D9F2D0" w:themeFill="accent6" w:themeFillTint="33"/>
        <w:spacing w:after="40"/>
        <w:rPr>
          <w:rFonts w:ascii="Calibri" w:hAnsi="Calibri" w:cs="Calibri"/>
          <w:b/>
          <w:bCs/>
          <w:sz w:val="22"/>
          <w:szCs w:val="22"/>
        </w:rPr>
      </w:pPr>
      <w:r>
        <w:rPr>
          <w:rFonts w:ascii="Calibri" w:hAnsi="Calibri" w:cs="Calibri"/>
          <w:b/>
          <w:bCs/>
          <w:sz w:val="22"/>
          <w:szCs w:val="22"/>
        </w:rPr>
        <w:t xml:space="preserve">  </w:t>
      </w:r>
      <w:r w:rsidR="00872579" w:rsidRPr="003A4024">
        <w:rPr>
          <w:rFonts w:ascii="Calibri" w:hAnsi="Calibri" w:cs="Calibri"/>
          <w:b/>
          <w:bCs/>
          <w:sz w:val="22"/>
          <w:szCs w:val="22"/>
        </w:rPr>
        <w:t>This is how the system works in brief</w:t>
      </w:r>
    </w:p>
    <w:p w14:paraId="3FBD40EA" w14:textId="17C325EE" w:rsidR="00872579" w:rsidRPr="003A4024" w:rsidRDefault="003A4024" w:rsidP="003A4024">
      <w:pPr>
        <w:shd w:val="clear" w:color="auto" w:fill="D9F2D0" w:themeFill="accent6" w:themeFillTint="33"/>
        <w:spacing w:after="40"/>
        <w:rPr>
          <w:rFonts w:ascii="Calibri" w:hAnsi="Calibri" w:cs="Calibri"/>
        </w:rPr>
      </w:pPr>
      <w:r>
        <w:rPr>
          <w:rFonts w:ascii="Calibri" w:hAnsi="Calibri" w:cs="Calibri"/>
          <w:sz w:val="20"/>
          <w:szCs w:val="20"/>
        </w:rPr>
        <w:t xml:space="preserve">  </w:t>
      </w:r>
      <w:r w:rsidR="00872579" w:rsidRPr="003A4024">
        <w:rPr>
          <w:rFonts w:ascii="Calibri" w:hAnsi="Calibri" w:cs="Calibri"/>
          <w:sz w:val="20"/>
          <w:szCs w:val="20"/>
        </w:rPr>
        <w:t xml:space="preserve">• Client (frontend): a web app built as a Progressive Web App (PWA) – the same codebase works in the </w:t>
      </w:r>
      <w:r>
        <w:rPr>
          <w:rFonts w:ascii="Calibri" w:hAnsi="Calibri" w:cs="Calibri"/>
          <w:sz w:val="20"/>
          <w:szCs w:val="20"/>
        </w:rPr>
        <w:t xml:space="preserve">    </w:t>
      </w:r>
      <w:r w:rsidR="00872579" w:rsidRPr="003A4024">
        <w:rPr>
          <w:rFonts w:ascii="Calibri" w:hAnsi="Calibri" w:cs="Calibri"/>
          <w:sz w:val="20"/>
          <w:szCs w:val="20"/>
        </w:rPr>
        <w:t>browser on a computer and can be installed as an app on a mobile/tablet, saving time compared to building separate native apps.</w:t>
      </w:r>
    </w:p>
    <w:p w14:paraId="5A703616" w14:textId="025E193B" w:rsidR="00872579" w:rsidRPr="003A4024" w:rsidRDefault="003A4024" w:rsidP="003A4024">
      <w:pPr>
        <w:shd w:val="clear" w:color="auto" w:fill="D9F2D0" w:themeFill="accent6" w:themeFillTint="33"/>
        <w:spacing w:after="40"/>
        <w:rPr>
          <w:rFonts w:ascii="Calibri" w:hAnsi="Calibri" w:cs="Calibri"/>
        </w:rPr>
      </w:pPr>
      <w:r>
        <w:rPr>
          <w:rFonts w:ascii="Calibri" w:hAnsi="Calibri" w:cs="Calibri"/>
          <w:sz w:val="20"/>
          <w:szCs w:val="20"/>
        </w:rPr>
        <w:t xml:space="preserve">  </w:t>
      </w:r>
      <w:r w:rsidR="00872579" w:rsidRPr="003A4024">
        <w:rPr>
          <w:rFonts w:ascii="Calibri" w:hAnsi="Calibri" w:cs="Calibri"/>
          <w:sz w:val="20"/>
          <w:szCs w:val="20"/>
        </w:rPr>
        <w:t>• Backend/API: handles login, randomizes questions, corrects answers and calculates results and statistics. Communicates with the client via a simple REST API (JSON over HTTPS).</w:t>
      </w:r>
    </w:p>
    <w:p w14:paraId="1DD7C51B" w14:textId="1E45F14C" w:rsidR="00872579" w:rsidRPr="003A4024" w:rsidRDefault="003A4024" w:rsidP="003A4024">
      <w:pPr>
        <w:shd w:val="clear" w:color="auto" w:fill="D9F2D0" w:themeFill="accent6" w:themeFillTint="33"/>
        <w:spacing w:after="40"/>
        <w:rPr>
          <w:rFonts w:ascii="Calibri" w:hAnsi="Calibri" w:cs="Calibri"/>
        </w:rPr>
      </w:pPr>
      <w:r>
        <w:rPr>
          <w:rFonts w:ascii="Calibri" w:hAnsi="Calibri" w:cs="Calibri"/>
          <w:sz w:val="20"/>
          <w:szCs w:val="20"/>
        </w:rPr>
        <w:t xml:space="preserve">  </w:t>
      </w:r>
      <w:r w:rsidR="00872579" w:rsidRPr="003A4024">
        <w:rPr>
          <w:rFonts w:ascii="Calibri" w:hAnsi="Calibri" w:cs="Calibri"/>
          <w:sz w:val="20"/>
          <w:szCs w:val="20"/>
        </w:rPr>
        <w:t>• Database: stores questions and answer options (categorized according to the exam's eleven subject areas), user accounts, and exam results and answer history that form the basis of the statistics.</w:t>
      </w:r>
    </w:p>
    <w:p w14:paraId="451F07EC" w14:textId="400E4F43" w:rsidR="00872579" w:rsidRDefault="003A4024" w:rsidP="003A4024">
      <w:pPr>
        <w:shd w:val="clear" w:color="auto" w:fill="D9F2D0" w:themeFill="accent6" w:themeFillTint="33"/>
        <w:rPr>
          <w:rFonts w:ascii="Calibri" w:hAnsi="Calibri" w:cs="Calibri"/>
          <w:sz w:val="20"/>
          <w:szCs w:val="20"/>
        </w:rPr>
      </w:pPr>
      <w:r>
        <w:rPr>
          <w:rFonts w:ascii="Calibri" w:hAnsi="Calibri" w:cs="Calibri"/>
          <w:sz w:val="20"/>
          <w:szCs w:val="20"/>
        </w:rPr>
        <w:t xml:space="preserve">  </w:t>
      </w:r>
      <w:r w:rsidR="00872579" w:rsidRPr="003A4024">
        <w:rPr>
          <w:rFonts w:ascii="Calibri" w:hAnsi="Calibri" w:cs="Calibri"/>
          <w:sz w:val="20"/>
          <w:szCs w:val="20"/>
        </w:rPr>
        <w:t>• Admin interface: a separate mode where course leaders can add and edit questions and monitor how a group is performing - built on top of the same backend.</w:t>
      </w:r>
    </w:p>
    <w:p w14:paraId="272CF5F8" w14:textId="77777777" w:rsidR="003A4024" w:rsidRPr="003A4024" w:rsidRDefault="003A4024" w:rsidP="003A4024">
      <w:pPr>
        <w:shd w:val="clear" w:color="auto" w:fill="D9F2D0" w:themeFill="accent6" w:themeFillTint="33"/>
        <w:rPr>
          <w:rFonts w:ascii="Calibri" w:hAnsi="Calibri" w:cs="Calibri"/>
          <w:sz w:val="20"/>
          <w:szCs w:val="20"/>
        </w:rPr>
      </w:pPr>
    </w:p>
    <w:p w14:paraId="22039189" w14:textId="77777777" w:rsidR="00872579" w:rsidRDefault="00872579" w:rsidP="00872579">
      <w:pPr>
        <w:rPr>
          <w:color w:val="444444"/>
          <w:sz w:val="20"/>
          <w:szCs w:val="20"/>
        </w:rPr>
      </w:pPr>
    </w:p>
    <w:p w14:paraId="6E8A5F1A" w14:textId="33CD855C" w:rsidR="00872579" w:rsidRPr="003A4024" w:rsidRDefault="00872579" w:rsidP="00872579">
      <w:pPr>
        <w:rPr>
          <w:rFonts w:ascii="Calibri" w:hAnsi="Calibri" w:cs="Calibri"/>
          <w:color w:val="0B769F" w:themeColor="accent4" w:themeShade="BF"/>
          <w:sz w:val="32"/>
          <w:szCs w:val="32"/>
          <w:u w:val="single"/>
        </w:rPr>
      </w:pPr>
      <w:r w:rsidRPr="003A4024">
        <w:rPr>
          <w:rFonts w:ascii="Calibri" w:hAnsi="Calibri" w:cs="Calibri"/>
          <w:color w:val="0B769F" w:themeColor="accent4" w:themeShade="BF"/>
          <w:sz w:val="32"/>
          <w:szCs w:val="32"/>
          <w:u w:val="single"/>
        </w:rPr>
        <w:t>10. Proposal for technology choice</w:t>
      </w:r>
    </w:p>
    <w:p w14:paraId="5CD25B5B" w14:textId="40AFA883" w:rsidR="00872579" w:rsidRPr="003A4024" w:rsidRDefault="00872579" w:rsidP="00872579">
      <w:pPr>
        <w:rPr>
          <w:rFonts w:ascii="Calibri" w:hAnsi="Calibri" w:cs="Calibri"/>
        </w:rPr>
      </w:pPr>
      <w:r w:rsidRPr="003A4024">
        <w:rPr>
          <w:rFonts w:ascii="Calibri" w:hAnsi="Calibri" w:cs="Calibri"/>
        </w:rPr>
        <w:t>The technology choices below are suggestions that take into account that the group is relatively new to the professional role: they are well documented, have a large community and allow the same skills (JavaScript/TypeScript) to be used throughout the stack, which facilitates collaboration within a small group.</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705"/>
        <w:gridCol w:w="2598"/>
        <w:gridCol w:w="4713"/>
      </w:tblGrid>
      <w:tr w:rsidR="00872579" w14:paraId="63E16CBB" w14:textId="77777777" w:rsidTr="00B87721">
        <w:tblPrEx>
          <w:tblCellMar>
            <w:top w:w="0" w:type="dxa"/>
            <w:bottom w:w="0" w:type="dxa"/>
          </w:tblCellMar>
        </w:tblPrEx>
        <w:trPr>
          <w:tblHeader/>
        </w:trPr>
        <w:tc>
          <w:tcPr>
            <w:tcW w:w="0" w:type="auto"/>
            <w:shd w:val="clear" w:color="auto" w:fill="3A5F1E"/>
            <w:tcMar>
              <w:top w:w="80" w:type="dxa"/>
              <w:left w:w="120" w:type="dxa"/>
              <w:bottom w:w="80" w:type="dxa"/>
              <w:right w:w="120" w:type="dxa"/>
            </w:tcMar>
            <w:vAlign w:val="center"/>
          </w:tcPr>
          <w:p w14:paraId="054F028F" w14:textId="35D3AB0B" w:rsidR="00872579" w:rsidRPr="003A4024" w:rsidRDefault="00872579" w:rsidP="00B87721">
            <w:pPr>
              <w:rPr>
                <w:rFonts w:ascii="Calibri" w:hAnsi="Calibri" w:cs="Calibri"/>
                <w:sz w:val="22"/>
                <w:szCs w:val="22"/>
              </w:rPr>
            </w:pPr>
            <w:r w:rsidRPr="003A4024">
              <w:rPr>
                <w:rFonts w:ascii="Calibri" w:hAnsi="Calibri" w:cs="Calibri"/>
                <w:b/>
                <w:bCs/>
                <w:color w:val="FFFFFF"/>
                <w:sz w:val="22"/>
                <w:szCs w:val="22"/>
              </w:rPr>
              <w:lastRenderedPageBreak/>
              <w:t>Part of the system</w:t>
            </w:r>
          </w:p>
        </w:tc>
        <w:tc>
          <w:tcPr>
            <w:tcW w:w="0" w:type="auto"/>
            <w:shd w:val="clear" w:color="auto" w:fill="3A5F1E"/>
            <w:tcMar>
              <w:top w:w="80" w:type="dxa"/>
              <w:left w:w="120" w:type="dxa"/>
              <w:bottom w:w="80" w:type="dxa"/>
              <w:right w:w="120" w:type="dxa"/>
            </w:tcMar>
            <w:vAlign w:val="center"/>
          </w:tcPr>
          <w:p w14:paraId="4321D462" w14:textId="4E70002E" w:rsidR="00872579" w:rsidRPr="003A4024" w:rsidRDefault="00872579" w:rsidP="00B87721">
            <w:pPr>
              <w:rPr>
                <w:rFonts w:ascii="Calibri" w:hAnsi="Calibri" w:cs="Calibri"/>
                <w:sz w:val="22"/>
                <w:szCs w:val="22"/>
              </w:rPr>
            </w:pPr>
            <w:r w:rsidRPr="003A4024">
              <w:rPr>
                <w:rFonts w:ascii="Calibri" w:hAnsi="Calibri" w:cs="Calibri"/>
                <w:b/>
                <w:bCs/>
                <w:color w:val="FFFFFF"/>
                <w:sz w:val="22"/>
                <w:szCs w:val="22"/>
              </w:rPr>
              <w:t>Proposal</w:t>
            </w:r>
          </w:p>
        </w:tc>
        <w:tc>
          <w:tcPr>
            <w:tcW w:w="0" w:type="auto"/>
            <w:shd w:val="clear" w:color="auto" w:fill="3A5F1E"/>
            <w:tcMar>
              <w:top w:w="80" w:type="dxa"/>
              <w:left w:w="120" w:type="dxa"/>
              <w:bottom w:w="80" w:type="dxa"/>
              <w:right w:w="120" w:type="dxa"/>
            </w:tcMar>
            <w:vAlign w:val="center"/>
          </w:tcPr>
          <w:p w14:paraId="03DD826E" w14:textId="7D81FB6B" w:rsidR="00872579" w:rsidRPr="003A4024" w:rsidRDefault="00872579" w:rsidP="00B87721">
            <w:pPr>
              <w:rPr>
                <w:rFonts w:ascii="Calibri" w:hAnsi="Calibri" w:cs="Calibri"/>
                <w:sz w:val="22"/>
                <w:szCs w:val="22"/>
              </w:rPr>
            </w:pPr>
            <w:r w:rsidRPr="003A4024">
              <w:rPr>
                <w:rFonts w:ascii="Calibri" w:hAnsi="Calibri" w:cs="Calibri"/>
                <w:b/>
                <w:bCs/>
                <w:color w:val="FFFFFF"/>
                <w:sz w:val="22"/>
                <w:szCs w:val="22"/>
              </w:rPr>
              <w:t>Justification</w:t>
            </w:r>
          </w:p>
        </w:tc>
      </w:tr>
      <w:tr w:rsidR="00872579" w14:paraId="666C775E"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5A1539AB" w14:textId="18AE2DFE"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Front end</w:t>
            </w:r>
          </w:p>
        </w:tc>
        <w:tc>
          <w:tcPr>
            <w:tcW w:w="0" w:type="auto"/>
            <w:tcMar>
              <w:top w:w="80" w:type="dxa"/>
              <w:left w:w="120" w:type="dxa"/>
              <w:bottom w:w="80" w:type="dxa"/>
              <w:right w:w="120" w:type="dxa"/>
            </w:tcMar>
            <w:vAlign w:val="center"/>
          </w:tcPr>
          <w:p w14:paraId="7B5238FF" w14:textId="2B1A5E24"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React or Next.js, built as a PWA</w:t>
            </w:r>
          </w:p>
        </w:tc>
        <w:tc>
          <w:tcPr>
            <w:tcW w:w="0" w:type="auto"/>
            <w:tcMar>
              <w:top w:w="80" w:type="dxa"/>
              <w:left w:w="120" w:type="dxa"/>
              <w:bottom w:w="80" w:type="dxa"/>
              <w:right w:w="120" w:type="dxa"/>
            </w:tcMar>
            <w:vAlign w:val="center"/>
          </w:tcPr>
          <w:p w14:paraId="1C6193B6" w14:textId="7F5AE033"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Wide range of learning resources, reusable components, can be installed as an app on the mobile without separate native development.</w:t>
            </w:r>
          </w:p>
        </w:tc>
      </w:tr>
      <w:tr w:rsidR="00872579" w14:paraId="57AC12F7"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6A2C5193" w14:textId="54AD2DFF"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Backend/API</w:t>
            </w:r>
          </w:p>
        </w:tc>
        <w:tc>
          <w:tcPr>
            <w:tcW w:w="0" w:type="auto"/>
            <w:tcMar>
              <w:top w:w="80" w:type="dxa"/>
              <w:left w:w="120" w:type="dxa"/>
              <w:bottom w:w="80" w:type="dxa"/>
              <w:right w:w="120" w:type="dxa"/>
            </w:tcMar>
            <w:vAlign w:val="center"/>
          </w:tcPr>
          <w:p w14:paraId="41425AFB" w14:textId="3480EFAC"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Node.js with Express (REST API)</w:t>
            </w:r>
          </w:p>
        </w:tc>
        <w:tc>
          <w:tcPr>
            <w:tcW w:w="0" w:type="auto"/>
            <w:tcMar>
              <w:top w:w="80" w:type="dxa"/>
              <w:left w:w="120" w:type="dxa"/>
              <w:bottom w:w="80" w:type="dxa"/>
              <w:right w:w="120" w:type="dxa"/>
            </w:tcMar>
            <w:vAlign w:val="center"/>
          </w:tcPr>
          <w:p w14:paraId="29A91C36" w14:textId="6A391843"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Same language (JavaScript/TypeScript) as frontend, easy to get started with, well documented.</w:t>
            </w:r>
          </w:p>
        </w:tc>
      </w:tr>
      <w:tr w:rsidR="00872579" w14:paraId="34DF866E"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7F607547" w14:textId="223B5F9B"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Database</w:t>
            </w:r>
          </w:p>
        </w:tc>
        <w:tc>
          <w:tcPr>
            <w:tcW w:w="0" w:type="auto"/>
            <w:tcMar>
              <w:top w:w="80" w:type="dxa"/>
              <w:left w:w="120" w:type="dxa"/>
              <w:bottom w:w="80" w:type="dxa"/>
              <w:right w:w="120" w:type="dxa"/>
            </w:tcMar>
            <w:vAlign w:val="center"/>
          </w:tcPr>
          <w:p w14:paraId="3280260C" w14:textId="2C7EEBDE"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PostgreSQL (eg via Supabase) or Firebase</w:t>
            </w:r>
          </w:p>
        </w:tc>
        <w:tc>
          <w:tcPr>
            <w:tcW w:w="0" w:type="auto"/>
            <w:tcMar>
              <w:top w:w="80" w:type="dxa"/>
              <w:left w:w="120" w:type="dxa"/>
              <w:bottom w:w="80" w:type="dxa"/>
              <w:right w:w="120" w:type="dxa"/>
            </w:tcMar>
            <w:vAlign w:val="center"/>
          </w:tcPr>
          <w:p w14:paraId="79405A92" w14:textId="616F23AE"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Ready-made cloud services with built-in authentication and low threshold for operation, suitable for a smaller project with limited time.</w:t>
            </w:r>
          </w:p>
        </w:tc>
      </w:tr>
      <w:tr w:rsidR="00872579" w14:paraId="28699A38"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7E34F94E" w14:textId="373BCA12"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Authentication</w:t>
            </w:r>
          </w:p>
        </w:tc>
        <w:tc>
          <w:tcPr>
            <w:tcW w:w="0" w:type="auto"/>
            <w:tcMar>
              <w:top w:w="80" w:type="dxa"/>
              <w:left w:w="120" w:type="dxa"/>
              <w:bottom w:w="80" w:type="dxa"/>
              <w:right w:w="120" w:type="dxa"/>
            </w:tcMar>
            <w:vAlign w:val="center"/>
          </w:tcPr>
          <w:p w14:paraId="514D3340" w14:textId="0A7FC480"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Email/password or ready login service (e.g. Supabase Auth)</w:t>
            </w:r>
          </w:p>
        </w:tc>
        <w:tc>
          <w:tcPr>
            <w:tcW w:w="0" w:type="auto"/>
            <w:tcMar>
              <w:top w:w="80" w:type="dxa"/>
              <w:left w:w="120" w:type="dxa"/>
              <w:bottom w:w="80" w:type="dxa"/>
              <w:right w:w="120" w:type="dxa"/>
            </w:tcMar>
            <w:vAlign w:val="center"/>
          </w:tcPr>
          <w:p w14:paraId="19B3F924" w14:textId="746CBC8A"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Avoid building safety-critical functionality from scratch - reduces risk and saves time.</w:t>
            </w:r>
          </w:p>
        </w:tc>
      </w:tr>
      <w:tr w:rsidR="00872579" w14:paraId="3F632EFD" w14:textId="77777777" w:rsidTr="00B87721">
        <w:tblPrEx>
          <w:tblCellMar>
            <w:top w:w="0" w:type="dxa"/>
            <w:bottom w:w="0" w:type="dxa"/>
          </w:tblCellMar>
        </w:tblPrEx>
        <w:tc>
          <w:tcPr>
            <w:tcW w:w="0" w:type="auto"/>
            <w:tcMar>
              <w:top w:w="80" w:type="dxa"/>
              <w:left w:w="120" w:type="dxa"/>
              <w:bottom w:w="80" w:type="dxa"/>
              <w:right w:w="120" w:type="dxa"/>
            </w:tcMar>
            <w:vAlign w:val="center"/>
          </w:tcPr>
          <w:p w14:paraId="764E1C66" w14:textId="05CD5EB8"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Version management</w:t>
            </w:r>
          </w:p>
        </w:tc>
        <w:tc>
          <w:tcPr>
            <w:tcW w:w="0" w:type="auto"/>
            <w:tcMar>
              <w:top w:w="80" w:type="dxa"/>
              <w:left w:w="120" w:type="dxa"/>
              <w:bottom w:w="80" w:type="dxa"/>
              <w:right w:w="120" w:type="dxa"/>
            </w:tcMar>
            <w:vAlign w:val="center"/>
          </w:tcPr>
          <w:p w14:paraId="2DA46EE4" w14:textId="58E0BEEC"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Git (eg GitHub)</w:t>
            </w:r>
          </w:p>
        </w:tc>
        <w:tc>
          <w:tcPr>
            <w:tcW w:w="0" w:type="auto"/>
            <w:tcMar>
              <w:top w:w="80" w:type="dxa"/>
              <w:left w:w="120" w:type="dxa"/>
              <w:bottom w:w="80" w:type="dxa"/>
              <w:right w:w="120" w:type="dxa"/>
            </w:tcMar>
            <w:vAlign w:val="center"/>
          </w:tcPr>
          <w:p w14:paraId="183EE1A5" w14:textId="4C4AC98D" w:rsidR="00872579" w:rsidRPr="003A4024" w:rsidRDefault="00872579" w:rsidP="00B87721">
            <w:pPr>
              <w:rPr>
                <w:rFonts w:ascii="Calibri" w:hAnsi="Calibri" w:cs="Calibri"/>
                <w:sz w:val="22"/>
                <w:szCs w:val="22"/>
              </w:rPr>
            </w:pPr>
            <w:r w:rsidRPr="003A4024">
              <w:rPr>
                <w:rFonts w:ascii="Calibri" w:hAnsi="Calibri" w:cs="Calibri"/>
                <w:color w:val="000000"/>
                <w:sz w:val="22"/>
                <w:szCs w:val="22"/>
              </w:rPr>
              <w:t>Steep learning curve is low, industry standard, supports group code review.</w:t>
            </w:r>
          </w:p>
        </w:tc>
      </w:tr>
    </w:tbl>
    <w:p w14:paraId="154FC609" w14:textId="067DA285" w:rsidR="00872579" w:rsidRPr="003A4024" w:rsidRDefault="00872579" w:rsidP="00872579">
      <w:pPr>
        <w:tabs>
          <w:tab w:val="left" w:pos="2600"/>
        </w:tabs>
        <w:rPr>
          <w:rFonts w:ascii="Calibri" w:hAnsi="Calibri" w:cs="Calibri"/>
          <w:i/>
          <w:iCs/>
        </w:rPr>
      </w:pPr>
      <w:r w:rsidRPr="003A4024">
        <w:rPr>
          <w:rFonts w:ascii="Calibri" w:hAnsi="Calibri" w:cs="Calibri"/>
          <w:i/>
          <w:iCs/>
        </w:rPr>
        <w:t>Final technique selection is made jointly by the group in weeks 1–2, taking into account what skills are already in the group and what support can be obtained via supervisors or school.</w:t>
      </w:r>
    </w:p>
    <w:p w14:paraId="62A2431D" w14:textId="25DF7AEB" w:rsidR="00872579" w:rsidRPr="003A4024" w:rsidRDefault="00872579" w:rsidP="00872579">
      <w:pPr>
        <w:tabs>
          <w:tab w:val="left" w:pos="2600"/>
        </w:tabs>
        <w:rPr>
          <w:rFonts w:ascii="Calibri" w:hAnsi="Calibri" w:cs="Calibri"/>
          <w:color w:val="0B769F" w:themeColor="accent4" w:themeShade="BF"/>
          <w:sz w:val="32"/>
          <w:szCs w:val="32"/>
          <w:u w:val="single"/>
        </w:rPr>
      </w:pPr>
      <w:r w:rsidRPr="003A4024">
        <w:rPr>
          <w:rFonts w:ascii="Calibri" w:hAnsi="Calibri" w:cs="Calibri"/>
          <w:color w:val="0B769F" w:themeColor="accent4" w:themeShade="BF"/>
          <w:sz w:val="32"/>
          <w:szCs w:val="32"/>
          <w:u w:val="single"/>
        </w:rPr>
        <w:t>11. Follow-up and approval</w:t>
      </w:r>
    </w:p>
    <w:p w14:paraId="01D3174C" w14:textId="37EA55CA" w:rsidR="00872579" w:rsidRPr="003A4024" w:rsidRDefault="00872579" w:rsidP="00872579">
      <w:pPr>
        <w:tabs>
          <w:tab w:val="left" w:pos="2600"/>
        </w:tabs>
        <w:rPr>
          <w:rFonts w:ascii="Calibri" w:hAnsi="Calibri" w:cs="Calibri"/>
        </w:rPr>
      </w:pPr>
      <w:r w:rsidRPr="003A4024">
        <w:rPr>
          <w:rFonts w:ascii="Calibri" w:hAnsi="Calibri" w:cs="Calibri"/>
        </w:rPr>
        <w:t>The project's progress is reconciled every week according to the working method in section 5. At each phase transition (weeks 2, 6, 9 and 12 according to the schedule) a slightly more formal reconciliation is done with supervisors where deliverables for the phase are reviewed and any adjustments to the plan are jointly decided.</w:t>
      </w:r>
    </w:p>
    <w:sectPr w:rsidR="00872579" w:rsidRPr="003A4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6D5"/>
    <w:multiLevelType w:val="hybridMultilevel"/>
    <w:tmpl w:val="0AFA7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054E29"/>
    <w:multiLevelType w:val="hybridMultilevel"/>
    <w:tmpl w:val="7E9CB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7E2C16"/>
    <w:multiLevelType w:val="hybridMultilevel"/>
    <w:tmpl w:val="13480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F4296B"/>
    <w:multiLevelType w:val="hybridMultilevel"/>
    <w:tmpl w:val="58F89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1862777">
    <w:abstractNumId w:val="1"/>
  </w:num>
  <w:num w:numId="2" w16cid:durableId="644941880">
    <w:abstractNumId w:val="0"/>
  </w:num>
  <w:num w:numId="3" w16cid:durableId="1729305115">
    <w:abstractNumId w:val="2"/>
  </w:num>
  <w:num w:numId="4" w16cid:durableId="989290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E2"/>
    <w:rsid w:val="002D7999"/>
    <w:rsid w:val="002E731F"/>
    <w:rsid w:val="003A4024"/>
    <w:rsid w:val="007836A0"/>
    <w:rsid w:val="00795BE2"/>
    <w:rsid w:val="00846409"/>
    <w:rsid w:val="00872579"/>
    <w:rsid w:val="009E1DC0"/>
    <w:rsid w:val="00C80DDC"/>
    <w:rsid w:val="00FF2AC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0573921B"/>
  <w15:chartTrackingRefBased/>
  <w15:docId w15:val="{0F4B1FB2-5F63-9A49-BCBE-27B1971F8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BE2"/>
    <w:rPr>
      <w:rFonts w:eastAsiaTheme="majorEastAsia" w:cstheme="majorBidi"/>
      <w:color w:val="272727" w:themeColor="text1" w:themeTint="D8"/>
    </w:rPr>
  </w:style>
  <w:style w:type="paragraph" w:styleId="Title">
    <w:name w:val="Title"/>
    <w:basedOn w:val="Normal"/>
    <w:next w:val="Normal"/>
    <w:link w:val="TitleChar"/>
    <w:uiPriority w:val="10"/>
    <w:qFormat/>
    <w:rsid w:val="0079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95BE2"/>
    <w:rPr>
      <w:i/>
      <w:iCs/>
      <w:color w:val="404040" w:themeColor="text1" w:themeTint="BF"/>
    </w:rPr>
  </w:style>
  <w:style w:type="paragraph" w:styleId="ListParagraph">
    <w:name w:val="List Paragraph"/>
    <w:basedOn w:val="Normal"/>
    <w:uiPriority w:val="34"/>
    <w:qFormat/>
    <w:rsid w:val="00795BE2"/>
    <w:pPr>
      <w:ind w:left="720"/>
      <w:contextualSpacing/>
    </w:pPr>
  </w:style>
  <w:style w:type="character" w:styleId="IntenseEmphasis">
    <w:name w:val="Intense Emphasis"/>
    <w:basedOn w:val="DefaultParagraphFont"/>
    <w:uiPriority w:val="21"/>
    <w:qFormat/>
    <w:rsid w:val="00795BE2"/>
    <w:rPr>
      <w:i/>
      <w:iCs/>
      <w:color w:val="0F4761" w:themeColor="accent1" w:themeShade="BF"/>
    </w:rPr>
  </w:style>
  <w:style w:type="paragraph" w:styleId="IntenseQuote">
    <w:name w:val="Intense Quote"/>
    <w:basedOn w:val="Normal"/>
    <w:next w:val="Normal"/>
    <w:link w:val="IntenseQuoteChar"/>
    <w:uiPriority w:val="30"/>
    <w:qFormat/>
    <w:rsid w:val="0079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BE2"/>
    <w:rPr>
      <w:i/>
      <w:iCs/>
      <w:color w:val="0F4761" w:themeColor="accent1" w:themeShade="BF"/>
    </w:rPr>
  </w:style>
  <w:style w:type="character" w:styleId="IntenseReference">
    <w:name w:val="Intense Reference"/>
    <w:basedOn w:val="DefaultParagraphFont"/>
    <w:uiPriority w:val="32"/>
    <w:qFormat/>
    <w:rsid w:val="00795BE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95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95BE2"/>
    <w:rPr>
      <w:rFonts w:ascii="Courier New" w:eastAsia="Times New Roman" w:hAnsi="Courier New" w:cs="Courier New"/>
      <w:kern w:val="0"/>
      <w:sz w:val="20"/>
      <w:szCs w:val="20"/>
      <w:lang w:eastAsia="en-GB"/>
      <w14:ligatures w14:val="none"/>
    </w:rPr>
  </w:style>
  <w:style w:type="character" w:customStyle="1" w:styleId="y2iqfc">
    <w:name w:val="y2iqfc"/>
    <w:basedOn w:val="DefaultParagraphFont"/>
    <w:rsid w:val="00795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Nachimuthu</dc:creator>
  <cp:keywords/>
  <dc:description/>
  <cp:lastModifiedBy>Sangeetha Nachimuthu</cp:lastModifiedBy>
  <cp:revision>2</cp:revision>
  <dcterms:created xsi:type="dcterms:W3CDTF">2026-06-16T07:32:00Z</dcterms:created>
  <dcterms:modified xsi:type="dcterms:W3CDTF">2026-06-16T11:23:00Z</dcterms:modified>
</cp:coreProperties>
</file>