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line="276" w:lineRule="auto"/>
        <w:bidi/>
        <w:jc w:val="both"/>
      </w:pPr>
      <w:r>
        <w:rPr>
          <w:rFonts w:ascii="Dubai" w:hAnsi="Dubai" w:cs="Dubai"/>
          <w:b/>
          <w:i w:val="0"/>
          <w:color w:val="000000"/>
          <w:sz w:val="32"/>
          <w:rtl w:val="1"/>
          <w:szCs w:val="32"/>
          <w:bCs/>
        </w:rPr>
        <w:t>پروپوزال طرح تحقیقاتی دانشگاهی (پایان‌نامه / طرح پژوهشی)</w:t>
      </w:r>
    </w:p>
    <w:p>
      <w:pPr>
        <w:spacing w:before="320" w:after="120" w:line="276" w:lineRule="auto"/>
        <w:bidi/>
        <w:jc w:val="both"/>
      </w:pPr>
      <w:r>
        <w:rPr>
          <w:rFonts w:ascii="Dubai" w:hAnsi="Dubai" w:cs="Dubai"/>
          <w:b/>
          <w:i w:val="0"/>
          <w:color w:val="000000"/>
          <w:sz w:val="28"/>
          <w:rtl w:val="1"/>
          <w:szCs w:val="28"/>
          <w:bCs/>
        </w:rPr>
        <w:t xml:space="preserve">۱. موضوع </w:t>
      </w:r>
      <w:r>
        <w:rPr>
          <w:rFonts w:ascii="Dubai" w:hAnsi="Dubai" w:cs="Dubai"/>
          <w:b/>
          <w:i w:val="0"/>
          <w:color w:val="000000"/>
          <w:sz w:val="28"/>
          <w:szCs w:val="28"/>
          <w:bCs/>
        </w:rPr>
        <w:t xml:space="preserve"> (Title)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عنوان فارسی </w:t>
      </w:r>
      <w:r>
        <w:rPr>
          <w:rFonts w:ascii="Dubai" w:hAnsi="Dubai" w:cs="Dubai"/>
          <w:b/>
          <w:i w:val="0"/>
          <w:color w:val="000000"/>
          <w:sz w:val="22"/>
          <w:szCs w:val="22"/>
          <w:bCs/>
        </w:rPr>
        <w:t xml:space="preserve"> (Persian Title) </w:t>
      </w:r>
      <w:r>
        <w:rPr>
          <w:rFonts w:ascii="Dubai" w:hAnsi="Dubai" w:cs="Dubai"/>
          <w:b/>
          <w:i w:val="0"/>
          <w:color w:val="000000"/>
          <w:sz w:val="22"/>
          <w:rtl w:val="1"/>
          <w:szCs w:val="22"/>
          <w:bCs/>
        </w:rPr>
        <w:t>:</w:t>
      </w:r>
    </w:p>
    <w:p>
      <w:pPr>
        <w:spacing w:before="50" w:after="70" w:line="276" w:lineRule="auto"/>
        <w:bidi/>
        <w:jc w:val="both"/>
      </w:pPr>
      <w:r>
        <w:rPr>
          <w:rFonts w:ascii="Dubai" w:hAnsi="Dubai" w:cs="Dubai"/>
          <w:b w:val="0"/>
          <w:i w:val="0"/>
          <w:color w:val="000000"/>
          <w:sz w:val="22"/>
          <w:rtl w:val="1"/>
          <w:szCs w:val="22"/>
        </w:rPr>
        <w:t xml:space="preserve">بررسی اثرات مهارکننده‌های </w:t>
      </w:r>
      <w:r>
        <w:rPr>
          <w:rFonts w:ascii="Dubai" w:hAnsi="Dubai" w:cs="Dubai"/>
          <w:b w:val="0"/>
          <w:i w:val="0"/>
          <w:color w:val="000000"/>
          <w:sz w:val="22"/>
          <w:szCs w:val="22"/>
        </w:rPr>
        <w:t xml:space="preserve"> SGLT2 </w:t>
      </w:r>
      <w:r>
        <w:rPr>
          <w:rFonts w:ascii="Dubai" w:hAnsi="Dubai" w:cs="Dubai"/>
          <w:b w:val="0"/>
          <w:i w:val="0"/>
          <w:color w:val="000000"/>
          <w:sz w:val="22"/>
          <w:rtl w:val="1"/>
          <w:szCs w:val="22"/>
        </w:rPr>
        <w:t xml:space="preserve"> بر بستری و مرگ قلبی در بیماران </w:t>
      </w:r>
      <w:r>
        <w:rPr>
          <w:rFonts w:ascii="Dubai" w:hAnsi="Dubai" w:cs="Dubai"/>
          <w:b w:val="0"/>
          <w:i w:val="0"/>
          <w:color w:val="000000"/>
          <w:sz w:val="22"/>
          <w:szCs w:val="22"/>
        </w:rPr>
        <w:t xml:space="preserve"> HFpEF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عنوان انگلیسی </w:t>
      </w:r>
      <w:r>
        <w:rPr>
          <w:rFonts w:ascii="Dubai" w:hAnsi="Dubai" w:cs="Dubai"/>
          <w:b/>
          <w:i w:val="0"/>
          <w:color w:val="000000"/>
          <w:sz w:val="22"/>
          <w:szCs w:val="22"/>
          <w:bCs/>
        </w:rPr>
        <w:t xml:space="preserve"> (English Title) </w:t>
      </w:r>
      <w:r>
        <w:rPr>
          <w:rFonts w:ascii="Dubai" w:hAnsi="Dubai" w:cs="Dubai"/>
          <w:b/>
          <w:i w:val="0"/>
          <w:color w:val="000000"/>
          <w:sz w:val="22"/>
          <w:rtl w:val="1"/>
          <w:szCs w:val="22"/>
          <w:bCs/>
        </w:rPr>
        <w:t>:</w:t>
      </w:r>
    </w:p>
    <w:p>
      <w:pPr>
        <w:spacing w:before="50" w:after="70" w:line="276" w:lineRule="auto"/>
        <w:bidi/>
        <w:jc w:val="both"/>
      </w:pP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SGLT2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Inhibitors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Cardiovascular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Mortality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Hospitalization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Failure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Preserved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Ejection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Fraction </w:t>
      </w:r>
    </w:p>
    <w:p>
      <w:pPr>
        <w:spacing w:before="320" w:after="120" w:line="276" w:lineRule="auto"/>
        <w:bidi/>
        <w:jc w:val="both"/>
      </w:pPr>
      <w:r>
        <w:rPr>
          <w:rFonts w:ascii="Dubai" w:hAnsi="Dubai" w:cs="Dubai"/>
          <w:b/>
          <w:i w:val="0"/>
          <w:color w:val="000000"/>
          <w:sz w:val="28"/>
          <w:rtl w:val="1"/>
          <w:szCs w:val="28"/>
          <w:bCs/>
        </w:rPr>
        <w:t xml:space="preserve">۲. بیان مسئله </w:t>
      </w:r>
      <w:r>
        <w:rPr>
          <w:rFonts w:ascii="Dubai" w:hAnsi="Dubai" w:cs="Dubai"/>
          <w:b/>
          <w:i w:val="0"/>
          <w:color w:val="000000"/>
          <w:sz w:val="28"/>
          <w:szCs w:val="28"/>
          <w:bCs/>
        </w:rPr>
        <w:t xml:space="preserve"> (Problem Statement) </w:t>
      </w:r>
    </w:p>
    <w:p>
      <w:pPr>
        <w:spacing w:before="240" w:after="80" w:line="276" w:lineRule="auto"/>
        <w:bidi/>
        <w:jc w:val="both"/>
      </w:pPr>
      <w:r>
        <w:rPr>
          <w:rFonts w:ascii="Dubai" w:hAnsi="Dubai" w:cs="Dubai"/>
          <w:b/>
          <w:i w:val="0"/>
          <w:color w:val="000000"/>
          <w:sz w:val="23"/>
          <w:rtl w:val="1"/>
          <w:szCs w:val="23"/>
          <w:bCs/>
        </w:rPr>
        <w:t>۱. بار بیماری و اهمیت اپیدمیولوژیک</w:t>
      </w:r>
    </w:p>
    <w:p>
      <w:pPr>
        <w:spacing w:before="50" w:after="70" w:line="276" w:lineRule="auto"/>
        <w:bidi/>
        <w:jc w:val="both"/>
      </w:pPr>
      <w:r>
        <w:rPr>
          <w:rFonts w:ascii="Dubai" w:hAnsi="Dubai" w:cs="Dubai"/>
          <w:b w:val="0"/>
          <w:i w:val="0"/>
          <w:color w:val="000000"/>
          <w:sz w:val="22"/>
          <w:rtl w:val="1"/>
          <w:szCs w:val="22"/>
        </w:rPr>
        <w:t xml:space="preserve">نارسایی قلبی با کسر تخلیه‌ای حفظ‌شده </w:t>
      </w:r>
      <w:r>
        <w:rPr>
          <w:rFonts w:ascii="Dubai" w:hAnsi="Dubai" w:cs="Dubai"/>
          <w:b w:val="0"/>
          <w:i w:val="0"/>
          <w:color w:val="000000"/>
          <w:sz w:val="22"/>
          <w:szCs w:val="22"/>
        </w:rPr>
        <w:t xml:space="preserve"> (Heart Failure with Preserved Ejection Fraction) </w:t>
      </w:r>
      <w:r>
        <w:rPr>
          <w:rFonts w:ascii="Dubai" w:hAnsi="Dubai" w:cs="Dubai"/>
          <w:b w:val="0"/>
          <w:i w:val="0"/>
          <w:color w:val="000000"/>
          <w:sz w:val="22"/>
          <w:rtl w:val="1"/>
          <w:szCs w:val="22"/>
        </w:rPr>
        <w:t xml:space="preserve"> یکی از چالش‌های بنیادین سلامت در جامعه معاصر است که با نرخ بالای بروز، ناتوانی و مرگ‌ومیر همراه بوده و بار اقتصادی-اجتماعی چشمگیری بر سیستم‌های بهداشتی تحمیل می‌کند. بر اساس گزارش‌های اپیدمیولوژیک اخیر، نیاز مبرمی به بهبود استراتژی‌های مداخله‌ای و درمانی وجود دارد.</w:t>
      </w:r>
    </w:p>
    <w:p>
      <w:pPr>
        <w:spacing w:before="240" w:after="80" w:line="276" w:lineRule="auto"/>
        <w:bidi/>
        <w:jc w:val="both"/>
      </w:pPr>
      <w:r>
        <w:rPr>
          <w:rFonts w:ascii="Dubai" w:hAnsi="Dubai" w:cs="Dubai"/>
          <w:b/>
          <w:i w:val="0"/>
          <w:color w:val="000000"/>
          <w:sz w:val="23"/>
          <w:rtl w:val="1"/>
          <w:szCs w:val="23"/>
          <w:bCs/>
        </w:rPr>
        <w:t>۲. وضعیت فعلی دانش و درمان‌های استاندارد موجود</w:t>
      </w:r>
    </w:p>
    <w:p>
      <w:pPr>
        <w:spacing w:before="50" w:after="70" w:line="276" w:lineRule="auto"/>
        <w:bidi/>
        <w:jc w:val="both"/>
      </w:pPr>
      <w:r>
        <w:rPr>
          <w:rFonts w:ascii="Dubai" w:hAnsi="Dubai" w:cs="Dubai"/>
          <w:b w:val="0"/>
          <w:i w:val="0"/>
          <w:color w:val="000000"/>
          <w:sz w:val="22"/>
          <w:rtl w:val="1"/>
          <w:szCs w:val="22"/>
        </w:rPr>
        <w:t>در حال حاضر، پروتکل‌های استاندارد درمانی و تشخیصی با تکیه بر دستورالعمل‌های بالینی تثبیت‌شده اعمال می‌گردند. اگرچه این رویکردها توانسته‌اند در مهار مقطعی بیماری یا کاهش عوارض حاد نقش داشته باشند، اما پاسخ‌دهی کامل و ماندگار در درصد قابل توجهی از بیماران حاصل نمی‌شود.</w:t>
      </w:r>
    </w:p>
    <w:p>
      <w:pPr>
        <w:spacing w:before="240" w:after="80" w:line="276" w:lineRule="auto"/>
        <w:bidi/>
        <w:jc w:val="both"/>
      </w:pPr>
      <w:r>
        <w:rPr>
          <w:rFonts w:ascii="Dubai" w:hAnsi="Dubai" w:cs="Dubai"/>
          <w:b/>
          <w:i w:val="0"/>
          <w:color w:val="000000"/>
          <w:sz w:val="23"/>
          <w:rtl w:val="1"/>
          <w:szCs w:val="23"/>
          <w:bCs/>
        </w:rPr>
        <w:t>۳. چالش‌ها و محدودیت‌های درمان‌های موجود</w:t>
      </w:r>
    </w:p>
    <w:p>
      <w:pPr>
        <w:spacing w:before="50" w:after="70" w:line="276" w:lineRule="auto"/>
        <w:bidi/>
        <w:jc w:val="both"/>
      </w:pPr>
      <w:r>
        <w:rPr>
          <w:rFonts w:ascii="Dubai" w:hAnsi="Dubai" w:cs="Dubai"/>
          <w:b w:val="0"/>
          <w:i w:val="0"/>
          <w:color w:val="000000"/>
          <w:sz w:val="22"/>
          <w:rtl w:val="1"/>
          <w:szCs w:val="22"/>
        </w:rPr>
        <w:t>محدودیت‌های بارز شامل بروز سمیت‌های سیستمیک، عدم تحمل بالینی، باریک بودن پنجره درمانی، و مهم‌تر از همه ظهور فنوتیپ‌های مقاوم یا عود بیماری است. این عوامل موجب کاهش اثربخشی درمان‌های متداول در درازمدت می‌گردند.</w:t>
      </w:r>
    </w:p>
    <w:p>
      <w:pPr>
        <w:spacing w:before="240" w:after="80" w:line="276" w:lineRule="auto"/>
        <w:bidi/>
        <w:jc w:val="both"/>
      </w:pPr>
      <w:r>
        <w:rPr>
          <w:rFonts w:ascii="Dubai" w:hAnsi="Dubai" w:cs="Dubai"/>
          <w:b/>
          <w:i w:val="0"/>
          <w:color w:val="000000"/>
          <w:sz w:val="23"/>
          <w:rtl w:val="1"/>
          <w:szCs w:val="23"/>
          <w:bCs/>
        </w:rPr>
        <w:t>۴. مبانی زیستی و شواهد علمی پیرامون مداخله پژوهش</w:t>
      </w:r>
    </w:p>
    <w:p>
      <w:pPr>
        <w:spacing w:before="50" w:after="70" w:line="276" w:lineRule="auto"/>
        <w:bidi/>
        <w:jc w:val="both"/>
      </w:pPr>
      <w:r>
        <w:rPr>
          <w:rFonts w:ascii="Dubai" w:hAnsi="Dubai" w:cs="Dubai"/>
          <w:b w:val="0"/>
          <w:i w:val="0"/>
          <w:color w:val="000000"/>
          <w:sz w:val="22"/>
          <w:rtl w:val="1"/>
          <w:szCs w:val="22"/>
        </w:rPr>
        <w:t xml:space="preserve">شواهد تجربی و مولکولی نشان می‌دهند که عامل </w:t>
      </w:r>
      <w:r>
        <w:rPr>
          <w:rFonts w:ascii="Dubai" w:hAnsi="Dubai" w:cs="Dubai"/>
          <w:b w:val="0"/>
          <w:i w:val="0"/>
          <w:color w:val="000000"/>
          <w:sz w:val="22"/>
          <w:szCs w:val="22"/>
        </w:rPr>
        <w:t xml:space="preserve"> Empagliflozin </w:t>
      </w:r>
      <w:r>
        <w:rPr>
          <w:rFonts w:ascii="Dubai" w:hAnsi="Dubai" w:cs="Dubai"/>
          <w:b w:val="0"/>
          <w:i w:val="0"/>
          <w:color w:val="000000"/>
          <w:sz w:val="22"/>
          <w:rtl w:val="1"/>
          <w:szCs w:val="22"/>
        </w:rPr>
        <w:t xml:space="preserve"> به عنوان مداخله محوری، واجد خواص فارماکولوژیک و بیولوژیک قابل توجه در تعدیل مسیرهای پاتولوژیک در </w:t>
      </w:r>
      <w:r>
        <w:rPr>
          <w:rFonts w:ascii="Dubai" w:hAnsi="Dubai" w:cs="Dubai"/>
          <w:b w:val="0"/>
          <w:i w:val="0"/>
          <w:color w:val="000000"/>
          <w:sz w:val="22"/>
          <w:szCs w:val="22"/>
        </w:rPr>
        <w:t xml:space="preserve"> Adult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symptomatic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HFpEF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(LVEF &gt;= 50%) </w:t>
      </w:r>
      <w:r>
        <w:rPr>
          <w:rFonts w:ascii="Dubai" w:hAnsi="Dubai" w:cs="Dubai"/>
          <w:b w:val="0"/>
          <w:i w:val="0"/>
          <w:color w:val="000000"/>
          <w:sz w:val="22"/>
          <w:rtl w:val="1"/>
          <w:szCs w:val="22"/>
        </w:rPr>
        <w:t xml:space="preserve"> است.</w:t>
      </w:r>
    </w:p>
    <w:p>
      <w:pPr>
        <w:spacing w:before="240" w:after="80" w:line="276" w:lineRule="auto"/>
        <w:bidi/>
        <w:jc w:val="both"/>
      </w:pPr>
      <w:r>
        <w:rPr>
          <w:rFonts w:ascii="Dubai" w:hAnsi="Dubai" w:cs="Dubai"/>
          <w:b/>
          <w:i w:val="0"/>
          <w:color w:val="000000"/>
          <w:sz w:val="23"/>
          <w:rtl w:val="1"/>
          <w:szCs w:val="23"/>
          <w:bCs/>
        </w:rPr>
        <w:t>۵. شواهد موافق، شواهد مخالف و موارد ناشناخته</w:t>
      </w:r>
    </w:p>
    <w:p>
      <w:pPr>
        <w:spacing w:before="50" w:after="70" w:line="276" w:lineRule="auto"/>
        <w:bidi/>
        <w:jc w:val="both"/>
      </w:pPr>
      <w:r>
        <w:rPr>
          <w:rFonts w:ascii="Dubai" w:hAnsi="Dubai" w:cs="Dubai"/>
          <w:b w:val="0"/>
          <w:i w:val="0"/>
          <w:color w:val="000000"/>
          <w:sz w:val="22"/>
          <w:rtl w:val="1"/>
          <w:szCs w:val="22"/>
        </w:rPr>
        <w:t>بررسی پیشینه پژوهش نشان می‌دهد که اگرچه اثرات تک‌عاملی در مطالعات اولیه گزارش شده‌اند، اما در خصوص سازوکارهای مولکولی دقیق، پایداری پاسخ زیستی، و تداخلات دوز-پاسخ در شرایط کنترل‌شده اتفاق نظر قطعی وجود ندارد. همچنین برخی شواهد به محدودیت‌های غلظتی و احتمال مقاومت اشاره دارند.</w:t>
      </w:r>
    </w:p>
    <w:p>
      <w:pPr>
        <w:spacing w:before="240" w:after="80" w:line="276" w:lineRule="auto"/>
        <w:bidi/>
        <w:jc w:val="both"/>
      </w:pPr>
      <w:r>
        <w:rPr>
          <w:rFonts w:ascii="Dubai" w:hAnsi="Dubai" w:cs="Dubai"/>
          <w:b/>
          <w:i w:val="0"/>
          <w:color w:val="000000"/>
          <w:sz w:val="23"/>
          <w:rtl w:val="1"/>
          <w:szCs w:val="23"/>
          <w:bCs/>
        </w:rPr>
        <w:t xml:space="preserve">۶. ضرورت انجام پژوهش و شکاف شواهد </w:t>
      </w:r>
      <w:r>
        <w:rPr>
          <w:rFonts w:ascii="Dubai" w:hAnsi="Dubai" w:cs="Dubai"/>
          <w:b/>
          <w:i w:val="0"/>
          <w:color w:val="000000"/>
          <w:sz w:val="23"/>
          <w:szCs w:val="23"/>
          <w:bCs/>
        </w:rPr>
        <w:t xml:space="preserve"> (Research Gap) </w:t>
      </w:r>
    </w:p>
    <w:p>
      <w:pPr>
        <w:spacing w:before="50" w:after="70" w:line="276" w:lineRule="auto"/>
        <w:bidi/>
        <w:jc w:val="both"/>
      </w:pPr>
      <w:r>
        <w:rPr>
          <w:rFonts w:ascii="Dubai" w:hAnsi="Dubai" w:cs="Dubai"/>
          <w:b w:val="0"/>
          <w:i w:val="0"/>
          <w:color w:val="000000"/>
          <w:sz w:val="22"/>
          <w:rtl w:val="1"/>
          <w:szCs w:val="22"/>
        </w:rPr>
        <w:t xml:space="preserve">بررسی سیستماتیک منابع مؤید آن است که شواهد کافی و تجربی جامع پیرامون عملکرد دقیق این مداخله در سیستم مدل </w:t>
      </w:r>
      <w:r>
        <w:rPr>
          <w:rFonts w:ascii="Dubai" w:hAnsi="Dubai" w:cs="Dubai"/>
          <w:b w:val="0"/>
          <w:i w:val="0"/>
          <w:color w:val="000000"/>
          <w:sz w:val="22"/>
          <w:szCs w:val="22"/>
        </w:rPr>
        <w:t xml:space="preserve"> Adult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symptomatic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HFpEF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(LVEF &gt;= 50%) </w:t>
      </w:r>
      <w:r>
        <w:rPr>
          <w:rFonts w:ascii="Dubai" w:hAnsi="Dubai" w:cs="Dubai"/>
          <w:b w:val="0"/>
          <w:i w:val="0"/>
          <w:color w:val="000000"/>
          <w:sz w:val="22"/>
          <w:rtl w:val="1"/>
          <w:szCs w:val="22"/>
        </w:rPr>
        <w:t xml:space="preserve"> هنوز به صورت کامل مستندسازی نشده است. مطالعه حاضر با هدف پر کردن این خلأ پژوهشی، تعیین دوزهای ایمن، و آزمون فرضیه اثربخشی طراحی شده است.</w:t>
      </w:r>
    </w:p>
    <w:p>
      <w:pPr>
        <w:spacing w:before="240" w:after="80" w:line="276" w:lineRule="auto"/>
        <w:bidi/>
        <w:jc w:val="both"/>
      </w:pPr>
      <w:r>
        <w:rPr>
          <w:rFonts w:ascii="Dubai" w:hAnsi="Dubai" w:cs="Dubai"/>
          <w:b/>
          <w:i w:val="0"/>
          <w:color w:val="000000"/>
          <w:sz w:val="23"/>
          <w:rtl w:val="1"/>
          <w:szCs w:val="23"/>
          <w:bCs/>
        </w:rPr>
        <w:t>شکاف‌های پژوهشی شناسایی‌شده بر پایه شواهد:</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i w:val="0"/>
          <w:color w:val="000000"/>
          <w:sz w:val="22"/>
          <w:rtl w:val="1"/>
          <w:szCs w:val="22"/>
          <w:bCs/>
        </w:rPr>
        <w:t xml:space="preserve">شکاف پژوهشی </w:t>
      </w:r>
      <w:r>
        <w:rPr>
          <w:rFonts w:ascii="Dubai" w:hAnsi="Dubai" w:cs="Dubai"/>
          <w:b/>
          <w:i w:val="0"/>
          <w:color w:val="000000"/>
          <w:sz w:val="22"/>
          <w:szCs w:val="22"/>
          <w:bCs/>
        </w:rPr>
        <w:t xml:space="preserve"> (POPULATION_GAP)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Only </w:t>
      </w:r>
      <w:r>
        <w:rPr>
          <w:rFonts w:ascii="Dubai" w:hAnsi="Dubai" w:cs="Dubai"/>
          <w:b w:val="0"/>
          <w:i w:val="0"/>
          <w:color w:val="000000"/>
          <w:sz w:val="22"/>
          <w:szCs w:val="22"/>
        </w:rPr>
        <w:t xml:space="preserve"> 0 </w:t>
      </w:r>
      <w:r>
        <w:rPr>
          <w:rFonts w:ascii="Dubai" w:hAnsi="Dubai" w:cs="Dubai"/>
          <w:b w:val="0"/>
          <w:i w:val="0"/>
          <w:color w:val="000000"/>
          <w:sz w:val="22"/>
          <w:szCs w:val="22"/>
        </w:rPr>
        <w:t xml:space="preserve"> studies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target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system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adult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symptomatic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hfpef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(lvef &gt;= 50%)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directly. </w:t>
      </w:r>
      <w:r>
        <w:rPr>
          <w:rFonts w:ascii="Dubai" w:hAnsi="Dubai" w:cs="Dubai"/>
          <w:b w:val="0"/>
          <w:i w:val="0"/>
          <w:color w:val="000000"/>
          <w:sz w:val="22"/>
          <w:szCs w:val="22"/>
        </w:rPr>
        <w:t xml:space="preserve"> -&gt; </w:t>
      </w:r>
      <w:r>
        <w:rPr>
          <w:rFonts w:ascii="Dubai" w:hAnsi="Dubai" w:cs="Dubai"/>
          <w:b w:val="0"/>
          <w:i/>
          <w:color w:val="000000"/>
          <w:sz w:val="22"/>
          <w:rtl w:val="1"/>
          <w:szCs w:val="22"/>
          <w:iCs/>
        </w:rPr>
        <w:t>راهکار طرح حاضر:</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Conduct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systematic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empirical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validation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directly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target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biological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lineage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population.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i w:val="0"/>
          <w:color w:val="000000"/>
          <w:sz w:val="22"/>
          <w:rtl w:val="1"/>
          <w:szCs w:val="22"/>
          <w:bCs/>
        </w:rPr>
        <w:t xml:space="preserve">شکاف پژوهشی </w:t>
      </w:r>
      <w:r>
        <w:rPr>
          <w:rFonts w:ascii="Dubai" w:hAnsi="Dubai" w:cs="Dubai"/>
          <w:b/>
          <w:i w:val="0"/>
          <w:color w:val="000000"/>
          <w:sz w:val="22"/>
          <w:szCs w:val="22"/>
          <w:bCs/>
        </w:rPr>
        <w:t xml:space="preserve"> (MECHANISTIC_GAP)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Signaling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myocardial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energetics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sodium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hydrogen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exchange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insufficient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direct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empirical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evidence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(0 studies) </w:t>
      </w:r>
      <w:r>
        <w:rPr>
          <w:rFonts w:ascii="Dubai" w:hAnsi="Dubai" w:cs="Dubai"/>
          <w:b w:val="0"/>
          <w:i w:val="0"/>
          <w:color w:val="000000"/>
          <w:sz w:val="22"/>
          <w:szCs w:val="22"/>
        </w:rPr>
        <w:t xml:space="preserve"> . -&gt; </w:t>
      </w:r>
      <w:r>
        <w:rPr>
          <w:rFonts w:ascii="Dubai" w:hAnsi="Dubai" w:cs="Dubai"/>
          <w:b w:val="0"/>
          <w:i/>
          <w:color w:val="000000"/>
          <w:sz w:val="22"/>
          <w:rtl w:val="1"/>
          <w:szCs w:val="22"/>
          <w:iCs/>
        </w:rPr>
        <w:t>راهکار طرح حاضر:</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Analyze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protein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activation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phosphorylation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cleavage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dynamics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myocardial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energetics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sodium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hydrogen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exchange </w:t>
      </w:r>
      <w:r>
        <w:rPr>
          <w:rFonts w:ascii="Dubai" w:hAnsi="Dubai" w:cs="Dubai"/>
          <w:b w:val="0"/>
          <w:i w:val="0"/>
          <w:color w:val="000000"/>
          <w:sz w:val="22"/>
          <w:rtl w:val="1"/>
          <w:szCs w:val="22"/>
        </w:rPr>
        <w:t>'.</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i w:val="0"/>
          <w:color w:val="000000"/>
          <w:sz w:val="22"/>
          <w:rtl w:val="1"/>
          <w:szCs w:val="22"/>
          <w:bCs/>
        </w:rPr>
        <w:t xml:space="preserve">شکاف پژوهشی </w:t>
      </w:r>
      <w:r>
        <w:rPr>
          <w:rFonts w:ascii="Dubai" w:hAnsi="Dubai" w:cs="Dubai"/>
          <w:b/>
          <w:i w:val="0"/>
          <w:color w:val="000000"/>
          <w:sz w:val="22"/>
          <w:szCs w:val="22"/>
          <w:bCs/>
        </w:rPr>
        <w:t xml:space="preserve"> (DOSE_GAP)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Quantitative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dose-response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boundaries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non-toxic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vehicle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limits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under-reported. </w:t>
      </w:r>
      <w:r>
        <w:rPr>
          <w:rFonts w:ascii="Dubai" w:hAnsi="Dubai" w:cs="Dubai"/>
          <w:b w:val="0"/>
          <w:i w:val="0"/>
          <w:color w:val="000000"/>
          <w:sz w:val="22"/>
          <w:szCs w:val="22"/>
        </w:rPr>
        <w:t xml:space="preserve"> -&gt; </w:t>
      </w:r>
      <w:r>
        <w:rPr>
          <w:rFonts w:ascii="Dubai" w:hAnsi="Dubai" w:cs="Dubai"/>
          <w:b w:val="0"/>
          <w:i/>
          <w:color w:val="000000"/>
          <w:sz w:val="22"/>
          <w:rtl w:val="1"/>
          <w:szCs w:val="22"/>
          <w:iCs/>
        </w:rPr>
        <w:t>راهکار طرح حاضر:</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Establish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rigorous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multi-point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concentration-response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curves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validated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non-toxic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thresholds. </w:t>
      </w:r>
    </w:p>
    <w:p>
      <w:pPr>
        <w:spacing w:before="320" w:after="120" w:line="276" w:lineRule="auto"/>
        <w:bidi/>
        <w:jc w:val="both"/>
      </w:pPr>
      <w:r>
        <w:rPr>
          <w:rFonts w:ascii="Dubai" w:hAnsi="Dubai" w:cs="Dubai"/>
          <w:b/>
          <w:i w:val="0"/>
          <w:color w:val="000000"/>
          <w:sz w:val="28"/>
          <w:rtl w:val="1"/>
          <w:szCs w:val="28"/>
          <w:bCs/>
        </w:rPr>
        <w:t xml:space="preserve">۳. مرور بر منابع </w:t>
      </w:r>
      <w:r>
        <w:rPr>
          <w:rFonts w:ascii="Dubai" w:hAnsi="Dubai" w:cs="Dubai"/>
          <w:b/>
          <w:i w:val="0"/>
          <w:color w:val="000000"/>
          <w:sz w:val="28"/>
          <w:szCs w:val="28"/>
          <w:bCs/>
        </w:rPr>
        <w:t xml:space="preserve"> (Literature Review) </w:t>
      </w:r>
    </w:p>
    <w:p>
      <w:pPr>
        <w:spacing w:before="50" w:after="70" w:line="276" w:lineRule="auto"/>
        <w:bidi/>
        <w:jc w:val="both"/>
      </w:pPr>
      <w:r>
        <w:rPr>
          <w:rFonts w:ascii="Dubai" w:hAnsi="Dubai" w:cs="Dubai"/>
          <w:b/>
          <w:i w:val="0"/>
          <w:color w:val="000000"/>
          <w:sz w:val="22"/>
          <w:szCs w:val="22"/>
          <w:bCs/>
        </w:rPr>
        <w:t xml:space="preserve"> Anker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SD </w:t>
      </w:r>
      <w:r>
        <w:rPr>
          <w:rFonts w:ascii="Dubai" w:hAnsi="Dubai" w:cs="Dubai"/>
          <w:b/>
          <w:i w:val="0"/>
          <w:color w:val="000000"/>
          <w:sz w:val="22"/>
          <w:rtl w:val="1"/>
          <w:szCs w:val="22"/>
          <w:bCs/>
        </w:rPr>
        <w:t xml:space="preserve"> و همکاران </w:t>
      </w:r>
      <w:r>
        <w:rPr>
          <w:rFonts w:ascii="Dubai" w:hAnsi="Dubai" w:cs="Dubai"/>
          <w:b/>
          <w:i w:val="0"/>
          <w:color w:val="000000"/>
          <w:sz w:val="22"/>
          <w:szCs w:val="22"/>
          <w:bCs/>
        </w:rPr>
        <w:t xml:space="preserve"> (2021)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szCs w:val="22"/>
          <w:bCs/>
        </w:rPr>
        <w:t xml:space="preserve"> RANDOMIZED_CONTROLLED_TRIAL </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 </w:t>
      </w:r>
      <w:r>
        <w:rPr>
          <w:rFonts w:ascii="Dubai" w:hAnsi="Dubai" w:cs="Dubai"/>
          <w:b w:val="0"/>
          <w:i w:val="0"/>
          <w:color w:val="000000"/>
          <w:sz w:val="22"/>
          <w:rtl w:val="1"/>
          <w:szCs w:val="22"/>
        </w:rPr>
        <w:t xml:space="preserve">. در این پژوهش، متغیرهای پیامد از جمله شاخص‌های عملکردی و بیوشیمیایی مورد سنجش قرار گرفتند. یافته‌های کلیدی نشان داد که </w:t>
      </w:r>
      <w:r>
        <w:rPr>
          <w:rFonts w:ascii="Dubai" w:hAnsi="Dubai" w:cs="Dubai"/>
          <w:b w:val="0"/>
          <w:i w:val="0"/>
          <w:color w:val="000000"/>
          <w:sz w:val="22"/>
          <w:szCs w:val="22"/>
        </w:rPr>
        <w:t xml:space="preserve"> Empagliflozin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Failure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Preserved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Ejection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Fraction. </w:t>
      </w:r>
      <w:r>
        <w:rPr>
          <w:rFonts w:ascii="Dubai" w:hAnsi="Dubai" w:cs="Dubai"/>
          <w:b w:val="0"/>
          <w:i w:val="0"/>
          <w:color w:val="000000"/>
          <w:sz w:val="22"/>
          <w:rtl w:val="1"/>
          <w:szCs w:val="22"/>
        </w:rPr>
        <w:t xml:space="preserve"> با وجود اعتبار روش‌شناختی، این بررسی با محدودیت‌هایی نظیر محدودیت در تنوع دوز و عدم پیگیری طولانی‌مدت مواجه بوده است؛ از این رو، پژوهش حاضر با هدف تعیین مقادیر پایه برای طراحی مداخله در طرح جاری، یافته‌های این مطالعه را به عنوان پیش‌زمینه مورد واکاوی و بسط تجربی قرار می‌دهد </w:t>
      </w:r>
      <w:r>
        <w:rPr>
          <w:rFonts w:ascii="Dubai" w:hAnsi="Dubai" w:cs="Dubai"/>
          <w:b/>
          <w:i w:val="0"/>
          <w:color w:val="000000"/>
          <w:sz w:val="22"/>
          <w:szCs w:val="22"/>
          <w:bCs/>
        </w:rPr>
        <w:t xml:space="preserve"> [1]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Packer </w:t>
      </w:r>
      <w:r>
        <w:rPr>
          <w:rFonts w:ascii="Dubai" w:hAnsi="Dubai" w:cs="Dubai"/>
          <w:b/>
          <w:i w:val="0"/>
          <w:color w:val="000000"/>
          <w:sz w:val="22"/>
          <w:rtl w:val="1"/>
          <w:szCs w:val="22"/>
          <w:bCs/>
        </w:rPr>
        <w:t xml:space="preserve"> M و همکاران </w:t>
      </w:r>
      <w:r>
        <w:rPr>
          <w:rFonts w:ascii="Dubai" w:hAnsi="Dubai" w:cs="Dubai"/>
          <w:b/>
          <w:i w:val="0"/>
          <w:color w:val="000000"/>
          <w:sz w:val="22"/>
          <w:szCs w:val="22"/>
          <w:bCs/>
        </w:rPr>
        <w:t xml:space="preserve"> (2022)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szCs w:val="22"/>
          <w:bCs/>
        </w:rPr>
        <w:t xml:space="preserve"> RANDOMIZED_CONTROLLED_TRIAL </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[2] </w:t>
      </w:r>
      <w:r>
        <w:rPr>
          <w:rFonts w:ascii="Dubai" w:hAnsi="Dubai" w:cs="Dubai"/>
          <w:b w:val="0"/>
          <w:i w:val="0"/>
          <w:color w:val="000000"/>
          <w:sz w:val="22"/>
          <w:rtl w:val="1"/>
          <w:szCs w:val="22"/>
        </w:rPr>
        <w:t xml:space="preserve">. در این پژوهش، متغیرهای پیامد از جمله شاخص‌های عملکردی و بیوشیمیایی مورد سنجش قرار گرفتند. یافته‌های کلیدی نشان داد که </w:t>
      </w:r>
      <w:r>
        <w:rPr>
          <w:rFonts w:ascii="Dubai" w:hAnsi="Dubai" w:cs="Dubai"/>
          <w:b w:val="0"/>
          <w:i w:val="0"/>
          <w:color w:val="000000"/>
          <w:sz w:val="22"/>
          <w:szCs w:val="22"/>
        </w:rPr>
        <w:t xml:space="preserve"> Renal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outcomes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EMPEROR-Preserved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trial. </w:t>
      </w:r>
      <w:r>
        <w:rPr>
          <w:rFonts w:ascii="Dubai" w:hAnsi="Dubai" w:cs="Dubai"/>
          <w:b w:val="0"/>
          <w:i w:val="0"/>
          <w:color w:val="000000"/>
          <w:sz w:val="22"/>
          <w:rtl w:val="1"/>
          <w:szCs w:val="22"/>
        </w:rPr>
        <w:t xml:space="preserve"> با وجود اعتبار روش‌شناختی، این بررسی با محدودیت‌هایی نظیر محدودیت در تنوع دوز و عدم پیگیری طولانی‌مدت مواجه بوده است؛ از این رو، پژوهش حاضر با هدف تعیین مقادیر پایه برای طراحی مداخله در طرح جاری، یافته‌های این مطالعه را به عنوان پیش‌زمینه مورد واکاوی و بسط تجربی قرار می‌دهد </w:t>
      </w:r>
      <w:r>
        <w:rPr>
          <w:rFonts w:ascii="Dubai" w:hAnsi="Dubai" w:cs="Dubai"/>
          <w:b/>
          <w:i w:val="0"/>
          <w:color w:val="000000"/>
          <w:sz w:val="22"/>
          <w:szCs w:val="22"/>
          <w:bCs/>
        </w:rPr>
        <w:t xml:space="preserve"> [2] </w:t>
      </w:r>
      <w:r>
        <w:rPr>
          <w:rFonts w:ascii="Dubai" w:hAnsi="Dubai" w:cs="Dubai"/>
          <w:b w:val="0"/>
          <w:i w:val="0"/>
          <w:color w:val="000000"/>
          <w:sz w:val="22"/>
          <w:rtl w:val="1"/>
          <w:szCs w:val="22"/>
        </w:rPr>
        <w:t>.</w:t>
      </w:r>
    </w:p>
    <w:p>
      <w:pPr>
        <w:spacing w:before="240" w:after="80" w:line="276" w:lineRule="auto"/>
        <w:bidi/>
        <w:jc w:val="both"/>
      </w:pPr>
      <w:r>
        <w:rPr>
          <w:rFonts w:ascii="Dubai" w:hAnsi="Dubai" w:cs="Dubai"/>
          <w:b/>
          <w:i w:val="0"/>
          <w:color w:val="000000"/>
          <w:sz w:val="23"/>
          <w:rtl w:val="1"/>
          <w:szCs w:val="23"/>
          <w:bCs/>
        </w:rPr>
        <w:t xml:space="preserve">سنتز نقادانه بین‌مطالعه‌ای </w:t>
      </w:r>
      <w:r>
        <w:rPr>
          <w:rFonts w:ascii="Dubai" w:hAnsi="Dubai" w:cs="Dubai"/>
          <w:b/>
          <w:i w:val="0"/>
          <w:color w:val="000000"/>
          <w:sz w:val="23"/>
          <w:szCs w:val="23"/>
          <w:bCs/>
        </w:rPr>
        <w:t xml:space="preserve"> (Cross-Study Synthesis) </w:t>
      </w:r>
    </w:p>
    <w:p>
      <w:pPr>
        <w:spacing w:before="320" w:after="120" w:line="276" w:lineRule="auto"/>
        <w:bidi/>
        <w:jc w:val="both"/>
      </w:pPr>
      <w:r>
        <w:rPr>
          <w:rFonts w:ascii="Dubai" w:hAnsi="Dubai" w:cs="Dubai"/>
          <w:b/>
          <w:i w:val="0"/>
          <w:color w:val="000000"/>
          <w:sz w:val="28"/>
          <w:rtl w:val="1"/>
          <w:szCs w:val="28"/>
          <w:bCs/>
        </w:rPr>
        <w:t>۴. اهمیت و ضرورت تحقیق (</w:t>
      </w:r>
      <w:r>
        <w:rPr>
          <w:rFonts w:ascii="Dubai" w:hAnsi="Dubai" w:cs="Dubai"/>
          <w:b/>
          <w:i w:val="0"/>
          <w:color w:val="000000"/>
          <w:sz w:val="28"/>
          <w:szCs w:val="28"/>
          <w:bCs/>
        </w:rPr>
        <w:t xml:space="preserve"> Significance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Necessity </w:t>
      </w:r>
      <w:r>
        <w:rPr>
          <w:rFonts w:ascii="Dubai" w:hAnsi="Dubai" w:cs="Dubai"/>
          <w:b/>
          <w:i w:val="0"/>
          <w:color w:val="000000"/>
          <w:sz w:val="28"/>
          <w:rtl w:val="1"/>
          <w:szCs w:val="28"/>
          <w:bCs/>
        </w:rPr>
        <w:t>)</w:t>
      </w:r>
    </w:p>
    <w:p>
      <w:pPr>
        <w:spacing w:before="50" w:after="70" w:line="276" w:lineRule="auto"/>
        <w:bidi/>
        <w:jc w:val="both"/>
      </w:pPr>
      <w:r>
        <w:rPr>
          <w:rFonts w:ascii="Dubai" w:hAnsi="Dubai" w:cs="Dubai"/>
          <w:b w:val="0"/>
          <w:i w:val="0"/>
          <w:color w:val="000000"/>
          <w:sz w:val="22"/>
          <w:rtl w:val="1"/>
          <w:szCs w:val="22"/>
        </w:rPr>
        <w:t>پژوهش حاضر از ابعاد مختلف واجد اهمیت راهبردی و ضرورت بالینی است:</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i w:val="0"/>
          <w:color w:val="000000"/>
          <w:sz w:val="22"/>
          <w:rtl w:val="1"/>
          <w:szCs w:val="22"/>
          <w:bCs/>
        </w:rPr>
        <w:t>کاهش بار سلامت و پیامدهای نامطلوب:</w:t>
      </w:r>
      <w:r>
        <w:rPr>
          <w:rFonts w:ascii="Dubai" w:hAnsi="Dubai" w:cs="Dubai"/>
          <w:b w:val="0"/>
          <w:i w:val="0"/>
          <w:color w:val="000000"/>
          <w:sz w:val="22"/>
          <w:rtl w:val="1"/>
          <w:szCs w:val="22"/>
        </w:rPr>
        <w:t xml:space="preserve"> مدیریت بهینه و پیشگیری از پیشرفت نارسایی قلبی با کسر تخلیه‌ای حفظ‌شده نیازمند استراتژی‌های نوین مبتنی بر شواهد است.</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i w:val="0"/>
          <w:color w:val="000000"/>
          <w:sz w:val="22"/>
          <w:rtl w:val="1"/>
          <w:szCs w:val="22"/>
          <w:bCs/>
        </w:rPr>
        <w:t>تولید شواهد بومی و بین‌المللی:</w:t>
      </w:r>
      <w:r>
        <w:rPr>
          <w:rFonts w:ascii="Dubai" w:hAnsi="Dubai" w:cs="Dubai"/>
          <w:b w:val="0"/>
          <w:i w:val="0"/>
          <w:color w:val="000000"/>
          <w:sz w:val="22"/>
          <w:rtl w:val="1"/>
          <w:szCs w:val="22"/>
        </w:rPr>
        <w:t xml:space="preserve"> دستیابی به داده‌های دقیق متدولوژیک و فارماکولوژیک امکان توسعه گایدلاین‌های درمانی را فراهم می‌آورد.</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i w:val="0"/>
          <w:color w:val="000000"/>
          <w:sz w:val="22"/>
          <w:rtl w:val="1"/>
          <w:szCs w:val="22"/>
          <w:bCs/>
        </w:rPr>
        <w:t>بهینه‌سازی منابع نظام سلامت:</w:t>
      </w:r>
      <w:r>
        <w:rPr>
          <w:rFonts w:ascii="Dubai" w:hAnsi="Dubai" w:cs="Dubai"/>
          <w:b w:val="0"/>
          <w:i w:val="0"/>
          <w:color w:val="000000"/>
          <w:sz w:val="22"/>
          <w:rtl w:val="1"/>
          <w:szCs w:val="22"/>
        </w:rPr>
        <w:t xml:space="preserve"> تعیین اثربخشی و پنجره ایمنی مداخلات به کاهش هزینه‌های درمانی ناشی از بستری‌های مکرر و عوارض جانبی کمک شایانی خواهد نمود.</w:t>
      </w:r>
    </w:p>
    <w:p>
      <w:pPr>
        <w:spacing w:before="320" w:after="120" w:line="276" w:lineRule="auto"/>
        <w:bidi/>
        <w:jc w:val="both"/>
      </w:pPr>
      <w:r>
        <w:rPr>
          <w:rFonts w:ascii="Dubai" w:hAnsi="Dubai" w:cs="Dubai"/>
          <w:b/>
          <w:i w:val="0"/>
          <w:color w:val="000000"/>
          <w:sz w:val="28"/>
          <w:rtl w:val="1"/>
          <w:szCs w:val="28"/>
          <w:bCs/>
        </w:rPr>
        <w:t xml:space="preserve">۵. تعریف واژه‌ها </w:t>
      </w:r>
      <w:r>
        <w:rPr>
          <w:rFonts w:ascii="Dubai" w:hAnsi="Dubai" w:cs="Dubai"/>
          <w:b/>
          <w:i w:val="0"/>
          <w:color w:val="000000"/>
          <w:sz w:val="28"/>
          <w:szCs w:val="28"/>
          <w:bCs/>
        </w:rPr>
        <w:t xml:space="preserve"> (Definition of Terms)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نارسایی قلبی با کسر تخلیه‌ای حفظ‌شده </w:t>
      </w:r>
      <w:r>
        <w:rPr>
          <w:rFonts w:ascii="Dubai" w:hAnsi="Dubai" w:cs="Dubai"/>
          <w:b/>
          <w:i w:val="0"/>
          <w:color w:val="000000"/>
          <w:sz w:val="22"/>
          <w:szCs w:val="22"/>
          <w:bCs/>
        </w:rPr>
        <w:t xml:space="preserve"> (Heart Failure with Preserved Ejection Fraction)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وضعیت پاتولوژیک و بالینی مشخص‌شده به عنوان اختلال هدف در پروتکل مطالعه.</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Empagliflozin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Sodium-Glucose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Transporter </w:t>
      </w:r>
      <w:r>
        <w:rPr>
          <w:rFonts w:ascii="Dubai" w:hAnsi="Dubai" w:cs="Dubai"/>
          <w:b w:val="0"/>
          <w:i w:val="0"/>
          <w:color w:val="000000"/>
          <w:sz w:val="22"/>
          <w:szCs w:val="22"/>
        </w:rPr>
        <w:t xml:space="preserve"> 2 </w:t>
      </w:r>
      <w:r>
        <w:rPr>
          <w:rFonts w:ascii="Dubai" w:hAnsi="Dubai" w:cs="Dubai"/>
          <w:b w:val="0"/>
          <w:i w:val="0"/>
          <w:color w:val="000000"/>
          <w:sz w:val="22"/>
          <w:szCs w:val="22"/>
        </w:rPr>
        <w:t xml:space="preserve"> Inhibitor </w:t>
      </w:r>
      <w:r>
        <w:rPr>
          <w:rFonts w:ascii="Dubai" w:hAnsi="Dubai" w:cs="Dubai"/>
          <w:b w:val="0"/>
          <w:i w:val="0"/>
          <w:color w:val="000000"/>
          <w:sz w:val="22"/>
          <w:rtl w:val="1"/>
          <w:szCs w:val="22"/>
        </w:rPr>
        <w:t xml:space="preserve"> به عنوان عامل مداخله در طرح پژوهشی حاضر.</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Composite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of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CV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Death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or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Heart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Failure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Hospitalization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شاخص پیامد اولیه تعیین‌شده جهت سنجش اثربخشی مداخله در قالب </w:t>
      </w:r>
      <w:r>
        <w:rPr>
          <w:rFonts w:ascii="Dubai" w:hAnsi="Dubai" w:cs="Dubai"/>
          <w:b w:val="0"/>
          <w:i w:val="0"/>
          <w:color w:val="000000"/>
          <w:sz w:val="22"/>
          <w:szCs w:val="22"/>
        </w:rPr>
        <w:t xml:space="preserve"> Hazard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Ratio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(95% CI) </w:t>
      </w:r>
      <w:r>
        <w:rPr>
          <w:rFonts w:ascii="Dubai" w:hAnsi="Dubai" w:cs="Dubai"/>
          <w:b w:val="0"/>
          <w:i w:val="0"/>
          <w:color w:val="000000"/>
          <w:sz w:val="22"/>
          <w:rtl w:val="1"/>
          <w:szCs w:val="22"/>
        </w:rPr>
        <w:t>.</w:t>
      </w:r>
    </w:p>
    <w:p>
      <w:pPr>
        <w:spacing w:before="320" w:after="120" w:line="276" w:lineRule="auto"/>
        <w:bidi/>
        <w:jc w:val="both"/>
      </w:pPr>
      <w:r>
        <w:rPr>
          <w:rFonts w:ascii="Dubai" w:hAnsi="Dubai" w:cs="Dubai"/>
          <w:b/>
          <w:i w:val="0"/>
          <w:color w:val="000000"/>
          <w:sz w:val="28"/>
          <w:rtl w:val="1"/>
          <w:szCs w:val="28"/>
          <w:bCs/>
        </w:rPr>
        <w:t xml:space="preserve">۶. اهداف جزیی </w:t>
      </w:r>
      <w:r>
        <w:rPr>
          <w:rFonts w:ascii="Dubai" w:hAnsi="Dubai" w:cs="Dubai"/>
          <w:b/>
          <w:i w:val="0"/>
          <w:color w:val="000000"/>
          <w:sz w:val="28"/>
          <w:szCs w:val="28"/>
          <w:bCs/>
        </w:rPr>
        <w:t xml:space="preserve"> (Specific Objectives) </w:t>
      </w:r>
    </w:p>
    <w:p>
      <w:pPr>
        <w:spacing w:before="50" w:after="50" w:line="276" w:lineRule="auto"/>
        <w:bidi/>
        <w:jc w:val="both"/>
      </w:pPr>
      <w:r>
        <w:rPr>
          <w:rFonts w:ascii="Dubai" w:hAnsi="Dubai" w:cs="Dubai"/>
          <w:b/>
          <w:i w:val="0"/>
          <w:color w:val="000000"/>
          <w:sz w:val="22"/>
          <w:rtl w:val="1"/>
          <w:szCs w:val="22"/>
          <w:bCs/>
        </w:rPr>
        <w:t xml:space="preserve">1. </w:t>
      </w:r>
      <w:r>
        <w:rPr>
          <w:rFonts w:ascii="Dubai" w:hAnsi="Dubai" w:cs="Dubai"/>
          <w:b w:val="0"/>
          <w:i w:val="0"/>
          <w:color w:val="000000"/>
          <w:sz w:val="22"/>
          <w:rtl w:val="1"/>
          <w:szCs w:val="22"/>
        </w:rPr>
        <w:t xml:space="preserve">تعیین تاثیر مواجهه با مداخله بر میزان </w:t>
      </w:r>
      <w:r>
        <w:rPr>
          <w:rFonts w:ascii="Dubai" w:hAnsi="Dubai" w:cs="Dubai"/>
          <w:b w:val="0"/>
          <w:i w:val="0"/>
          <w:color w:val="000000"/>
          <w:sz w:val="22"/>
          <w:szCs w:val="22"/>
        </w:rPr>
        <w:t xml:space="preserve"> Composite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Death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Failure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Hospitalization </w:t>
      </w:r>
      <w:r>
        <w:rPr>
          <w:rFonts w:ascii="Dubai" w:hAnsi="Dubai" w:cs="Dubai"/>
          <w:b w:val="0"/>
          <w:i w:val="0"/>
          <w:color w:val="000000"/>
          <w:sz w:val="22"/>
          <w:rtl w:val="1"/>
          <w:szCs w:val="22"/>
        </w:rPr>
        <w:t xml:space="preserve"> در </w:t>
      </w:r>
      <w:r>
        <w:rPr>
          <w:rFonts w:ascii="Dubai" w:hAnsi="Dubai" w:cs="Dubai"/>
          <w:b w:val="0"/>
          <w:i w:val="0"/>
          <w:color w:val="000000"/>
          <w:sz w:val="22"/>
          <w:szCs w:val="22"/>
        </w:rPr>
        <w:t xml:space="preserve"> Adult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symptomatic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HFpEF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(LVEF &gt;= 50%) </w:t>
      </w:r>
      <w:r>
        <w:rPr>
          <w:rFonts w:ascii="Dubai" w:hAnsi="Dubai" w:cs="Dubai"/>
          <w:b w:val="0"/>
          <w:i w:val="0"/>
          <w:color w:val="000000"/>
          <w:sz w:val="22"/>
          <w:rtl w:val="1"/>
          <w:szCs w:val="22"/>
        </w:rPr>
        <w:t>.</w:t>
      </w:r>
    </w:p>
    <w:p>
      <w:pPr>
        <w:spacing w:before="50" w:after="50" w:line="276" w:lineRule="auto"/>
        <w:bidi/>
        <w:jc w:val="both"/>
      </w:pPr>
      <w:r>
        <w:rPr>
          <w:rFonts w:ascii="Dubai" w:hAnsi="Dubai" w:cs="Dubai"/>
          <w:b/>
          <w:i w:val="0"/>
          <w:color w:val="000000"/>
          <w:sz w:val="22"/>
          <w:rtl w:val="1"/>
          <w:szCs w:val="22"/>
          <w:bCs/>
        </w:rPr>
        <w:t xml:space="preserve">2. </w:t>
      </w:r>
      <w:r>
        <w:rPr>
          <w:rFonts w:ascii="Dubai" w:hAnsi="Dubai" w:cs="Dubai"/>
          <w:b w:val="0"/>
          <w:i w:val="0"/>
          <w:color w:val="000000"/>
          <w:sz w:val="22"/>
          <w:rtl w:val="1"/>
          <w:szCs w:val="22"/>
        </w:rPr>
        <w:t>تعیین آستانه ایمنی، تغییرات وابسته به دوز و حداقل غلظت موثر مداخله.</w:t>
      </w:r>
    </w:p>
    <w:p>
      <w:pPr>
        <w:spacing w:before="320" w:after="120" w:line="276" w:lineRule="auto"/>
        <w:bidi/>
        <w:jc w:val="both"/>
      </w:pPr>
      <w:r>
        <w:rPr>
          <w:rFonts w:ascii="Dubai" w:hAnsi="Dubai" w:cs="Dubai"/>
          <w:b/>
          <w:i w:val="0"/>
          <w:color w:val="000000"/>
          <w:sz w:val="28"/>
          <w:rtl w:val="1"/>
          <w:szCs w:val="28"/>
          <w:bCs/>
        </w:rPr>
        <w:t xml:space="preserve">۷. اهداف کلی </w:t>
      </w:r>
      <w:r>
        <w:rPr>
          <w:rFonts w:ascii="Dubai" w:hAnsi="Dubai" w:cs="Dubai"/>
          <w:b/>
          <w:i w:val="0"/>
          <w:color w:val="000000"/>
          <w:sz w:val="28"/>
          <w:szCs w:val="28"/>
          <w:bCs/>
        </w:rPr>
        <w:t xml:space="preserve"> (General Objective) </w:t>
      </w:r>
    </w:p>
    <w:p>
      <w:pPr>
        <w:spacing w:before="50" w:after="70" w:line="276" w:lineRule="auto"/>
        <w:bidi/>
        <w:jc w:val="both"/>
      </w:pPr>
      <w:r>
        <w:rPr>
          <w:rFonts w:ascii="Dubai" w:hAnsi="Dubai" w:cs="Dubai"/>
          <w:b w:val="0"/>
          <w:i w:val="0"/>
          <w:color w:val="000000"/>
          <w:sz w:val="22"/>
          <w:rtl w:val="1"/>
          <w:szCs w:val="22"/>
        </w:rPr>
        <w:t xml:space="preserve">تعیین بررسی اثرات مهارکننده‌های </w:t>
      </w:r>
      <w:r>
        <w:rPr>
          <w:rFonts w:ascii="Dubai" w:hAnsi="Dubai" w:cs="Dubai"/>
          <w:b w:val="0"/>
          <w:i w:val="0"/>
          <w:color w:val="000000"/>
          <w:sz w:val="22"/>
          <w:szCs w:val="22"/>
        </w:rPr>
        <w:t xml:space="preserve"> SGLT2 </w:t>
      </w:r>
      <w:r>
        <w:rPr>
          <w:rFonts w:ascii="Dubai" w:hAnsi="Dubai" w:cs="Dubai"/>
          <w:b w:val="0"/>
          <w:i w:val="0"/>
          <w:color w:val="000000"/>
          <w:sz w:val="22"/>
          <w:rtl w:val="1"/>
          <w:szCs w:val="22"/>
        </w:rPr>
        <w:t xml:space="preserve"> بر بستری و مرگ قلبی در بیماران </w:t>
      </w:r>
      <w:r>
        <w:rPr>
          <w:rFonts w:ascii="Dubai" w:hAnsi="Dubai" w:cs="Dubai"/>
          <w:b w:val="0"/>
          <w:i w:val="0"/>
          <w:color w:val="000000"/>
          <w:sz w:val="22"/>
          <w:szCs w:val="22"/>
        </w:rPr>
        <w:t xml:space="preserve"> HFpEF </w:t>
      </w:r>
    </w:p>
    <w:p>
      <w:pPr>
        <w:spacing w:before="320" w:after="120" w:line="276" w:lineRule="auto"/>
        <w:bidi/>
        <w:jc w:val="both"/>
      </w:pPr>
      <w:r>
        <w:rPr>
          <w:rFonts w:ascii="Dubai" w:hAnsi="Dubai" w:cs="Dubai"/>
          <w:b/>
          <w:i w:val="0"/>
          <w:color w:val="000000"/>
          <w:sz w:val="28"/>
          <w:rtl w:val="1"/>
          <w:szCs w:val="28"/>
          <w:bCs/>
        </w:rPr>
        <w:t xml:space="preserve">۸. اهداف کاربردی </w:t>
      </w:r>
      <w:r>
        <w:rPr>
          <w:rFonts w:ascii="Dubai" w:hAnsi="Dubai" w:cs="Dubai"/>
          <w:b/>
          <w:i w:val="0"/>
          <w:color w:val="000000"/>
          <w:sz w:val="28"/>
          <w:szCs w:val="28"/>
          <w:bCs/>
        </w:rPr>
        <w:t xml:space="preserve"> (Applied Objectives) </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ارائه شواهد تجربی و آزمایشگاهی متقن جهت راهنمایی مطالعات پیش‌بالینی و بالینی آینده.</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کمک به تصمیم‌گیری بالینی و پروتکل‌های درمانی مبتنی بر شواهد در مراکز پژوهشی و درمانی.</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فراهم‌سازی مبنای علمی جهت طراحی فرمولاسیون‌ها یا رژیم‌های درمانی بهینه با حداقل عوارض جانبی.</w:t>
      </w:r>
    </w:p>
    <w:p>
      <w:pPr>
        <w:spacing w:before="320" w:after="120" w:line="276" w:lineRule="auto"/>
        <w:bidi/>
        <w:jc w:val="both"/>
      </w:pPr>
      <w:r>
        <w:rPr>
          <w:rFonts w:ascii="Dubai" w:hAnsi="Dubai" w:cs="Dubai"/>
          <w:b/>
          <w:i w:val="0"/>
          <w:color w:val="000000"/>
          <w:sz w:val="28"/>
          <w:rtl w:val="1"/>
          <w:szCs w:val="28"/>
          <w:bCs/>
        </w:rPr>
        <w:t>۹. فرضیات و سوالات پژوهش (</w:t>
      </w:r>
      <w:r>
        <w:rPr>
          <w:rFonts w:ascii="Dubai" w:hAnsi="Dubai" w:cs="Dubai"/>
          <w:b/>
          <w:i w:val="0"/>
          <w:color w:val="000000"/>
          <w:sz w:val="28"/>
          <w:szCs w:val="28"/>
          <w:bCs/>
        </w:rPr>
        <w:t xml:space="preserve"> Hypotheses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Research </w:t>
      </w:r>
      <w:r>
        <w:rPr>
          <w:rFonts w:ascii="Dubai" w:hAnsi="Dubai" w:cs="Dubai"/>
          <w:b/>
          <w:i w:val="0"/>
          <w:color w:val="000000"/>
          <w:sz w:val="28"/>
          <w:rtl w:val="1"/>
          <w:szCs w:val="28"/>
          <w:bCs/>
        </w:rPr>
        <w:t xml:space="preserve"> </w:t>
      </w:r>
      <w:r>
        <w:rPr>
          <w:rFonts w:ascii="Dubai" w:hAnsi="Dubai" w:cs="Dubai"/>
          <w:b/>
          <w:i w:val="0"/>
          <w:color w:val="000000"/>
          <w:sz w:val="28"/>
          <w:szCs w:val="28"/>
          <w:bCs/>
        </w:rPr>
        <w:t xml:space="preserve"> Questions </w:t>
      </w:r>
      <w:r>
        <w:rPr>
          <w:rFonts w:ascii="Dubai" w:hAnsi="Dubai" w:cs="Dubai"/>
          <w:b/>
          <w:i w:val="0"/>
          <w:color w:val="000000"/>
          <w:sz w:val="28"/>
          <w:rtl w:val="1"/>
          <w:szCs w:val="28"/>
          <w:bCs/>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فرضیه 1:</w:t>
      </w:r>
      <w:r>
        <w:rPr>
          <w:rFonts w:ascii="Dubai" w:hAnsi="Dubai" w:cs="Dubai"/>
          <w:b w:val="0"/>
          <w:i w:val="0"/>
          <w:color w:val="000000"/>
          <w:sz w:val="22"/>
          <w:rtl w:val="1"/>
          <w:szCs w:val="22"/>
        </w:rPr>
        <w:t xml:space="preserve"> به نظر می‌رسد مداخله پژوهش اثر معنی‌داری بر تغییر شاخص </w:t>
      </w:r>
      <w:r>
        <w:rPr>
          <w:rFonts w:ascii="Dubai" w:hAnsi="Dubai" w:cs="Dubai"/>
          <w:b w:val="0"/>
          <w:i w:val="0"/>
          <w:color w:val="000000"/>
          <w:sz w:val="22"/>
          <w:szCs w:val="22"/>
        </w:rPr>
        <w:t xml:space="preserve"> Composite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Death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Failure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Hospitalization </w:t>
      </w:r>
      <w:r>
        <w:rPr>
          <w:rFonts w:ascii="Dubai" w:hAnsi="Dubai" w:cs="Dubai"/>
          <w:b w:val="0"/>
          <w:i w:val="0"/>
          <w:color w:val="000000"/>
          <w:sz w:val="22"/>
          <w:rtl w:val="1"/>
          <w:szCs w:val="22"/>
        </w:rPr>
        <w:t xml:space="preserve"> در </w:t>
      </w:r>
      <w:r>
        <w:rPr>
          <w:rFonts w:ascii="Dubai" w:hAnsi="Dubai" w:cs="Dubai"/>
          <w:b w:val="0"/>
          <w:i w:val="0"/>
          <w:color w:val="000000"/>
          <w:sz w:val="22"/>
          <w:szCs w:val="22"/>
        </w:rPr>
        <w:t xml:space="preserve"> Adult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symptomatic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HFpEF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(LVEF &gt;= 50%) </w:t>
      </w:r>
      <w:r>
        <w:rPr>
          <w:rFonts w:ascii="Dubai" w:hAnsi="Dubai" w:cs="Dubai"/>
          <w:b w:val="0"/>
          <w:i w:val="0"/>
          <w:color w:val="000000"/>
          <w:sz w:val="22"/>
          <w:rtl w:val="1"/>
          <w:szCs w:val="22"/>
        </w:rPr>
        <w:t xml:space="preserve"> دارد.</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سوال پژوهش:</w:t>
      </w:r>
      <w:r>
        <w:rPr>
          <w:rFonts w:ascii="Dubai" w:hAnsi="Dubai" w:cs="Dubai"/>
          <w:b w:val="0"/>
          <w:i w:val="0"/>
          <w:color w:val="000000"/>
          <w:sz w:val="22"/>
          <w:rtl w:val="1"/>
          <w:szCs w:val="22"/>
        </w:rPr>
        <w:t xml:space="preserve"> آیا تغییرات مشاهده‌شده در شاخص‌های پیامد وابسته به غلظت مداخله بوده و از نظر آماری معنی‌دار است؟</w:t>
      </w:r>
    </w:p>
    <w:p>
      <w:pPr>
        <w:spacing w:before="320" w:after="120" w:line="276" w:lineRule="auto"/>
        <w:bidi/>
        <w:jc w:val="both"/>
      </w:pPr>
      <w:r>
        <w:rPr>
          <w:rFonts w:ascii="Dubai" w:hAnsi="Dubai" w:cs="Dubai"/>
          <w:b/>
          <w:i w:val="0"/>
          <w:color w:val="000000"/>
          <w:sz w:val="28"/>
          <w:rtl w:val="1"/>
          <w:szCs w:val="28"/>
          <w:bCs/>
        </w:rPr>
        <w:t>۱۰. دستاوردها (</w:t>
      </w:r>
      <w:r>
        <w:rPr>
          <w:rFonts w:ascii="Dubai" w:hAnsi="Dubai" w:cs="Dubai"/>
          <w:b/>
          <w:i w:val="0"/>
          <w:color w:val="000000"/>
          <w:sz w:val="28"/>
          <w:szCs w:val="28"/>
          <w:bCs/>
        </w:rPr>
        <w:t xml:space="preserve"> Achievements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Deliverables </w:t>
      </w:r>
      <w:r>
        <w:rPr>
          <w:rFonts w:ascii="Dubai" w:hAnsi="Dubai" w:cs="Dubai"/>
          <w:b/>
          <w:i w:val="0"/>
          <w:color w:val="000000"/>
          <w:sz w:val="28"/>
          <w:rtl w:val="1"/>
          <w:szCs w:val="28"/>
          <w:bCs/>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تولید داده‌های تجربی ساختارمند:</w:t>
      </w:r>
      <w:r>
        <w:rPr>
          <w:rFonts w:ascii="Dubai" w:hAnsi="Dubai" w:cs="Dubai"/>
          <w:b w:val="0"/>
          <w:i w:val="0"/>
          <w:color w:val="000000"/>
          <w:sz w:val="22"/>
          <w:rtl w:val="1"/>
          <w:szCs w:val="22"/>
        </w:rPr>
        <w:t xml:space="preserve"> تدوین دیتاست اعتبارسنجی‌شده پیرامون پاسخ‌های بیولوژیک در مدل مطالعه.</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استخراج شاخص‌های کمی و تحلیلی:</w:t>
      </w:r>
      <w:r>
        <w:rPr>
          <w:rFonts w:ascii="Dubai" w:hAnsi="Dubai" w:cs="Dubai"/>
          <w:b w:val="0"/>
          <w:i w:val="0"/>
          <w:color w:val="000000"/>
          <w:sz w:val="22"/>
          <w:rtl w:val="1"/>
          <w:szCs w:val="22"/>
        </w:rPr>
        <w:t xml:space="preserve"> تعیین مقادیر عددی دقیق پارامترهای اثربخشی، نقاط عطف و غلظت‌های موثر.</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انتشار یافته‌ها در نشریات معتبر بین‌المللی:</w:t>
      </w:r>
      <w:r>
        <w:rPr>
          <w:rFonts w:ascii="Dubai" w:hAnsi="Dubai" w:cs="Dubai"/>
          <w:b w:val="0"/>
          <w:i w:val="0"/>
          <w:color w:val="000000"/>
          <w:sz w:val="22"/>
          <w:rtl w:val="1"/>
          <w:szCs w:val="22"/>
        </w:rPr>
        <w:t xml:space="preserve"> چاپ حداقل یک مقاله علمی-پژوهشی در ژورنال‌های معتبر تخصصی علوم پزشکی.</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توسعه دانش فنی و ایجاد زیرساخت روش‌شناختی:</w:t>
      </w:r>
      <w:r>
        <w:rPr>
          <w:rFonts w:ascii="Dubai" w:hAnsi="Dubai" w:cs="Dubai"/>
          <w:b w:val="0"/>
          <w:i w:val="0"/>
          <w:color w:val="000000"/>
          <w:sz w:val="22"/>
          <w:rtl w:val="1"/>
          <w:szCs w:val="22"/>
        </w:rPr>
        <w:t xml:space="preserve"> بومی‌سازی و بهینه‌سازی متدولوژی سنجش پیامدها در دانشگاه.</w:t>
      </w:r>
    </w:p>
    <w:p>
      <w:pPr>
        <w:spacing w:before="320" w:after="120" w:line="276" w:lineRule="auto"/>
        <w:bidi/>
        <w:jc w:val="both"/>
      </w:pPr>
      <w:r>
        <w:rPr>
          <w:rFonts w:ascii="Dubai" w:hAnsi="Dubai" w:cs="Dubai"/>
          <w:b/>
          <w:i w:val="0"/>
          <w:color w:val="000000"/>
          <w:sz w:val="28"/>
          <w:rtl w:val="1"/>
          <w:szCs w:val="28"/>
          <w:bCs/>
        </w:rPr>
        <w:t xml:space="preserve">۱۱. جدول متغیرها </w:t>
      </w:r>
      <w:r>
        <w:rPr>
          <w:rFonts w:ascii="Dubai" w:hAnsi="Dubai" w:cs="Dubai"/>
          <w:b/>
          <w:i w:val="0"/>
          <w:color w:val="000000"/>
          <w:sz w:val="28"/>
          <w:szCs w:val="28"/>
          <w:bCs/>
        </w:rPr>
        <w:t xml:space="preserve"> (Variable Table) </w:t>
      </w:r>
    </w:p>
    <w:tbl>
      <w:tblPr>
        <w:tblW w:type="auto" w:w="0"/>
        <w:jc w:val="center"/>
        <w:tblLook w:firstColumn="1" w:firstRow="1" w:lastColumn="0" w:lastRow="0" w:noHBand="0" w:noVBand="1" w:val="04A0"/>
        <w:bidiVisual/>
      </w:tblPr>
      <w:tblGrid>
        <w:gridCol w:w="1505"/>
        <w:gridCol w:w="1505"/>
        <w:gridCol w:w="1505"/>
        <w:gridCol w:w="1505"/>
        <w:gridCol w:w="1505"/>
        <w:gridCol w:w="1505"/>
      </w:tblGrid>
      <w:tr>
        <w:trPr>
          <w:tblHeader/>
          <w:cantSplit/>
        </w:trPr>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نام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نقش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نوع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تعریف عملیاتی</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نحوه اندازه‌گیری و ابزار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مقیاس / واحد سنجش</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**Empagliflozin**</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مستقل (Independent)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 (Continuous)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و دوز مواجهه با Empagliflozin در مدل تجربی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تیتراسیون رقت‌های متوالی در شرایط کنترل‌شده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میکرومولار / غلظت استاندارد</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**Composite of CV Death or Heart Failure Hospitalization**</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 (Dependent)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 (Continuous)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میزان تغییر در شاخص Composite of CV Death or Heart Failure Hospitalization نسبت به گروه کنترل منفی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سنجش کمی نوری / الایزا / فلوسایتومتری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Hazard Ratio (95% CI)</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**Matching Placebo**</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کنترل پایه (Baseline Control)</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کیفی رتبه‌ای (Categorical)</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شرایط پایه فاقد مداخله فعال جهت نرمال‌سازی داده‌ها (Matching Placebo)</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انکوباسیون همزمان در شرایط یکسان با حلال فاقد ماده موثره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فاقد واحد (نسبت به کنترل)</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**تعداد پاساژ و یکنواختی محیط کشت / شرایط آزمون**</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مخدوشگر بالقوه (Confounder)</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گسسته (Discrete)</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تغییرات بیولوژیکی ناشی از پیری سلولی یا نوسانات محیط کشت</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استفاده از پاساژهای مشخص و یکسان در تمام تکرارهای زیستی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شماره پاساژ</w:t>
            </w:r>
          </w:p>
        </w:tc>
      </w:tr>
    </w:tbl>
    <w:p>
      <w:pPr>
        <w:spacing w:before="80" w:after="120"/>
      </w:pPr>
    </w:p>
    <w:p>
      <w:pPr>
        <w:spacing w:before="320" w:after="120" w:line="276" w:lineRule="auto"/>
        <w:bidi/>
        <w:jc w:val="both"/>
      </w:pPr>
      <w:r>
        <w:rPr>
          <w:rFonts w:ascii="Dubai" w:hAnsi="Dubai" w:cs="Dubai"/>
          <w:b/>
          <w:i w:val="0"/>
          <w:color w:val="000000"/>
          <w:sz w:val="28"/>
          <w:rtl w:val="1"/>
          <w:szCs w:val="28"/>
          <w:bCs/>
        </w:rPr>
        <w:t>۱۲. جدول زمان‌بندی و مراحل اجرا (</w:t>
      </w:r>
      <w:r>
        <w:rPr>
          <w:rFonts w:ascii="Dubai" w:hAnsi="Dubai" w:cs="Dubai"/>
          <w:b/>
          <w:i w:val="0"/>
          <w:color w:val="000000"/>
          <w:sz w:val="28"/>
          <w:szCs w:val="28"/>
          <w:bCs/>
        </w:rPr>
        <w:t xml:space="preserve"> Timeline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Gantt </w:t>
      </w:r>
      <w:r>
        <w:rPr>
          <w:rFonts w:ascii="Dubai" w:hAnsi="Dubai" w:cs="Dubai"/>
          <w:b/>
          <w:i w:val="0"/>
          <w:color w:val="000000"/>
          <w:sz w:val="28"/>
          <w:rtl w:val="1"/>
          <w:szCs w:val="28"/>
          <w:bCs/>
        </w:rPr>
        <w:t xml:space="preserve"> </w:t>
      </w:r>
      <w:r>
        <w:rPr>
          <w:rFonts w:ascii="Dubai" w:hAnsi="Dubai" w:cs="Dubai"/>
          <w:b/>
          <w:i w:val="0"/>
          <w:color w:val="000000"/>
          <w:sz w:val="28"/>
          <w:szCs w:val="28"/>
          <w:bCs/>
        </w:rPr>
        <w:t xml:space="preserve"> Chart </w:t>
      </w:r>
      <w:r>
        <w:rPr>
          <w:rFonts w:ascii="Dubai" w:hAnsi="Dubai" w:cs="Dubai"/>
          <w:b/>
          <w:i w:val="0"/>
          <w:color w:val="000000"/>
          <w:sz w:val="28"/>
          <w:rtl w:val="1"/>
          <w:szCs w:val="28"/>
          <w:bCs/>
        </w:rPr>
        <w:t>)</w:t>
      </w:r>
    </w:p>
    <w:tbl>
      <w:tblPr>
        <w:tblW w:type="auto" w:w="0"/>
        <w:jc w:val="center"/>
        <w:tblLook w:firstColumn="1" w:firstRow="1" w:lastColumn="0" w:lastRow="0" w:noHBand="0" w:noVBand="1" w:val="04A0"/>
        <w:bidiVisual/>
      </w:tblPr>
      <w:tblGrid>
        <w:gridCol w:w="695"/>
        <w:gridCol w:w="695"/>
        <w:gridCol w:w="695"/>
        <w:gridCol w:w="695"/>
        <w:gridCol w:w="695"/>
        <w:gridCol w:w="695"/>
        <w:gridCol w:w="695"/>
        <w:gridCol w:w="695"/>
        <w:gridCol w:w="695"/>
        <w:gridCol w:w="695"/>
        <w:gridCol w:w="695"/>
        <w:gridCol w:w="695"/>
        <w:gridCol w:w="695"/>
      </w:tblGrid>
      <w:tr>
        <w:trPr>
          <w:tblHeader/>
          <w:cantSplit/>
        </w:trPr>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فاز اجرایی و شرح فعالیت‌ها</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2</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3</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4</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5</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6</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7</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8</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9</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10</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11</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12</w:t>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۱: ثبت در رجیستری کارآزمایی‌های بالینی و اخذ مجوز کمیته اخلاق**</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۲: غربالگری، اخذ رضایت آگاهانه و ورود بیماران واجد شرایط**</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۳: اجرای پروتکل تصادفی‌سازی، کورسازی و تجویز مداخله**</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۴: پیگیری دوره‌ای بیماران، ثبت عوارض جانبی و سنجش پیامدها**</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۵: پاک‌سازی داده‌ها، خروج از کورسازی و آنالیز آماری طبق پروتکل ITT**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۶: تدوین گزارش نهایی و تحلیل پیامدهای بالینی**</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bl>
    <w:p>
      <w:pPr>
        <w:spacing w:before="80" w:after="120"/>
      </w:pPr>
    </w:p>
    <w:p>
      <w:pPr>
        <w:spacing w:before="320" w:after="120" w:line="276" w:lineRule="auto"/>
        <w:bidi/>
        <w:jc w:val="both"/>
      </w:pPr>
      <w:r>
        <w:rPr>
          <w:rFonts w:ascii="Dubai" w:hAnsi="Dubai" w:cs="Dubai"/>
          <w:b/>
          <w:i w:val="0"/>
          <w:color w:val="000000"/>
          <w:sz w:val="28"/>
          <w:rtl w:val="1"/>
          <w:szCs w:val="28"/>
          <w:bCs/>
        </w:rPr>
        <w:t xml:space="preserve">۱۳. روش اجرا </w:t>
      </w:r>
      <w:r>
        <w:rPr>
          <w:rFonts w:ascii="Dubai" w:hAnsi="Dubai" w:cs="Dubai"/>
          <w:b/>
          <w:i w:val="0"/>
          <w:color w:val="000000"/>
          <w:sz w:val="28"/>
          <w:szCs w:val="28"/>
          <w:bCs/>
        </w:rPr>
        <w:t xml:space="preserve"> (Methodology) </w:t>
      </w:r>
    </w:p>
    <w:p>
      <w:pPr>
        <w:spacing w:before="240" w:after="80" w:line="276" w:lineRule="auto"/>
        <w:bidi/>
        <w:jc w:val="both"/>
      </w:pPr>
      <w:r>
        <w:rPr>
          <w:rFonts w:ascii="Dubai" w:hAnsi="Dubai" w:cs="Dubai"/>
          <w:b/>
          <w:i w:val="0"/>
          <w:color w:val="000000"/>
          <w:sz w:val="23"/>
          <w:rtl w:val="1"/>
          <w:szCs w:val="23"/>
          <w:bCs/>
        </w:rPr>
        <w:t>۱۳-۱. نوع مطالعه</w:t>
      </w:r>
    </w:p>
    <w:p>
      <w:pPr>
        <w:spacing w:before="50" w:after="70" w:line="276" w:lineRule="auto"/>
        <w:bidi/>
        <w:jc w:val="both"/>
      </w:pPr>
      <w:r>
        <w:rPr>
          <w:rFonts w:ascii="Dubai" w:hAnsi="Dubai" w:cs="Dubai"/>
          <w:b w:val="0"/>
          <w:i w:val="0"/>
          <w:color w:val="000000"/>
          <w:sz w:val="22"/>
          <w:rtl w:val="1"/>
          <w:szCs w:val="22"/>
        </w:rPr>
        <w:t>مطالعه تجربی آزمایشگاهی / بالینی بر مبنای پروتکل‌های استاندارد مصوب.</w:t>
      </w:r>
    </w:p>
    <w:p>
      <w:pPr>
        <w:spacing w:before="240" w:after="80" w:line="276" w:lineRule="auto"/>
        <w:bidi/>
        <w:jc w:val="both"/>
      </w:pPr>
      <w:r>
        <w:rPr>
          <w:rFonts w:ascii="Dubai" w:hAnsi="Dubai" w:cs="Dubai"/>
          <w:b/>
          <w:i w:val="0"/>
          <w:color w:val="000000"/>
          <w:sz w:val="23"/>
          <w:rtl w:val="1"/>
          <w:szCs w:val="23"/>
          <w:bCs/>
        </w:rPr>
        <w:t>۱۳-۲. جامعه مورد مطالعه</w:t>
      </w:r>
    </w:p>
    <w:p>
      <w:pPr>
        <w:spacing w:before="50" w:after="70" w:line="276" w:lineRule="auto"/>
        <w:bidi/>
        <w:jc w:val="both"/>
      </w:pPr>
      <w:r>
        <w:rPr>
          <w:rFonts w:ascii="Dubai" w:hAnsi="Dubai" w:cs="Dubai"/>
          <w:b w:val="0"/>
          <w:i w:val="0"/>
          <w:color w:val="000000"/>
          <w:sz w:val="22"/>
          <w:rtl w:val="1"/>
          <w:szCs w:val="22"/>
        </w:rPr>
        <w:t>مدل‌های زیستی، سیستم‌های سلولی یا نمونه‌های انسانی منطبق بر معیارهای مصوب طرح.</w:t>
      </w:r>
    </w:p>
    <w:p>
      <w:pPr>
        <w:spacing w:before="240" w:after="80" w:line="276" w:lineRule="auto"/>
        <w:bidi/>
        <w:jc w:val="both"/>
      </w:pPr>
      <w:r>
        <w:rPr>
          <w:rFonts w:ascii="Dubai" w:hAnsi="Dubai" w:cs="Dubai"/>
          <w:b/>
          <w:i w:val="0"/>
          <w:color w:val="000000"/>
          <w:sz w:val="23"/>
          <w:rtl w:val="1"/>
          <w:szCs w:val="23"/>
          <w:bCs/>
        </w:rPr>
        <w:t>۱۳-۳. محل انجام مطالعه</w:t>
      </w:r>
    </w:p>
    <w:p>
      <w:pPr>
        <w:spacing w:before="50" w:after="70" w:line="276" w:lineRule="auto"/>
        <w:bidi/>
        <w:jc w:val="both"/>
      </w:pPr>
      <w:r>
        <w:rPr>
          <w:rFonts w:ascii="Dubai" w:hAnsi="Dubai" w:cs="Dubai"/>
          <w:b w:val="0"/>
          <w:i w:val="0"/>
          <w:color w:val="000000"/>
          <w:sz w:val="22"/>
          <w:rtl w:val="1"/>
          <w:szCs w:val="22"/>
        </w:rPr>
        <w:t>آزمایشگاه‌های تحقیقاتی و مراکز درمانی دانشگاه علوم پزشکی.</w:t>
      </w:r>
    </w:p>
    <w:p>
      <w:pPr>
        <w:spacing w:before="240" w:after="80" w:line="276" w:lineRule="auto"/>
        <w:bidi/>
        <w:jc w:val="both"/>
      </w:pPr>
      <w:r>
        <w:rPr>
          <w:rFonts w:ascii="Dubai" w:hAnsi="Dubai" w:cs="Dubai"/>
          <w:b/>
          <w:i w:val="0"/>
          <w:color w:val="000000"/>
          <w:sz w:val="23"/>
          <w:rtl w:val="1"/>
          <w:szCs w:val="23"/>
          <w:bCs/>
        </w:rPr>
        <w:t>۱۳-۴. معیارهای ورود به مطالعه</w:t>
      </w:r>
    </w:p>
    <w:p>
      <w:pPr>
        <w:spacing w:before="50" w:after="70" w:line="276" w:lineRule="auto"/>
        <w:bidi/>
        <w:jc w:val="both"/>
      </w:pPr>
      <w:r>
        <w:rPr>
          <w:rFonts w:ascii="Dubai" w:hAnsi="Dubai" w:cs="Dubai"/>
          <w:b w:val="0"/>
          <w:i w:val="0"/>
          <w:color w:val="000000"/>
          <w:sz w:val="22"/>
          <w:rtl w:val="1"/>
          <w:szCs w:val="22"/>
        </w:rPr>
        <w:t>نمونه‌ها یا سلول‌های واجد خلوص بیولوژیک تاییدشده و شرایط استاندارد کشت.</w:t>
      </w:r>
    </w:p>
    <w:p>
      <w:pPr>
        <w:spacing w:before="240" w:after="80" w:line="276" w:lineRule="auto"/>
        <w:bidi/>
        <w:jc w:val="both"/>
      </w:pPr>
      <w:r>
        <w:rPr>
          <w:rFonts w:ascii="Dubai" w:hAnsi="Dubai" w:cs="Dubai"/>
          <w:b/>
          <w:i w:val="0"/>
          <w:color w:val="000000"/>
          <w:sz w:val="23"/>
          <w:rtl w:val="1"/>
          <w:szCs w:val="23"/>
          <w:bCs/>
        </w:rPr>
        <w:t>۱۳-۵. معیارهای خروج از مطالعه</w:t>
      </w:r>
    </w:p>
    <w:p>
      <w:pPr>
        <w:spacing w:before="50" w:after="70" w:line="276" w:lineRule="auto"/>
        <w:bidi/>
        <w:jc w:val="both"/>
      </w:pPr>
      <w:r>
        <w:rPr>
          <w:rFonts w:ascii="Dubai" w:hAnsi="Dubai" w:cs="Dubai"/>
          <w:b w:val="0"/>
          <w:i w:val="0"/>
          <w:color w:val="000000"/>
          <w:sz w:val="22"/>
          <w:rtl w:val="1"/>
          <w:szCs w:val="22"/>
        </w:rPr>
        <w:t>هرگونه آلودگی باکتریایی یا مایکوپلاسمایی، عدم پاسخ‌دهی به کنترل مثبت یا عدم تطابق ژنتیکی.</w:t>
      </w:r>
    </w:p>
    <w:p>
      <w:pPr>
        <w:spacing w:before="240" w:after="80" w:line="276" w:lineRule="auto"/>
        <w:bidi/>
        <w:jc w:val="both"/>
      </w:pPr>
      <w:r>
        <w:rPr>
          <w:rFonts w:ascii="Dubai" w:hAnsi="Dubai" w:cs="Dubai"/>
          <w:b/>
          <w:i w:val="0"/>
          <w:color w:val="000000"/>
          <w:sz w:val="23"/>
          <w:rtl w:val="1"/>
          <w:szCs w:val="23"/>
          <w:bCs/>
        </w:rPr>
        <w:t>۱۳-۶. ابزارهای گردآوری اطلاعات</w:t>
      </w:r>
    </w:p>
    <w:p>
      <w:pPr>
        <w:spacing w:before="50" w:after="70" w:line="276" w:lineRule="auto"/>
        <w:bidi/>
        <w:jc w:val="both"/>
      </w:pPr>
      <w:r>
        <w:rPr>
          <w:rFonts w:ascii="Dubai" w:hAnsi="Dubai" w:cs="Dubai"/>
          <w:b w:val="0"/>
          <w:i w:val="0"/>
          <w:color w:val="000000"/>
          <w:sz w:val="22"/>
          <w:rtl w:val="1"/>
          <w:szCs w:val="22"/>
        </w:rPr>
        <w:t>دستگاه‌های سنجش اسپکتروفتومتری، فلوسایتومتری، الایزا ریدر و نرم‌افزارهای تخصصی تحلیلی.</w:t>
      </w:r>
    </w:p>
    <w:p>
      <w:pPr>
        <w:spacing w:before="240" w:after="80" w:line="276" w:lineRule="auto"/>
        <w:bidi/>
        <w:jc w:val="both"/>
      </w:pPr>
      <w:r>
        <w:rPr>
          <w:rFonts w:ascii="Dubai" w:hAnsi="Dubai" w:cs="Dubai"/>
          <w:b/>
          <w:i w:val="0"/>
          <w:color w:val="000000"/>
          <w:sz w:val="23"/>
          <w:rtl w:val="1"/>
          <w:szCs w:val="23"/>
          <w:bCs/>
        </w:rPr>
        <w:t>۱۳-۷. تعیین اعتبار ابزار گردآوری</w:t>
      </w:r>
    </w:p>
    <w:p>
      <w:pPr>
        <w:spacing w:before="50" w:after="70" w:line="276" w:lineRule="auto"/>
        <w:bidi/>
        <w:jc w:val="both"/>
      </w:pPr>
      <w:r>
        <w:rPr>
          <w:rFonts w:ascii="Dubai" w:hAnsi="Dubai" w:cs="Dubai"/>
          <w:b w:val="0"/>
          <w:i w:val="0"/>
          <w:color w:val="000000"/>
          <w:sz w:val="22"/>
          <w:rtl w:val="1"/>
          <w:szCs w:val="22"/>
        </w:rPr>
        <w:t>کالیبراسیون استاندارد ابزارهای آزمایشگاهی و مقایسه با استانداردهای مرجع بین‌المللی.</w:t>
      </w:r>
    </w:p>
    <w:p>
      <w:pPr>
        <w:spacing w:before="240" w:after="80" w:line="276" w:lineRule="auto"/>
        <w:bidi/>
        <w:jc w:val="both"/>
      </w:pPr>
      <w:r>
        <w:rPr>
          <w:rFonts w:ascii="Dubai" w:hAnsi="Dubai" w:cs="Dubai"/>
          <w:b/>
          <w:i w:val="0"/>
          <w:color w:val="000000"/>
          <w:sz w:val="23"/>
          <w:rtl w:val="1"/>
          <w:szCs w:val="23"/>
          <w:bCs/>
        </w:rPr>
        <w:t>۱۳-۸. تعیین پایایی / قابلیت اعتماد ابزار در صورت نیاز</w:t>
      </w:r>
    </w:p>
    <w:p>
      <w:pPr>
        <w:spacing w:before="50" w:after="70" w:line="276" w:lineRule="auto"/>
        <w:bidi/>
        <w:jc w:val="both"/>
      </w:pPr>
      <w:r>
        <w:rPr>
          <w:rFonts w:ascii="Dubai" w:hAnsi="Dubai" w:cs="Dubai"/>
          <w:b w:val="0"/>
          <w:i w:val="0"/>
          <w:color w:val="000000"/>
          <w:sz w:val="22"/>
          <w:rtl w:val="1"/>
          <w:szCs w:val="22"/>
        </w:rPr>
        <w:t xml:space="preserve">تکرار مستقل آزمایش‌ها در حداقل سه نوبت زیستی جداگانه با محاسبه ضریب تغییرات </w:t>
      </w:r>
      <w:r>
        <w:rPr>
          <w:rFonts w:ascii="Dubai" w:hAnsi="Dubai" w:cs="Dubai"/>
          <w:b w:val="0"/>
          <w:i w:val="0"/>
          <w:color w:val="000000"/>
          <w:sz w:val="22"/>
          <w:szCs w:val="22"/>
        </w:rPr>
        <w:t xml:space="preserve"> (CV &lt; 10%) </w:t>
      </w:r>
      <w:r>
        <w:rPr>
          <w:rFonts w:ascii="Dubai" w:hAnsi="Dubai" w:cs="Dubai"/>
          <w:b w:val="0"/>
          <w:i w:val="0"/>
          <w:color w:val="000000"/>
          <w:sz w:val="22"/>
          <w:rtl w:val="1"/>
          <w:szCs w:val="22"/>
        </w:rPr>
        <w:t>.</w:t>
      </w:r>
    </w:p>
    <w:p>
      <w:pPr>
        <w:spacing w:before="240" w:after="80" w:line="276" w:lineRule="auto"/>
        <w:bidi/>
        <w:jc w:val="both"/>
      </w:pPr>
      <w:r>
        <w:rPr>
          <w:rFonts w:ascii="Dubai" w:hAnsi="Dubai" w:cs="Dubai"/>
          <w:b/>
          <w:i w:val="0"/>
          <w:color w:val="000000"/>
          <w:sz w:val="23"/>
          <w:rtl w:val="1"/>
          <w:szCs w:val="23"/>
          <w:bCs/>
        </w:rPr>
        <w:t>۱۳-۹. حجم نمونه و روش محاسبه آن</w:t>
      </w:r>
    </w:p>
    <w:p>
      <w:pPr>
        <w:spacing w:before="50" w:after="70" w:line="276" w:lineRule="auto"/>
        <w:bidi/>
        <w:jc w:val="both"/>
      </w:pPr>
      <w:r>
        <w:rPr>
          <w:rFonts w:ascii="Dubai" w:hAnsi="Dubai" w:cs="Dubai"/>
          <w:b w:val="0"/>
          <w:i w:val="0"/>
          <w:color w:val="000000"/>
          <w:sz w:val="22"/>
          <w:rtl w:val="1"/>
          <w:szCs w:val="22"/>
        </w:rPr>
        <w:t xml:space="preserve">تعیین حجم نمونه بر مبنای استاندارد </w:t>
      </w:r>
      <w:r>
        <w:rPr>
          <w:rFonts w:ascii="Dubai" w:hAnsi="Dubai" w:cs="Dubai"/>
          <w:b w:val="0"/>
          <w:i w:val="0"/>
          <w:color w:val="000000"/>
          <w:sz w:val="22"/>
          <w:szCs w:val="22"/>
        </w:rPr>
        <w:t xml:space="preserve"> HUMAN_CLINICAL_OR_COHORT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Two-sample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survival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log-rank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proportions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power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equation </w:t>
      </w:r>
      <w:r>
        <w:rPr>
          <w:rFonts w:ascii="Dubai" w:hAnsi="Dubai" w:cs="Dubai"/>
          <w:b w:val="0"/>
          <w:i w:val="0"/>
          <w:color w:val="000000"/>
          <w:sz w:val="22"/>
          <w:szCs w:val="22"/>
        </w:rPr>
        <w:t xml:space="preserve"> : n = </w:t>
      </w:r>
      <w:r>
        <w:rPr>
          <w:rFonts w:ascii="Dubai" w:hAnsi="Dubai" w:cs="Dubai"/>
          <w:b w:val="0"/>
          <w:i w:val="0"/>
          <w:color w:val="000000"/>
          <w:sz w:val="22"/>
          <w:szCs w:val="22"/>
        </w:rPr>
        <w:t xml:space="preserve"> (Z_alpha + Z_beta) </w:t>
      </w:r>
      <w:r>
        <w:rPr>
          <w:rFonts w:ascii="Dubai" w:hAnsi="Dubai" w:cs="Dubai"/>
          <w:b w:val="0"/>
          <w:i w:val="0"/>
          <w:color w:val="000000"/>
          <w:sz w:val="22"/>
          <w:szCs w:val="22"/>
        </w:rPr>
        <w:t xml:space="preserve"> ^2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p1 </w:t>
      </w:r>
      <w:r>
        <w:rPr>
          <w:rFonts w:ascii="Dubai" w:hAnsi="Dubai" w:cs="Dubai"/>
          <w:b w:val="0"/>
          <w:i w:val="0"/>
          <w:color w:val="000000"/>
          <w:sz w:val="22"/>
          <w:szCs w:val="22"/>
        </w:rPr>
        <w:t xml:space="preserve"> (1-p1)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p2 </w:t>
      </w:r>
      <w:r>
        <w:rPr>
          <w:rFonts w:ascii="Dubai" w:hAnsi="Dubai" w:cs="Dubai"/>
          <w:b w:val="0"/>
          <w:i w:val="0"/>
          <w:color w:val="000000"/>
          <w:sz w:val="22"/>
          <w:szCs w:val="22"/>
        </w:rPr>
        <w:t xml:space="preserve"> (1-p2)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(p1 - p2) </w:t>
      </w:r>
      <w:r>
        <w:rPr>
          <w:rFonts w:ascii="Dubai" w:hAnsi="Dubai" w:cs="Dubai"/>
          <w:b w:val="0"/>
          <w:i w:val="0"/>
          <w:color w:val="000000"/>
          <w:sz w:val="22"/>
          <w:szCs w:val="22"/>
        </w:rPr>
        <w:t xml:space="preserve"> ^2. </w:t>
      </w:r>
    </w:p>
    <w:p>
      <w:pPr>
        <w:spacing w:before="50" w:after="70" w:line="276" w:lineRule="auto"/>
        <w:bidi/>
        <w:jc w:val="both"/>
      </w:pPr>
      <w:r>
        <w:rPr>
          <w:rFonts w:ascii="Dubai" w:hAnsi="Dubai" w:cs="Dubai"/>
          <w:b w:val="0"/>
          <w:i/>
          <w:color w:val="000000"/>
          <w:sz w:val="22"/>
          <w:rtl w:val="1"/>
          <w:szCs w:val="22"/>
          <w:iCs/>
        </w:rPr>
        <w:t>تذکر روش‌شناختی:</w:t>
      </w:r>
      <w:r>
        <w:rPr>
          <w:rFonts w:ascii="Dubai" w:hAnsi="Dubai" w:cs="Dubai"/>
          <w:b w:val="0"/>
          <w:i w:val="0"/>
          <w:color w:val="000000"/>
          <w:sz w:val="22"/>
          <w:rtl w:val="1"/>
          <w:szCs w:val="22"/>
        </w:rPr>
        <w:t xml:space="preserve"> پارامترهای پایه‌ای </w:t>
      </w:r>
      <w:r>
        <w:rPr>
          <w:rFonts w:ascii="Dubai" w:hAnsi="Dubai" w:cs="Dubai"/>
          <w:b w:val="0"/>
          <w:i w:val="0"/>
          <w:color w:val="000000"/>
          <w:sz w:val="22"/>
          <w:szCs w:val="22"/>
        </w:rPr>
        <w:t xml:space="preserve"> (baseline_event_rate, expected_effect_size_or_hazard_ratio, minimal_clinically_important_difference) </w:t>
      </w:r>
      <w:r>
        <w:rPr>
          <w:rFonts w:ascii="Dubai" w:hAnsi="Dubai" w:cs="Dubai"/>
          <w:b w:val="0"/>
          <w:i w:val="0"/>
          <w:color w:val="000000"/>
          <w:sz w:val="22"/>
          <w:rtl w:val="1"/>
          <w:szCs w:val="22"/>
        </w:rPr>
        <w:t xml:space="preserve"> بر مبنای پایلوت اولیه تعیین خواهند شد.</w:t>
      </w:r>
    </w:p>
    <w:p>
      <w:pPr>
        <w:spacing w:before="240" w:after="80" w:line="276" w:lineRule="auto"/>
        <w:bidi/>
        <w:jc w:val="both"/>
      </w:pPr>
      <w:r>
        <w:rPr>
          <w:rFonts w:ascii="Dubai" w:hAnsi="Dubai" w:cs="Dubai"/>
          <w:b/>
          <w:i w:val="0"/>
          <w:color w:val="000000"/>
          <w:sz w:val="23"/>
          <w:rtl w:val="1"/>
          <w:szCs w:val="23"/>
          <w:bCs/>
        </w:rPr>
        <w:t>۱۳-۱۰. روش تجزیه و تحلیل داده</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تحلیل قصد درمان (</w:t>
      </w:r>
      <w:r>
        <w:rPr>
          <w:rFonts w:ascii="Dubai" w:hAnsi="Dubai" w:cs="Dubai"/>
          <w:b w:val="0"/>
          <w:i w:val="0"/>
          <w:color w:val="000000"/>
          <w:sz w:val="22"/>
          <w:szCs w:val="22"/>
        </w:rPr>
        <w:t xml:space="preserve"> Intention-to-Treat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ITT </w:t>
      </w:r>
      <w:r>
        <w:rPr>
          <w:rFonts w:ascii="Dubai" w:hAnsi="Dubai" w:cs="Dubai"/>
          <w:b w:val="0"/>
          <w:i w:val="0"/>
          <w:color w:val="000000"/>
          <w:sz w:val="22"/>
          <w:rtl w:val="1"/>
          <w:szCs w:val="22"/>
        </w:rPr>
        <w:t>) به عنوان استراتژی اولیه تحلیل کارآزمایی</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مدل خطرات متناسب کاکس </w:t>
      </w:r>
      <w:r>
        <w:rPr>
          <w:rFonts w:ascii="Dubai" w:hAnsi="Dubai" w:cs="Dubai"/>
          <w:b w:val="0"/>
          <w:i w:val="0"/>
          <w:color w:val="000000"/>
          <w:sz w:val="22"/>
          <w:szCs w:val="22"/>
        </w:rPr>
        <w:t xml:space="preserve"> (Cox Proportional Hazards Model) </w:t>
      </w:r>
      <w:r>
        <w:rPr>
          <w:rFonts w:ascii="Dubai" w:hAnsi="Dubai" w:cs="Dubai"/>
          <w:b w:val="0"/>
          <w:i w:val="0"/>
          <w:color w:val="000000"/>
          <w:sz w:val="22"/>
          <w:rtl w:val="1"/>
          <w:szCs w:val="22"/>
        </w:rPr>
        <w:t xml:space="preserve"> جهت برازش نرخ رخدادها و برآورد نسبت خطر </w:t>
      </w:r>
      <w:r>
        <w:rPr>
          <w:rFonts w:ascii="Dubai" w:hAnsi="Dubai" w:cs="Dubai"/>
          <w:b w:val="0"/>
          <w:i w:val="0"/>
          <w:color w:val="000000"/>
          <w:sz w:val="22"/>
          <w:szCs w:val="22"/>
        </w:rPr>
        <w:t xml:space="preserve"> (Hazard Ratio)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منحنی‌های بقای کاپلان-مایر </w:t>
      </w:r>
      <w:r>
        <w:rPr>
          <w:rFonts w:ascii="Dubai" w:hAnsi="Dubai" w:cs="Dubai"/>
          <w:b w:val="0"/>
          <w:i w:val="0"/>
          <w:color w:val="000000"/>
          <w:sz w:val="22"/>
          <w:szCs w:val="22"/>
        </w:rPr>
        <w:t xml:space="preserve"> (Kaplan-Meier survival curves) </w:t>
      </w:r>
      <w:r>
        <w:rPr>
          <w:rFonts w:ascii="Dubai" w:hAnsi="Dubai" w:cs="Dubai"/>
          <w:b w:val="0"/>
          <w:i w:val="0"/>
          <w:color w:val="000000"/>
          <w:sz w:val="22"/>
          <w:rtl w:val="1"/>
          <w:szCs w:val="22"/>
        </w:rPr>
        <w:t xml:space="preserve"> همراه با آزمون لگ-رتبه‌ای </w:t>
      </w:r>
      <w:r>
        <w:rPr>
          <w:rFonts w:ascii="Dubai" w:hAnsi="Dubai" w:cs="Dubai"/>
          <w:b w:val="0"/>
          <w:i w:val="0"/>
          <w:color w:val="000000"/>
          <w:sz w:val="22"/>
          <w:szCs w:val="22"/>
        </w:rPr>
        <w:t xml:space="preserve"> (Log-rank test)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آزمون‌های مقایسه میانگین زوجی یا تحلیل کوواریانس </w:t>
      </w:r>
      <w:r>
        <w:rPr>
          <w:rFonts w:ascii="Dubai" w:hAnsi="Dubai" w:cs="Dubai"/>
          <w:b w:val="0"/>
          <w:i w:val="0"/>
          <w:color w:val="000000"/>
          <w:sz w:val="22"/>
          <w:szCs w:val="22"/>
        </w:rPr>
        <w:t xml:space="preserve"> (ANCOVA) </w:t>
      </w:r>
      <w:r>
        <w:rPr>
          <w:rFonts w:ascii="Dubai" w:hAnsi="Dubai" w:cs="Dubai"/>
          <w:b w:val="0"/>
          <w:i w:val="0"/>
          <w:color w:val="000000"/>
          <w:sz w:val="22"/>
          <w:rtl w:val="1"/>
          <w:szCs w:val="22"/>
        </w:rPr>
        <w:t xml:space="preserve"> برای تنظیم مقادیر پایه</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سطح معنی‌داری آماری در تمام تحلیل‌ها </w:t>
      </w:r>
      <w:r>
        <w:rPr>
          <w:rFonts w:ascii="Dubai" w:hAnsi="Dubai" w:cs="Dubai"/>
          <w:b w:val="0"/>
          <w:i w:val="0"/>
          <w:color w:val="000000"/>
          <w:sz w:val="22"/>
          <w:szCs w:val="22"/>
        </w:rPr>
        <w:t xml:space="preserve"> p &lt; 0.05 </w:t>
      </w:r>
      <w:r>
        <w:rPr>
          <w:rFonts w:ascii="Dubai" w:hAnsi="Dubai" w:cs="Dubai"/>
          <w:b w:val="0"/>
          <w:i w:val="0"/>
          <w:color w:val="000000"/>
          <w:sz w:val="22"/>
          <w:rtl w:val="1"/>
          <w:szCs w:val="22"/>
        </w:rPr>
        <w:t xml:space="preserve"> با فواصل اطمینان ۹۵٪ دوطرفه لحاظ خواهد شد</w:t>
      </w:r>
    </w:p>
    <w:p>
      <w:pPr>
        <w:spacing w:before="240" w:after="80" w:line="276" w:lineRule="auto"/>
        <w:bidi/>
        <w:jc w:val="both"/>
      </w:pPr>
      <w:r>
        <w:rPr>
          <w:rFonts w:ascii="Dubai" w:hAnsi="Dubai" w:cs="Dubai"/>
          <w:b/>
          <w:i w:val="0"/>
          <w:color w:val="000000"/>
          <w:sz w:val="23"/>
          <w:rtl w:val="1"/>
          <w:szCs w:val="23"/>
          <w:bCs/>
        </w:rPr>
        <w:t>۱۳-۱۱. ملاحظات اخلاقی در صورت نیاز</w:t>
      </w:r>
    </w:p>
    <w:p>
      <w:pPr>
        <w:spacing w:before="50" w:after="70" w:line="276" w:lineRule="auto"/>
        <w:bidi/>
        <w:jc w:val="both"/>
      </w:pPr>
      <w:r>
        <w:rPr>
          <w:rFonts w:ascii="Dubai" w:hAnsi="Dubai" w:cs="Dubai"/>
          <w:b w:val="0"/>
          <w:i w:val="0"/>
          <w:color w:val="000000"/>
          <w:sz w:val="22"/>
          <w:rtl w:val="1"/>
          <w:szCs w:val="22"/>
        </w:rPr>
        <w:t xml:space="preserve">پروتکل این کارآزمایی بالینی پیش از آغاز در کمیته منطقه‌ای اخلاق در پژوهش‌های زیست‌پزشکی مصوب و در مرکز کارآزمایی‌های بالینی ایران </w:t>
      </w:r>
      <w:r>
        <w:rPr>
          <w:rFonts w:ascii="Dubai" w:hAnsi="Dubai" w:cs="Dubai"/>
          <w:b w:val="0"/>
          <w:i w:val="0"/>
          <w:color w:val="000000"/>
          <w:sz w:val="22"/>
          <w:szCs w:val="22"/>
        </w:rPr>
        <w:t xml:space="preserve"> (IRCT) </w:t>
      </w:r>
      <w:r>
        <w:rPr>
          <w:rFonts w:ascii="Dubai" w:hAnsi="Dubai" w:cs="Dubai"/>
          <w:b w:val="0"/>
          <w:i w:val="0"/>
          <w:color w:val="000000"/>
          <w:sz w:val="22"/>
          <w:rtl w:val="1"/>
          <w:szCs w:val="22"/>
        </w:rPr>
        <w:t xml:space="preserve"> ثبت خواهد شد. فرم رضایت‌نامه آگاهانه کتبی از کلیه بیماران مبتلا به نارسایی قلبی با کسر تخلیه‌ای حفظ‌شده اخذ شده و اصل رازداری و امکان خروج داوطلبانه از مطالعه در هر مرحله بدون تاثیر بر روند درمان استاندارد تضمین می‌گردد.</w:t>
      </w:r>
    </w:p>
    <w:p>
      <w:pPr>
        <w:spacing w:before="240" w:after="80" w:line="276" w:lineRule="auto"/>
        <w:bidi/>
        <w:jc w:val="both"/>
      </w:pPr>
      <w:r>
        <w:rPr>
          <w:rFonts w:ascii="Dubai" w:hAnsi="Dubai" w:cs="Dubai"/>
          <w:b/>
          <w:i w:val="0"/>
          <w:color w:val="000000"/>
          <w:sz w:val="23"/>
          <w:rtl w:val="1"/>
          <w:szCs w:val="23"/>
          <w:bCs/>
        </w:rPr>
        <w:t>۱۳-۱۲. نحوه رعایت نکات امنیتی و حفاظت پروژه در صورت نیاز</w:t>
      </w:r>
    </w:p>
    <w:p>
      <w:pPr>
        <w:spacing w:before="50" w:after="70" w:line="276" w:lineRule="auto"/>
        <w:bidi/>
        <w:jc w:val="both"/>
      </w:pPr>
      <w:r>
        <w:rPr>
          <w:rFonts w:ascii="Dubai" w:hAnsi="Dubai" w:cs="Dubai"/>
          <w:b w:val="0"/>
          <w:i w:val="0"/>
          <w:color w:val="000000"/>
          <w:sz w:val="22"/>
          <w:rtl w:val="1"/>
          <w:szCs w:val="22"/>
        </w:rPr>
        <w:t xml:space="preserve">رعایت دستورالعمل‌های ایمنی زیستی سطح دو </w:t>
      </w:r>
      <w:r>
        <w:rPr>
          <w:rFonts w:ascii="Dubai" w:hAnsi="Dubai" w:cs="Dubai"/>
          <w:b w:val="0"/>
          <w:i w:val="0"/>
          <w:color w:val="000000"/>
          <w:sz w:val="22"/>
          <w:szCs w:val="22"/>
        </w:rPr>
        <w:t xml:space="preserve"> (BSL-2) </w:t>
      </w:r>
      <w:r>
        <w:rPr>
          <w:rFonts w:ascii="Dubai" w:hAnsi="Dubai" w:cs="Dubai"/>
          <w:b w:val="0"/>
          <w:i w:val="0"/>
          <w:color w:val="000000"/>
          <w:sz w:val="22"/>
          <w:rtl w:val="1"/>
          <w:szCs w:val="22"/>
        </w:rPr>
        <w:t xml:space="preserve"> و دفع پسماندهای عفونی طبق پروتکل‌های حفاظت زیستی.</w:t>
      </w:r>
    </w:p>
    <w:p>
      <w:pPr>
        <w:spacing w:before="240" w:after="80" w:line="276" w:lineRule="auto"/>
        <w:bidi/>
        <w:jc w:val="both"/>
      </w:pPr>
      <w:r>
        <w:rPr>
          <w:rFonts w:ascii="Dubai" w:hAnsi="Dubai" w:cs="Dubai"/>
          <w:b/>
          <w:i w:val="0"/>
          <w:color w:val="000000"/>
          <w:sz w:val="23"/>
          <w:rtl w:val="1"/>
          <w:szCs w:val="23"/>
          <w:bCs/>
        </w:rPr>
        <w:t>۱۳-۱۳. مشکلات و محدودیت‌ها</w:t>
      </w:r>
    </w:p>
    <w:p>
      <w:pPr>
        <w:spacing w:before="50" w:after="70" w:line="276" w:lineRule="auto"/>
        <w:bidi/>
        <w:jc w:val="both"/>
      </w:pPr>
      <w:r>
        <w:rPr>
          <w:rFonts w:ascii="Dubai" w:hAnsi="Dubai" w:cs="Dubai"/>
          <w:b w:val="0"/>
          <w:i w:val="0"/>
          <w:color w:val="000000"/>
          <w:sz w:val="22"/>
          <w:rtl w:val="1"/>
          <w:szCs w:val="22"/>
        </w:rPr>
        <w:t>کنترل نوسانات کشت زیستی، رفع سمیت‌های زمینه‌ای و بهینه‌سازی فرمولاسیون مداخله.</w:t>
      </w:r>
    </w:p>
    <w:p>
      <w:pPr>
        <w:spacing w:before="240" w:after="80" w:line="276" w:lineRule="auto"/>
        <w:bidi/>
        <w:jc w:val="both"/>
      </w:pPr>
      <w:r>
        <w:rPr>
          <w:rFonts w:ascii="Dubai" w:hAnsi="Dubai" w:cs="Dubai"/>
          <w:b/>
          <w:i w:val="0"/>
          <w:color w:val="000000"/>
          <w:sz w:val="23"/>
          <w:rtl w:val="1"/>
          <w:szCs w:val="23"/>
          <w:bCs/>
        </w:rPr>
        <w:t>۱۳-۱۴. روش انجام طرح، شیوه اجرایی مراحل طرح و چگونگی جمع‌آوری اطلاعات</w:t>
      </w:r>
    </w:p>
    <w:p>
      <w:pPr>
        <w:spacing w:before="50" w:after="70" w:line="276" w:lineRule="auto"/>
        <w:bidi/>
        <w:jc w:val="both"/>
      </w:pPr>
      <w:r>
        <w:rPr>
          <w:rFonts w:ascii="Dubai" w:hAnsi="Dubai" w:cs="Dubai"/>
          <w:b w:val="0"/>
          <w:i w:val="0"/>
          <w:color w:val="000000"/>
          <w:sz w:val="22"/>
          <w:rtl w:val="1"/>
          <w:szCs w:val="22"/>
        </w:rPr>
        <w:t>اجرای مرحله‌ای آزمایش‌ها طبق فازبندی گانت چارت از تایید هویت تا تحلیل داده‌های نهایی.</w:t>
      </w:r>
    </w:p>
    <w:p>
      <w:pPr>
        <w:spacing w:before="320" w:after="120" w:line="276" w:lineRule="auto"/>
        <w:bidi/>
        <w:jc w:val="both"/>
      </w:pPr>
      <w:r>
        <w:rPr>
          <w:rFonts w:ascii="Dubai" w:hAnsi="Dubai" w:cs="Dubai"/>
          <w:b/>
          <w:i w:val="0"/>
          <w:color w:val="000000"/>
          <w:sz w:val="28"/>
          <w:rtl w:val="1"/>
          <w:szCs w:val="28"/>
          <w:bCs/>
        </w:rPr>
        <w:t xml:space="preserve">۱۴. فهرست منابع </w:t>
      </w:r>
      <w:r>
        <w:rPr>
          <w:rFonts w:ascii="Dubai" w:hAnsi="Dubai" w:cs="Dubai"/>
          <w:b/>
          <w:i w:val="0"/>
          <w:color w:val="000000"/>
          <w:sz w:val="28"/>
          <w:szCs w:val="28"/>
          <w:bCs/>
        </w:rPr>
        <w:t xml:space="preserve"> (References) </w:t>
      </w:r>
    </w:p>
    <w:p>
      <w:pPr>
        <w:spacing w:before="50" w:after="70" w:line="276" w:lineRule="auto"/>
        <w:bidi/>
        <w:jc w:val="both"/>
      </w:pPr>
      <w:r>
        <w:rPr>
          <w:rFonts w:ascii="Dubai" w:hAnsi="Dubai" w:cs="Dubai"/>
          <w:b/>
          <w:i w:val="0"/>
          <w:color w:val="000000"/>
          <w:sz w:val="22"/>
          <w:szCs w:val="22"/>
          <w:bCs/>
        </w:rPr>
        <w:t xml:space="preserve"> [1]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Anker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Butler </w:t>
      </w:r>
      <w:r>
        <w:rPr>
          <w:rFonts w:ascii="Dubai" w:hAnsi="Dubai" w:cs="Dubai"/>
          <w:b w:val="0"/>
          <w:i w:val="0"/>
          <w:color w:val="000000"/>
          <w:sz w:val="22"/>
          <w:szCs w:val="22"/>
        </w:rPr>
        <w:t xml:space="preserve"> J, </w:t>
      </w:r>
      <w:r>
        <w:rPr>
          <w:rFonts w:ascii="Dubai" w:hAnsi="Dubai" w:cs="Dubai"/>
          <w:b w:val="0"/>
          <w:i w:val="0"/>
          <w:color w:val="000000"/>
          <w:sz w:val="22"/>
          <w:szCs w:val="22"/>
        </w:rPr>
        <w:t xml:space="preserve"> Filippatos </w:t>
      </w:r>
      <w:r>
        <w:rPr>
          <w:rFonts w:ascii="Dubai" w:hAnsi="Dubai" w:cs="Dubai"/>
          <w:b w:val="0"/>
          <w:i w:val="0"/>
          <w:color w:val="000000"/>
          <w:sz w:val="22"/>
          <w:szCs w:val="22"/>
        </w:rPr>
        <w:t xml:space="preserve"> G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Empagliflozin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Failure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Preserved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Ejection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Fraction.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New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England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Journal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of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Medicine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//doi.org/10.1056/NEJMoa2107038 </w:t>
      </w:r>
    </w:p>
    <w:p>
      <w:pPr>
        <w:spacing w:before="50" w:after="70" w:line="276" w:lineRule="auto"/>
        <w:bidi/>
        <w:jc w:val="both"/>
      </w:pPr>
      <w:r>
        <w:rPr>
          <w:rFonts w:ascii="Dubai" w:hAnsi="Dubai" w:cs="Dubai"/>
          <w:b/>
          <w:i w:val="0"/>
          <w:color w:val="000000"/>
          <w:sz w:val="22"/>
          <w:szCs w:val="22"/>
          <w:bCs/>
        </w:rPr>
        <w:t xml:space="preserve"> [2]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Packer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Butler </w:t>
      </w:r>
      <w:r>
        <w:rPr>
          <w:rFonts w:ascii="Dubai" w:hAnsi="Dubai" w:cs="Dubai"/>
          <w:b w:val="0"/>
          <w:i w:val="0"/>
          <w:color w:val="000000"/>
          <w:sz w:val="22"/>
          <w:szCs w:val="22"/>
        </w:rPr>
        <w:t xml:space="preserve"> J, </w:t>
      </w:r>
      <w:r>
        <w:rPr>
          <w:rFonts w:ascii="Dubai" w:hAnsi="Dubai" w:cs="Dubai"/>
          <w:b w:val="0"/>
          <w:i w:val="0"/>
          <w:color w:val="000000"/>
          <w:sz w:val="22"/>
          <w:szCs w:val="22"/>
        </w:rPr>
        <w:t xml:space="preserve"> Zannad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Renal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outcomes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EMPEROR-Preserved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trial.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Circulation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//doi.org/10.1161/CIRCULATIONAHA.121.056824 </w:t>
      </w:r>
    </w:p>
    <w:sectPr w:rsidR="00FC693F" w:rsidRPr="0006063C" w:rsidSect="00034616">
      <w:pgSz w:w="11909" w:h="16834"/>
      <w:pgMar w:top="1440" w:right="1440" w:bottom="1440" w:left="1440" w:header="720" w:footer="720" w:gutter="0"/>
      <w:cols w:space="720"/>
      <w:docGrid w:linePitch="36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