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line="276" w:lineRule="auto"/>
        <w:bidi/>
        <w:jc w:val="both"/>
      </w:pPr>
      <w:r>
        <w:rPr>
          <w:rFonts w:ascii="Dubai" w:hAnsi="Dubai" w:cs="Dubai"/>
          <w:b/>
          <w:i w:val="0"/>
          <w:color w:val="000000"/>
          <w:sz w:val="32"/>
          <w:rtl w:val="1"/>
          <w:szCs w:val="32"/>
          <w:bCs/>
        </w:rPr>
        <w:t>پروپوزال طرح تحقیقاتی دانشگاهی (پایان‌نامه / طرح پژوهشی)</w:t>
      </w:r>
    </w:p>
    <w:p>
      <w:pPr>
        <w:spacing w:before="320" w:after="120" w:line="276" w:lineRule="auto"/>
        <w:bidi/>
        <w:jc w:val="both"/>
      </w:pPr>
      <w:r>
        <w:rPr>
          <w:rFonts w:ascii="Dubai" w:hAnsi="Dubai" w:cs="Dubai"/>
          <w:b/>
          <w:i w:val="0"/>
          <w:color w:val="000000"/>
          <w:sz w:val="28"/>
          <w:rtl w:val="1"/>
          <w:szCs w:val="28"/>
          <w:bCs/>
        </w:rPr>
        <w:t xml:space="preserve">۱. موضوع </w:t>
      </w:r>
      <w:r>
        <w:rPr>
          <w:rFonts w:ascii="Dubai" w:hAnsi="Dubai" w:cs="Dubai"/>
          <w:b/>
          <w:i w:val="0"/>
          <w:color w:val="000000"/>
          <w:sz w:val="28"/>
          <w:szCs w:val="28"/>
          <w:bCs/>
        </w:rPr>
        <w:t xml:space="preserve"> (Title)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عنوان فارسی </w:t>
      </w:r>
      <w:r>
        <w:rPr>
          <w:rFonts w:ascii="Dubai" w:hAnsi="Dubai" w:cs="Dubai"/>
          <w:b/>
          <w:i w:val="0"/>
          <w:color w:val="000000"/>
          <w:sz w:val="22"/>
          <w:szCs w:val="22"/>
          <w:bCs/>
        </w:rPr>
        <w:t xml:space="preserve"> (Persian Title) </w:t>
      </w:r>
      <w:r>
        <w:rPr>
          <w:rFonts w:ascii="Dubai" w:hAnsi="Dubai" w:cs="Dubai"/>
          <w:b/>
          <w:i w:val="0"/>
          <w:color w:val="000000"/>
          <w:sz w:val="22"/>
          <w:rtl w:val="1"/>
          <w:szCs w:val="22"/>
          <w:bCs/>
        </w:rPr>
        <w:t>:</w:t>
      </w:r>
    </w:p>
    <w:p>
      <w:pPr>
        <w:spacing w:before="50" w:after="70" w:line="276" w:lineRule="auto"/>
        <w:bidi/>
        <w:jc w:val="both"/>
      </w:pPr>
      <w:r>
        <w:rPr>
          <w:rFonts w:ascii="Dubai" w:hAnsi="Dubai" w:cs="Dubai"/>
          <w:b w:val="0"/>
          <w:i w:val="0"/>
          <w:color w:val="000000"/>
          <w:sz w:val="22"/>
          <w:rtl w:val="1"/>
          <w:szCs w:val="22"/>
        </w:rPr>
        <w:t xml:space="preserve">بررسی اثرات همزمان و هم‌افزایی لوپئول و ویروس بیماری نیوکاسل بر میزان مهار رشد رده سلول سرطانی ریه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شرایط آزمایشگاهی</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عنوان انگلیسی </w:t>
      </w:r>
      <w:r>
        <w:rPr>
          <w:rFonts w:ascii="Dubai" w:hAnsi="Dubai" w:cs="Dubai"/>
          <w:b/>
          <w:i w:val="0"/>
          <w:color w:val="000000"/>
          <w:sz w:val="22"/>
          <w:szCs w:val="22"/>
          <w:bCs/>
        </w:rPr>
        <w:t xml:space="preserve"> (English Title) </w:t>
      </w:r>
      <w:r>
        <w:rPr>
          <w:rFonts w:ascii="Dubai" w:hAnsi="Dubai" w:cs="Dubai"/>
          <w:b/>
          <w:i w:val="0"/>
          <w:color w:val="000000"/>
          <w:sz w:val="22"/>
          <w:rtl w:val="1"/>
          <w:szCs w:val="22"/>
          <w:bCs/>
        </w:rPr>
        <w:t>:</w:t>
      </w:r>
    </w:p>
    <w:p>
      <w:pPr>
        <w:spacing w:before="50" w:after="70" w:line="276" w:lineRule="auto"/>
        <w:bidi/>
        <w:jc w:val="both"/>
      </w:pP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Combined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Synergistic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Growth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Vitro </w:t>
      </w:r>
    </w:p>
    <w:p>
      <w:pPr>
        <w:spacing w:before="320" w:after="120" w:line="276" w:lineRule="auto"/>
        <w:bidi/>
        <w:jc w:val="both"/>
      </w:pPr>
      <w:r>
        <w:rPr>
          <w:rFonts w:ascii="Dubai" w:hAnsi="Dubai" w:cs="Dubai"/>
          <w:b/>
          <w:i w:val="0"/>
          <w:color w:val="000000"/>
          <w:sz w:val="28"/>
          <w:rtl w:val="1"/>
          <w:szCs w:val="28"/>
          <w:bCs/>
        </w:rPr>
        <w:t xml:space="preserve">۲. بیان مسئله </w:t>
      </w:r>
      <w:r>
        <w:rPr>
          <w:rFonts w:ascii="Dubai" w:hAnsi="Dubai" w:cs="Dubai"/>
          <w:b/>
          <w:i w:val="0"/>
          <w:color w:val="000000"/>
          <w:sz w:val="28"/>
          <w:szCs w:val="28"/>
          <w:bCs/>
        </w:rPr>
        <w:t xml:space="preserve"> (Problem Statement) </w:t>
      </w:r>
    </w:p>
    <w:p>
      <w:pPr>
        <w:spacing w:before="50" w:after="70" w:line="276" w:lineRule="auto"/>
        <w:bidi/>
        <w:jc w:val="both"/>
      </w:pPr>
      <w:r>
        <w:rPr>
          <w:rFonts w:ascii="Dubai" w:hAnsi="Dubai" w:cs="Dubai"/>
          <w:b w:val="0"/>
          <w:i w:val="0"/>
          <w:color w:val="000000"/>
          <w:sz w:val="22"/>
          <w:rtl w:val="1"/>
          <w:szCs w:val="22"/>
        </w:rPr>
        <w:t>سرطان ریه و به‌ویژه کارسینوم ریه سلول غیرکوچک (</w:t>
      </w:r>
      <w:r>
        <w:rPr>
          <w:rFonts w:ascii="Dubai" w:hAnsi="Dubai" w:cs="Dubai"/>
          <w:b w:val="0"/>
          <w:i w:val="0"/>
          <w:color w:val="000000"/>
          <w:sz w:val="22"/>
          <w:szCs w:val="22"/>
        </w:rPr>
        <w:t xml:space="preserve"> Non-Small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با منشأ آدنوکارسینوما، یکی از علل اصلی مرگ‌ومیر ناشی از بدخیمی‌ها در سراسر جهان است. سلول‌های آدنوکارسینومای ریه رده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به دلیل اختلالات ژنتیکی گسترده و فعال‌سازی مداوم مسیرهای بقای سلولی نظیر </w:t>
      </w:r>
      <w:r>
        <w:rPr>
          <w:rFonts w:ascii="Dubai" w:hAnsi="Dubai" w:cs="Dubai"/>
          <w:b w:val="0"/>
          <w:i w:val="0"/>
          <w:color w:val="000000"/>
          <w:sz w:val="22"/>
          <w:szCs w:val="22"/>
        </w:rPr>
        <w:t xml:space="preserve"> Akt/MAPK </w:t>
      </w:r>
      <w:r>
        <w:rPr>
          <w:rFonts w:ascii="Dubai" w:hAnsi="Dubai" w:cs="Dubai"/>
          <w:b w:val="0"/>
          <w:i w:val="0"/>
          <w:color w:val="000000"/>
          <w:sz w:val="22"/>
          <w:rtl w:val="1"/>
          <w:szCs w:val="22"/>
        </w:rPr>
        <w:t xml:space="preserve"> و فرار از آپوپتوز با واسطه اختلالات مسیر میتوکندریایی </w:t>
      </w:r>
      <w:r>
        <w:rPr>
          <w:rFonts w:ascii="Dubai" w:hAnsi="Dubai" w:cs="Dubai"/>
          <w:b w:val="0"/>
          <w:i w:val="0"/>
          <w:color w:val="000000"/>
          <w:sz w:val="22"/>
          <w:szCs w:val="22"/>
        </w:rPr>
        <w:t xml:space="preserve"> (Bax/Bcl-2) </w:t>
      </w:r>
      <w:r>
        <w:rPr>
          <w:rFonts w:ascii="Dubai" w:hAnsi="Dubai" w:cs="Dubai"/>
          <w:b w:val="0"/>
          <w:i w:val="0"/>
          <w:color w:val="000000"/>
          <w:sz w:val="22"/>
          <w:rtl w:val="1"/>
          <w:szCs w:val="22"/>
        </w:rPr>
        <w:t>، پاسخ‌دهی درمانی محدودی به رژیم‌های رایج شیمی‌درمانی نشان می‌دهند و توسعه درمان‌های ترکیبی با مکانیسم‌های هم‌افزا اجتناب‌ناپذیر است.</w:t>
      </w:r>
    </w:p>
    <w:p>
      <w:pPr>
        <w:spacing w:before="50" w:after="70" w:line="276" w:lineRule="auto"/>
        <w:bidi/>
        <w:jc w:val="both"/>
      </w:pPr>
      <w:r>
        <w:rPr>
          <w:rFonts w:ascii="Dubai" w:hAnsi="Dubai" w:cs="Dubai"/>
          <w:b w:val="0"/>
          <w:i w:val="0"/>
          <w:color w:val="000000"/>
          <w:sz w:val="22"/>
          <w:rtl w:val="1"/>
          <w:szCs w:val="22"/>
        </w:rPr>
        <w:t xml:space="preserve">لوپئول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به عنوان یک تری‌ترپنوئید پنج‌حلقه‌ای طبیعی با فرمول ساختاری لوپان، اثرات ضدتکثیری و پیش‌آپوپتوتیک متعددی را از طریق القای مسیر میتوکندریایی و مهار مسیرهای پیش‌تکثیری نشان داده است. با این حال، به دلیل آب‌گریزی بالا و محدودیت حلالیت زیستی، در شرایط برون‌تن </w:t>
      </w:r>
      <w:r>
        <w:rPr>
          <w:rFonts w:ascii="Dubai" w:hAnsi="Dubai" w:cs="Dubai"/>
          <w:b w:val="0"/>
          <w:i w:val="0"/>
          <w:color w:val="000000"/>
          <w:sz w:val="22"/>
          <w:szCs w:val="22"/>
        </w:rPr>
        <w:t xml:space="preserve"> (in vitro) </w:t>
      </w:r>
      <w:r>
        <w:rPr>
          <w:rFonts w:ascii="Dubai" w:hAnsi="Dubai" w:cs="Dubai"/>
          <w:b w:val="0"/>
          <w:i w:val="0"/>
          <w:color w:val="000000"/>
          <w:sz w:val="22"/>
          <w:rtl w:val="1"/>
          <w:szCs w:val="22"/>
        </w:rPr>
        <w:t xml:space="preserve"> نیازمند کنترل دقیق غلظت تا سقف ۸۰ میکرومولار و کنترل غلظت حلال </w:t>
      </w:r>
      <w:r>
        <w:rPr>
          <w:rFonts w:ascii="Dubai" w:hAnsi="Dubai" w:cs="Dubai"/>
          <w:b w:val="0"/>
          <w:i w:val="0"/>
          <w:color w:val="000000"/>
          <w:sz w:val="22"/>
          <w:szCs w:val="22"/>
        </w:rPr>
        <w:t xml:space="preserve"> DMSO </w:t>
      </w:r>
      <w:r>
        <w:rPr>
          <w:rFonts w:ascii="Dubai" w:hAnsi="Dubai" w:cs="Dubai"/>
          <w:b w:val="0"/>
          <w:i w:val="0"/>
          <w:color w:val="000000"/>
          <w:sz w:val="22"/>
          <w:rtl w:val="1"/>
          <w:szCs w:val="22"/>
        </w:rPr>
        <w:t xml:space="preserve"> در حد حداکثر ۰.۱ درصد حجمی می‌باشد. از سوی دیگر، ویروس بیماری نیوکاسل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یک پارامیکسو ویروس پرندگان با خاصیت انکولیتیک ذاتی در سلول‌های پستانداران است که با تکیه بر نقص مسیر پیام‌رسانی اینترفرون نوع یک </w:t>
      </w:r>
      <w:r>
        <w:rPr>
          <w:rFonts w:ascii="Dubai" w:hAnsi="Dubai" w:cs="Dubai"/>
          <w:b w:val="0"/>
          <w:i w:val="0"/>
          <w:color w:val="000000"/>
          <w:sz w:val="22"/>
          <w:szCs w:val="22"/>
        </w:rPr>
        <w:t xml:space="preserve"> (IFN-I) </w:t>
      </w:r>
      <w:r>
        <w:rPr>
          <w:rFonts w:ascii="Dubai" w:hAnsi="Dubai" w:cs="Dubai"/>
          <w:b w:val="0"/>
          <w:i w:val="0"/>
          <w:color w:val="000000"/>
          <w:sz w:val="22"/>
          <w:rtl w:val="1"/>
          <w:szCs w:val="22"/>
        </w:rPr>
        <w:t xml:space="preserve"> در سلول‌های توموری، تکثیر انتخابی یافته و از طریق تشکیل سین‌سیشیوم و تجزیه توموری آپوپتوز وابسته به کاسپاز را القا می‌کند.</w:t>
      </w:r>
    </w:p>
    <w:p>
      <w:pPr>
        <w:spacing w:before="50" w:after="70" w:line="276" w:lineRule="auto"/>
        <w:bidi/>
        <w:jc w:val="both"/>
      </w:pPr>
      <w:r>
        <w:rPr>
          <w:rFonts w:ascii="Dubai" w:hAnsi="Dubai" w:cs="Dubai"/>
          <w:b w:val="0"/>
          <w:i w:val="0"/>
          <w:color w:val="000000"/>
          <w:sz w:val="22"/>
          <w:rtl w:val="1"/>
          <w:szCs w:val="22"/>
        </w:rPr>
        <w:t xml:space="preserve">ممیزی جامع پایگاه‌های داده علمی نشان می‌دهد که اثرات تک‌دارویی لوپئول و انکولیز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به صورت جداگانه در مدل‌های تجربی گزارش شده است. با این حال، در پایگاه‌ها، بازه زمانی، و راهبردهای جستجوی ثبت‌شده در این ممیزی، مطالعه تجربی مستقیمی که ترکیب همزمان </w:t>
      </w:r>
      <w:r>
        <w:rPr>
          <w:rFonts w:ascii="Dubai" w:hAnsi="Dubai" w:cs="Dubai"/>
          <w:b w:val="0"/>
          <w:i w:val="0"/>
          <w:color w:val="000000"/>
          <w:sz w:val="22"/>
          <w:szCs w:val="22"/>
        </w:rPr>
        <w:t xml:space="preserve"> Pure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را در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بررسی کرده باشد شناسایی نشد. لذا ارزیابی احتمال برهم‌کنش هم‌افزا </w:t>
      </w:r>
      <w:r>
        <w:rPr>
          <w:rFonts w:ascii="Dubai" w:hAnsi="Dubai" w:cs="Dubai"/>
          <w:b w:val="0"/>
          <w:i w:val="0"/>
          <w:color w:val="000000"/>
          <w:sz w:val="22"/>
          <w:szCs w:val="22"/>
        </w:rPr>
        <w:t xml:space="preserve"> (Synergism) </w:t>
      </w:r>
      <w:r>
        <w:rPr>
          <w:rFonts w:ascii="Dubai" w:hAnsi="Dubai" w:cs="Dubai"/>
          <w:b w:val="0"/>
          <w:i w:val="0"/>
          <w:color w:val="000000"/>
          <w:sz w:val="22"/>
          <w:rtl w:val="1"/>
          <w:szCs w:val="22"/>
        </w:rPr>
        <w:t xml:space="preserve"> صرفاً به عنوان یک فرضیه پژوهشی تجربی </w:t>
      </w:r>
      <w:r>
        <w:rPr>
          <w:rFonts w:ascii="Dubai" w:hAnsi="Dubai" w:cs="Dubai"/>
          <w:b w:val="0"/>
          <w:i w:val="0"/>
          <w:color w:val="000000"/>
          <w:sz w:val="22"/>
          <w:szCs w:val="22"/>
        </w:rPr>
        <w:t xml:space="preserve"> (Hypothesis) </w:t>
      </w:r>
      <w:r>
        <w:rPr>
          <w:rFonts w:ascii="Dubai" w:hAnsi="Dubai" w:cs="Dubai"/>
          <w:b w:val="0"/>
          <w:i w:val="0"/>
          <w:color w:val="000000"/>
          <w:sz w:val="22"/>
          <w:rtl w:val="1"/>
          <w:szCs w:val="22"/>
        </w:rPr>
        <w:t xml:space="preserve"> بر پایه آزمون‌های بیومتینیک کمی و معادله شاخص ترکیبی چو-تالاتای، در این طرح مورد آزمون قرار می‌گیرد.</w:t>
      </w:r>
    </w:p>
    <w:p>
      <w:pPr>
        <w:spacing w:before="240" w:after="80" w:line="276" w:lineRule="auto"/>
        <w:bidi/>
        <w:jc w:val="both"/>
      </w:pPr>
      <w:r>
        <w:rPr>
          <w:rFonts w:ascii="Dubai" w:hAnsi="Dubai" w:cs="Dubai"/>
          <w:b/>
          <w:i w:val="0"/>
          <w:color w:val="000000"/>
          <w:sz w:val="23"/>
          <w:rtl w:val="1"/>
          <w:szCs w:val="23"/>
          <w:bCs/>
        </w:rPr>
        <w:t>شکاف‌های پژوهشی شناسایی‌شده بر پایه شواهد:</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i w:val="0"/>
          <w:color w:val="000000"/>
          <w:sz w:val="22"/>
          <w:rtl w:val="1"/>
          <w:szCs w:val="22"/>
          <w:bCs/>
        </w:rPr>
        <w:t xml:space="preserve">شکاف پژوهشی </w:t>
      </w:r>
      <w:r>
        <w:rPr>
          <w:rFonts w:ascii="Dubai" w:hAnsi="Dubai" w:cs="Dubai"/>
          <w:b/>
          <w:i w:val="0"/>
          <w:color w:val="000000"/>
          <w:sz w:val="22"/>
          <w:szCs w:val="22"/>
          <w:bCs/>
        </w:rPr>
        <w:t xml:space="preserve"> (MODEL_GAP)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Only </w:t>
      </w:r>
      <w:r>
        <w:rPr>
          <w:rFonts w:ascii="Dubai" w:hAnsi="Dubai" w:cs="Dubai"/>
          <w:b w:val="0"/>
          <w:i w:val="0"/>
          <w:color w:val="000000"/>
          <w:sz w:val="22"/>
          <w:szCs w:val="22"/>
        </w:rPr>
        <w:t xml:space="preserve"> 0 </w:t>
      </w:r>
      <w:r>
        <w:rPr>
          <w:rFonts w:ascii="Dubai" w:hAnsi="Dubai" w:cs="Dubai"/>
          <w:b w:val="0"/>
          <w:i w:val="0"/>
          <w:color w:val="000000"/>
          <w:sz w:val="22"/>
          <w:szCs w:val="22"/>
        </w:rPr>
        <w:t xml:space="preserve"> studies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target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system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adenocarcinoma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controls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directly. </w:t>
      </w:r>
      <w:r>
        <w:rPr>
          <w:rFonts w:ascii="Dubai" w:hAnsi="Dubai" w:cs="Dubai"/>
          <w:b w:val="0"/>
          <w:i w:val="0"/>
          <w:color w:val="000000"/>
          <w:sz w:val="22"/>
          <w:szCs w:val="22"/>
        </w:rPr>
        <w:t xml:space="preserve"> -&gt; </w:t>
      </w:r>
      <w:r>
        <w:rPr>
          <w:rFonts w:ascii="Dubai" w:hAnsi="Dubai" w:cs="Dubai"/>
          <w:b w:val="0"/>
          <w:i/>
          <w:color w:val="000000"/>
          <w:sz w:val="22"/>
          <w:rtl w:val="1"/>
          <w:szCs w:val="22"/>
          <w:iCs/>
        </w:rPr>
        <w:t>راهکار طرح حاضر:</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Conduct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systematic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empirical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validation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directly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target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biological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lineage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patient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population.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i w:val="0"/>
          <w:color w:val="000000"/>
          <w:sz w:val="22"/>
          <w:rtl w:val="1"/>
          <w:szCs w:val="22"/>
          <w:bCs/>
        </w:rPr>
        <w:t xml:space="preserve">شکاف پژوهشی </w:t>
      </w:r>
      <w:r>
        <w:rPr>
          <w:rFonts w:ascii="Dubai" w:hAnsi="Dubai" w:cs="Dubai"/>
          <w:b/>
          <w:i w:val="0"/>
          <w:color w:val="000000"/>
          <w:sz w:val="22"/>
          <w:szCs w:val="22"/>
          <w:bCs/>
        </w:rPr>
        <w:t xml:space="preserve"> (COMBINATION_GAP)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searched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databases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specified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retrieval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windows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direct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empirical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study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simultaneous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combination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identified. </w:t>
      </w:r>
      <w:r>
        <w:rPr>
          <w:rFonts w:ascii="Dubai" w:hAnsi="Dubai" w:cs="Dubai"/>
          <w:b w:val="0"/>
          <w:i w:val="0"/>
          <w:color w:val="000000"/>
          <w:sz w:val="22"/>
          <w:szCs w:val="22"/>
        </w:rPr>
        <w:t xml:space="preserve"> -&gt; </w:t>
      </w:r>
      <w:r>
        <w:rPr>
          <w:rFonts w:ascii="Dubai" w:hAnsi="Dubai" w:cs="Dubai"/>
          <w:b w:val="0"/>
          <w:i/>
          <w:color w:val="000000"/>
          <w:sz w:val="22"/>
          <w:rtl w:val="1"/>
          <w:szCs w:val="22"/>
          <w:iCs/>
        </w:rPr>
        <w:t>راهکار طرح حاضر:</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Execute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multi-agent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matrix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titration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quantitative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evaluation.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i w:val="0"/>
          <w:color w:val="000000"/>
          <w:sz w:val="22"/>
          <w:rtl w:val="1"/>
          <w:szCs w:val="22"/>
          <w:bCs/>
        </w:rPr>
        <w:t xml:space="preserve">شکاف پژوهشی </w:t>
      </w:r>
      <w:r>
        <w:rPr>
          <w:rFonts w:ascii="Dubai" w:hAnsi="Dubai" w:cs="Dubai"/>
          <w:b/>
          <w:i w:val="0"/>
          <w:color w:val="000000"/>
          <w:sz w:val="22"/>
          <w:szCs w:val="22"/>
          <w:bCs/>
        </w:rPr>
        <w:t xml:space="preserve"> (DOSE_GAP)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Quantitative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dose-response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boundaries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non-toxic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vehicle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limits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are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under-reported. </w:t>
      </w:r>
      <w:r>
        <w:rPr>
          <w:rFonts w:ascii="Dubai" w:hAnsi="Dubai" w:cs="Dubai"/>
          <w:b w:val="0"/>
          <w:i w:val="0"/>
          <w:color w:val="000000"/>
          <w:sz w:val="22"/>
          <w:szCs w:val="22"/>
        </w:rPr>
        <w:t xml:space="preserve"> -&gt; </w:t>
      </w:r>
      <w:r>
        <w:rPr>
          <w:rFonts w:ascii="Dubai" w:hAnsi="Dubai" w:cs="Dubai"/>
          <w:b w:val="0"/>
          <w:i/>
          <w:color w:val="000000"/>
          <w:sz w:val="22"/>
          <w:rtl w:val="1"/>
          <w:szCs w:val="22"/>
          <w:iCs/>
        </w:rPr>
        <w:t>راهکار طرح حاضر:</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Establish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rigorous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multi-point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concentration-response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curves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validated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non-toxic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thresholds. </w:t>
      </w:r>
    </w:p>
    <w:p>
      <w:pPr>
        <w:spacing w:before="320" w:after="120" w:line="276" w:lineRule="auto"/>
        <w:bidi/>
        <w:jc w:val="both"/>
      </w:pPr>
      <w:r>
        <w:rPr>
          <w:rFonts w:ascii="Dubai" w:hAnsi="Dubai" w:cs="Dubai"/>
          <w:b/>
          <w:i w:val="0"/>
          <w:color w:val="000000"/>
          <w:sz w:val="28"/>
          <w:rtl w:val="1"/>
          <w:szCs w:val="28"/>
          <w:bCs/>
        </w:rPr>
        <w:t xml:space="preserve">۳. مرور بر منابع </w:t>
      </w:r>
      <w:r>
        <w:rPr>
          <w:rFonts w:ascii="Dubai" w:hAnsi="Dubai" w:cs="Dubai"/>
          <w:b/>
          <w:i w:val="0"/>
          <w:color w:val="000000"/>
          <w:sz w:val="28"/>
          <w:szCs w:val="28"/>
          <w:bCs/>
        </w:rPr>
        <w:t xml:space="preserve"> (Literature Review) </w:t>
      </w:r>
    </w:p>
    <w:p>
      <w:pPr>
        <w:spacing w:before="50" w:after="70" w:line="276" w:lineRule="auto"/>
        <w:bidi/>
        <w:jc w:val="both"/>
      </w:pPr>
      <w:r>
        <w:rPr>
          <w:rFonts w:ascii="Dubai" w:hAnsi="Dubai" w:cs="Dubai"/>
          <w:b/>
          <w:i w:val="0"/>
          <w:color w:val="000000"/>
          <w:sz w:val="22"/>
          <w:szCs w:val="22"/>
          <w:bCs/>
        </w:rPr>
        <w:t xml:space="preserve"> Chen </w:t>
      </w:r>
      <w:r>
        <w:rPr>
          <w:rFonts w:ascii="Dubai" w:hAnsi="Dubai" w:cs="Dubai"/>
          <w:b/>
          <w:i w:val="0"/>
          <w:color w:val="000000"/>
          <w:sz w:val="22"/>
          <w:rtl w:val="1"/>
          <w:szCs w:val="22"/>
          <w:bCs/>
        </w:rPr>
        <w:t xml:space="preserve"> Z و همکاران </w:t>
      </w:r>
      <w:r>
        <w:rPr>
          <w:rFonts w:ascii="Dubai" w:hAnsi="Dubai" w:cs="Dubai"/>
          <w:b/>
          <w:i w:val="0"/>
          <w:color w:val="000000"/>
          <w:sz w:val="22"/>
          <w:szCs w:val="22"/>
          <w:bCs/>
        </w:rPr>
        <w:t xml:space="preserve"> (2024)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(با تمرکز بر مشتقات شیمیایی سنتزشده)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Design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synthesis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quaternary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phosphonium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salt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Zhao </w:t>
      </w:r>
      <w:r>
        <w:rPr>
          <w:rFonts w:ascii="Dubai" w:hAnsi="Dubai" w:cs="Dubai"/>
          <w:b/>
          <w:i w:val="0"/>
          <w:color w:val="000000"/>
          <w:sz w:val="22"/>
          <w:rtl w:val="1"/>
          <w:szCs w:val="22"/>
          <w:bCs/>
        </w:rPr>
        <w:t xml:space="preserve"> Y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(با تمرکز بر مشتقات شیمیایی سنتزشده)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[2]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Development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based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tubulin-targeting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strategy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structural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modification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correlation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analysis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activity.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[2]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Seglab </w:t>
      </w:r>
      <w:r>
        <w:rPr>
          <w:rFonts w:ascii="Dubai" w:hAnsi="Dubai" w:cs="Dubai"/>
          <w:b/>
          <w:i w:val="0"/>
          <w:color w:val="000000"/>
          <w:sz w:val="22"/>
          <w:rtl w:val="1"/>
          <w:szCs w:val="22"/>
          <w:bCs/>
        </w:rPr>
        <w:t xml:space="preserve"> F و همکاران </w:t>
      </w:r>
      <w:r>
        <w:rPr>
          <w:rFonts w:ascii="Dubai" w:hAnsi="Dubai" w:cs="Dubai"/>
          <w:b/>
          <w:i w:val="0"/>
          <w:color w:val="000000"/>
          <w:sz w:val="22"/>
          <w:szCs w:val="22"/>
          <w:bCs/>
        </w:rPr>
        <w:t xml:space="preserve"> (2024)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(در قالب عصاره تام گیاهی حاوی این فیتوکمیکال)</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[3]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Chemical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Composition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Antioxidant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Capacity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Anticancerous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against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Terpenoid-Rich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Fraction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Inula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viscosa.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Tian </w:t>
      </w:r>
      <w:r>
        <w:rPr>
          <w:rFonts w:ascii="Dubai" w:hAnsi="Dubai" w:cs="Dubai"/>
          <w:b/>
          <w:i w:val="0"/>
          <w:color w:val="000000"/>
          <w:sz w:val="22"/>
          <w:rtl w:val="1"/>
          <w:szCs w:val="22"/>
          <w:bCs/>
        </w:rPr>
        <w:t xml:space="preserve"> S و همکاران </w:t>
      </w:r>
      <w:r>
        <w:rPr>
          <w:rFonts w:ascii="Dubai" w:hAnsi="Dubai" w:cs="Dubai"/>
          <w:b/>
          <w:i w:val="0"/>
          <w:color w:val="000000"/>
          <w:sz w:val="22"/>
          <w:szCs w:val="22"/>
          <w:bCs/>
        </w:rPr>
        <w:t xml:space="preserve"> (2024)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(با تمرکز بر مشتقات شیمیایی سنتزشده)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[4]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Lupeol-3-carbamate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Synthesis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Biological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Potential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Agents.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Zhao </w:t>
      </w:r>
      <w:r>
        <w:rPr>
          <w:rFonts w:ascii="Dubai" w:hAnsi="Dubai" w:cs="Dubai"/>
          <w:b/>
          <w:i w:val="0"/>
          <w:color w:val="000000"/>
          <w:sz w:val="22"/>
          <w:rtl w:val="1"/>
          <w:szCs w:val="22"/>
          <w:bCs/>
        </w:rPr>
        <w:t xml:space="preserve"> C و همکاران </w:t>
      </w:r>
      <w:r>
        <w:rPr>
          <w:rFonts w:ascii="Dubai" w:hAnsi="Dubai" w:cs="Dubai"/>
          <w:b/>
          <w:i w:val="0"/>
          <w:color w:val="000000"/>
          <w:sz w:val="22"/>
          <w:szCs w:val="22"/>
          <w:bCs/>
        </w:rPr>
        <w:t xml:space="preserve"> (2025) </w:t>
      </w:r>
      <w:r>
        <w:rPr>
          <w:rFonts w:ascii="Dubai" w:hAnsi="Dubai" w:cs="Dubai"/>
          <w:b w:val="0"/>
          <w:i w:val="0"/>
          <w:color w:val="000000"/>
          <w:sz w:val="22"/>
          <w:rtl w:val="1"/>
          <w:szCs w:val="22"/>
        </w:rPr>
        <w:t xml:space="preserve"> در مطالعه‌ای پیرامون برهم‌کنش ویروس نیوکاسل و متابولیسم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[5] </w:t>
      </w:r>
      <w:r>
        <w:rPr>
          <w:rFonts w:ascii="Dubai" w:hAnsi="Dubai" w:cs="Dubai"/>
          <w:b w:val="0"/>
          <w:i w:val="0"/>
          <w:color w:val="000000"/>
          <w:sz w:val="22"/>
          <w:rtl w:val="1"/>
          <w:szCs w:val="22"/>
        </w:rPr>
        <w:t xml:space="preserve">، نشان دادند که عفونت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موجب تغییرات ساختاری میتوکندری و استرس اکسیداتیو می‌گردد. با این حال، در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حضور ژن </w:t>
      </w:r>
      <w:r>
        <w:rPr>
          <w:rFonts w:ascii="Dubai" w:hAnsi="Dubai" w:cs="Dubai"/>
          <w:b w:val="0"/>
          <w:i w:val="0"/>
          <w:color w:val="000000"/>
          <w:sz w:val="22"/>
          <w:szCs w:val="22"/>
        </w:rPr>
        <w:t xml:space="preserve"> p53 </w:t>
      </w:r>
      <w:r>
        <w:rPr>
          <w:rFonts w:ascii="Dubai" w:hAnsi="Dubai" w:cs="Dubai"/>
          <w:b w:val="0"/>
          <w:i w:val="0"/>
          <w:color w:val="000000"/>
          <w:sz w:val="22"/>
          <w:rtl w:val="1"/>
          <w:szCs w:val="22"/>
        </w:rPr>
        <w:t xml:space="preserve"> نوع وحشی به عنوان ضربه‌گیر متابولیک عمل نموده و مانع از تخلیه سریع انرژی و سمیت سلولی ناشی از </w:t>
      </w:r>
      <w:r>
        <w:rPr>
          <w:rFonts w:ascii="Dubai" w:hAnsi="Dubai" w:cs="Dubai"/>
          <w:b w:val="0"/>
          <w:i w:val="0"/>
          <w:color w:val="000000"/>
          <w:sz w:val="22"/>
          <w:szCs w:val="22"/>
        </w:rPr>
        <w:t xml:space="preserve"> ROS </w:t>
      </w:r>
      <w:r>
        <w:rPr>
          <w:rFonts w:ascii="Dubai" w:hAnsi="Dubai" w:cs="Dubai"/>
          <w:b w:val="0"/>
          <w:i w:val="0"/>
          <w:color w:val="000000"/>
          <w:sz w:val="22"/>
          <w:rtl w:val="1"/>
          <w:szCs w:val="22"/>
        </w:rPr>
        <w:t xml:space="preserve"> می‌شود. این یافته‌ها نشان‌دهنده تاب‌آوری متابولیک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برابر انکولیز تک‌عاملی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بوده و نیاز به مداخله همزمان با ترکیباتی که مسیرهای بقای میتوکندریایی را مهار می‌کنند، توجیه می‌نماید </w:t>
      </w:r>
      <w:r>
        <w:rPr>
          <w:rFonts w:ascii="Dubai" w:hAnsi="Dubai" w:cs="Dubai"/>
          <w:b/>
          <w:i w:val="0"/>
          <w:color w:val="000000"/>
          <w:sz w:val="22"/>
          <w:szCs w:val="22"/>
          <w:bCs/>
        </w:rPr>
        <w:t xml:space="preserve"> [5]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Liang </w:t>
      </w:r>
      <w:r>
        <w:rPr>
          <w:rFonts w:ascii="Dubai" w:hAnsi="Dubai" w:cs="Dubai"/>
          <w:b/>
          <w:i w:val="0"/>
          <w:color w:val="000000"/>
          <w:sz w:val="22"/>
          <w:rtl w:val="1"/>
          <w:szCs w:val="22"/>
          <w:bCs/>
        </w:rPr>
        <w:t xml:space="preserve"> Y و همکاران </w:t>
      </w:r>
      <w:r>
        <w:rPr>
          <w:rFonts w:ascii="Dubai" w:hAnsi="Dubai" w:cs="Dubai"/>
          <w:b/>
          <w:i w:val="0"/>
          <w:color w:val="000000"/>
          <w:sz w:val="22"/>
          <w:szCs w:val="22"/>
          <w:bCs/>
        </w:rPr>
        <w:t xml:space="preserve"> (2021)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[6]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MicroRNA-204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plays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role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suppressor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virus-induced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[6]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Rosewell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Shaw </w:t>
      </w:r>
      <w:r>
        <w:rPr>
          <w:rFonts w:ascii="Dubai" w:hAnsi="Dubai" w:cs="Dubai"/>
          <w:b/>
          <w:i w:val="0"/>
          <w:color w:val="000000"/>
          <w:sz w:val="22"/>
          <w:rtl w:val="1"/>
          <w:szCs w:val="22"/>
          <w:bCs/>
        </w:rPr>
        <w:t xml:space="preserve"> A و همکاران </w:t>
      </w:r>
      <w:r>
        <w:rPr>
          <w:rFonts w:ascii="Dubai" w:hAnsi="Dubai" w:cs="Dubai"/>
          <w:b/>
          <w:i w:val="0"/>
          <w:color w:val="000000"/>
          <w:sz w:val="22"/>
          <w:szCs w:val="22"/>
          <w:bCs/>
        </w:rPr>
        <w:t xml:space="preserve"> (2024)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[در پلتفرم ویروسی هیبرید مهندسی‌شده]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[7]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IL-12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encoding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oNDV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synergizes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orthotopic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models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non-small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[7]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Kumar </w:t>
      </w:r>
      <w:r>
        <w:rPr>
          <w:rFonts w:ascii="Dubai" w:hAnsi="Dubai" w:cs="Dubai"/>
          <w:b/>
          <w:i w:val="0"/>
          <w:color w:val="000000"/>
          <w:sz w:val="22"/>
          <w:rtl w:val="1"/>
          <w:szCs w:val="22"/>
          <w:bCs/>
        </w:rPr>
        <w:t xml:space="preserve"> A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[8]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silico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vitro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synergistic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erucin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kaempferol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from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Eruca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sativa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against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non-small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[8]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Sun </w:t>
      </w:r>
      <w:r>
        <w:rPr>
          <w:rFonts w:ascii="Dubai" w:hAnsi="Dubai" w:cs="Dubai"/>
          <w:b/>
          <w:i w:val="0"/>
          <w:color w:val="000000"/>
          <w:sz w:val="22"/>
          <w:rtl w:val="1"/>
          <w:szCs w:val="22"/>
          <w:bCs/>
        </w:rPr>
        <w:t xml:space="preserve"> Y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با بهره‌گیری از آنالیز چندامیکسی یکپارچه (ترانسکریپتومیکس، پروتئومیکس و متابولومیکس) در سلول‌های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[9] </w:t>
      </w:r>
      <w:r>
        <w:rPr>
          <w:rFonts w:ascii="Dubai" w:hAnsi="Dubai" w:cs="Dubai"/>
          <w:b w:val="0"/>
          <w:i w:val="0"/>
          <w:color w:val="000000"/>
          <w:sz w:val="22"/>
          <w:rtl w:val="1"/>
          <w:szCs w:val="22"/>
        </w:rPr>
        <w:t xml:space="preserve">، اثبات کردند که عفونت </w:t>
      </w:r>
      <w:r>
        <w:rPr>
          <w:rFonts w:ascii="Dubai" w:hAnsi="Dubai" w:cs="Dubai"/>
          <w:b w:val="0"/>
          <w:i w:val="0"/>
          <w:color w:val="000000"/>
          <w:sz w:val="22"/>
          <w:szCs w:val="22"/>
        </w:rPr>
        <w:t xml:space="preserve"> NDV </w:t>
      </w:r>
      <w:r>
        <w:rPr>
          <w:rFonts w:ascii="Dubai" w:hAnsi="Dubai" w:cs="Dubai"/>
          <w:b w:val="0"/>
          <w:i w:val="0"/>
          <w:color w:val="000000"/>
          <w:sz w:val="22"/>
          <w:rtl w:val="1"/>
          <w:szCs w:val="22"/>
        </w:rPr>
        <w:t xml:space="preserve"> متابولیسم گلیسروفسفولیپیدهای میزبان را بازآرایی کرده و مسیرهای بیوسنتز چربی را در جهت تسهیل همانندسازی ویروس هدایت می‌کند. این داده‌های متابولومیک آسیب‌پذیری‌های زیستی سلول‌های آدنوکارسینوما را در مواجهه با عفونت ویروسی تبیین می‌سازند </w:t>
      </w:r>
      <w:r>
        <w:rPr>
          <w:rFonts w:ascii="Dubai" w:hAnsi="Dubai" w:cs="Dubai"/>
          <w:b/>
          <w:i w:val="0"/>
          <w:color w:val="000000"/>
          <w:sz w:val="22"/>
          <w:szCs w:val="22"/>
          <w:bCs/>
        </w:rPr>
        <w:t xml:space="preserve"> [9]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Aborehab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NM </w:t>
      </w:r>
      <w:r>
        <w:rPr>
          <w:rFonts w:ascii="Dubai" w:hAnsi="Dubai" w:cs="Dubai"/>
          <w:b/>
          <w:i w:val="0"/>
          <w:color w:val="000000"/>
          <w:sz w:val="22"/>
          <w:rtl w:val="1"/>
          <w:szCs w:val="22"/>
          <w:bCs/>
        </w:rPr>
        <w:t xml:space="preserve"> و همکاران </w:t>
      </w:r>
      <w:r>
        <w:rPr>
          <w:rFonts w:ascii="Dubai" w:hAnsi="Dubai" w:cs="Dubai"/>
          <w:b/>
          <w:i w:val="0"/>
          <w:color w:val="000000"/>
          <w:sz w:val="22"/>
          <w:szCs w:val="22"/>
          <w:bCs/>
        </w:rPr>
        <w:t xml:space="preserve"> (2023)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(در قالب عصاره تام گیاهی حاوی این فیتوکمیکال)</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[10]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A </w:t>
      </w:r>
      <w:r>
        <w:rPr>
          <w:rFonts w:ascii="Dubai" w:hAnsi="Dubai" w:cs="Dubai"/>
          <w:b w:val="0"/>
          <w:i w:val="0"/>
          <w:color w:val="000000"/>
          <w:sz w:val="22"/>
          <w:szCs w:val="22"/>
        </w:rPr>
        <w:t xml:space="preserve"> novel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from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Thymus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capitatus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possesses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apoptosis-inducing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Let-7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miRNA/Cyclin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D1/VEGF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cascade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[10]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Ali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Akbar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Esfahani </w:t>
      </w:r>
      <w:r>
        <w:rPr>
          <w:rFonts w:ascii="Dubai" w:hAnsi="Dubai" w:cs="Dubai"/>
          <w:b/>
          <w:i w:val="0"/>
          <w:color w:val="000000"/>
          <w:sz w:val="22"/>
          <w:rtl w:val="1"/>
          <w:szCs w:val="22"/>
          <w:bCs/>
        </w:rPr>
        <w:t xml:space="preserve"> M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[11]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Expression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Apoptosis-related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Genes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TC-1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Deng </w:t>
      </w:r>
      <w:r>
        <w:rPr>
          <w:rFonts w:ascii="Dubai" w:hAnsi="Dubai" w:cs="Dubai"/>
          <w:b/>
          <w:i w:val="0"/>
          <w:color w:val="000000"/>
          <w:sz w:val="22"/>
          <w:rtl w:val="1"/>
          <w:szCs w:val="22"/>
          <w:bCs/>
        </w:rPr>
        <w:t xml:space="preserve"> S و همکاران </w:t>
      </w:r>
      <w:r>
        <w:rPr>
          <w:rFonts w:ascii="Dubai" w:hAnsi="Dubai" w:cs="Dubai"/>
          <w:b/>
          <w:i w:val="0"/>
          <w:color w:val="000000"/>
          <w:sz w:val="22"/>
          <w:szCs w:val="22"/>
          <w:bCs/>
        </w:rPr>
        <w:t xml:space="preserve"> (2024)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(با تمرکز بر مشتقات شیمیایی سنتزشده)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[12]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Thiazolidinedione-Conjugated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Potent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Through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Mitochondria-Mediated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Pathway.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[12]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Bhatt </w:t>
      </w:r>
      <w:r>
        <w:rPr>
          <w:rFonts w:ascii="Dubai" w:hAnsi="Dubai" w:cs="Dubai"/>
          <w:b/>
          <w:i w:val="0"/>
          <w:color w:val="000000"/>
          <w:sz w:val="22"/>
          <w:rtl w:val="1"/>
          <w:szCs w:val="22"/>
          <w:bCs/>
        </w:rPr>
        <w:t xml:space="preserve"> M و همکاران </w:t>
      </w:r>
      <w:r>
        <w:rPr>
          <w:rFonts w:ascii="Dubai" w:hAnsi="Dubai" w:cs="Dubai"/>
          <w:b/>
          <w:i w:val="0"/>
          <w:color w:val="000000"/>
          <w:sz w:val="22"/>
          <w:szCs w:val="22"/>
          <w:bCs/>
        </w:rPr>
        <w:t xml:space="preserve"> (2021) </w:t>
      </w:r>
      <w:r>
        <w:rPr>
          <w:rFonts w:ascii="Dubai" w:hAnsi="Dubai" w:cs="Dubai"/>
          <w:b w:val="0"/>
          <w:i w:val="0"/>
          <w:color w:val="000000"/>
          <w:sz w:val="22"/>
          <w:rtl w:val="1"/>
          <w:szCs w:val="22"/>
        </w:rPr>
        <w:t xml:space="preserve"> در مطالعه‌ای تجربی بر روی سلول‌های آدنوکارسینومای ریه رده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[13] </w:t>
      </w:r>
      <w:r>
        <w:rPr>
          <w:rFonts w:ascii="Dubai" w:hAnsi="Dubai" w:cs="Dubai"/>
          <w:b w:val="0"/>
          <w:i w:val="0"/>
          <w:color w:val="000000"/>
          <w:sz w:val="22"/>
          <w:rtl w:val="1"/>
          <w:szCs w:val="22"/>
        </w:rPr>
        <w:t xml:space="preserve">، به ارزیابی اثرات لوپئول طبیعی خالص پرداختند. نکته کلیدی و تمایزبخش این مطالعه آن است که لوپئول در دوزهای غیرسمی تحت‌آزمون فاقد سمیت سلولی مستقیم </w:t>
      </w:r>
      <w:r>
        <w:rPr>
          <w:rFonts w:ascii="Dubai" w:hAnsi="Dubai" w:cs="Dubai"/>
          <w:b w:val="0"/>
          <w:i w:val="0"/>
          <w:color w:val="000000"/>
          <w:sz w:val="22"/>
          <w:szCs w:val="22"/>
        </w:rPr>
        <w:t xml:space="preserve"> (No Cytotoxic Effects) </w:t>
      </w:r>
      <w:r>
        <w:rPr>
          <w:rFonts w:ascii="Dubai" w:hAnsi="Dubai" w:cs="Dubai"/>
          <w:b w:val="0"/>
          <w:i w:val="0"/>
          <w:color w:val="000000"/>
          <w:sz w:val="22"/>
          <w:rtl w:val="1"/>
          <w:szCs w:val="22"/>
        </w:rPr>
        <w:t xml:space="preserve"> بر رده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بود، اما توانست به شکل معناداری مهاجرت و تهاجم سلولی را از طریق مهار فسفوریلاسیون مسیر </w:t>
      </w:r>
      <w:r>
        <w:rPr>
          <w:rFonts w:ascii="Dubai" w:hAnsi="Dubai" w:cs="Dubai"/>
          <w:b w:val="0"/>
          <w:i w:val="0"/>
          <w:color w:val="000000"/>
          <w:sz w:val="22"/>
          <w:szCs w:val="22"/>
        </w:rPr>
        <w:t xml:space="preserve"> MAPK/ERK </w:t>
      </w:r>
      <w:r>
        <w:rPr>
          <w:rFonts w:ascii="Dubai" w:hAnsi="Dubai" w:cs="Dubai"/>
          <w:b w:val="0"/>
          <w:i w:val="0"/>
          <w:color w:val="000000"/>
          <w:sz w:val="22"/>
          <w:rtl w:val="1"/>
          <w:szCs w:val="22"/>
        </w:rPr>
        <w:t xml:space="preserve"> و سرکوب مارکرهای گذار اپیتلیال-مزانشیمی (</w:t>
      </w:r>
      <w:r>
        <w:rPr>
          <w:rFonts w:ascii="Dubai" w:hAnsi="Dubai" w:cs="Dubai"/>
          <w:b w:val="0"/>
          <w:i w:val="0"/>
          <w:color w:val="000000"/>
          <w:sz w:val="22"/>
          <w:szCs w:val="22"/>
        </w:rPr>
        <w:t xml:space="preserve"> N-cadherin </w:t>
      </w:r>
      <w:r>
        <w:rPr>
          <w:rFonts w:ascii="Dubai" w:hAnsi="Dubai" w:cs="Dubai"/>
          <w:b w:val="0"/>
          <w:i w:val="0"/>
          <w:color w:val="000000"/>
          <w:sz w:val="22"/>
          <w:rtl w:val="1"/>
          <w:szCs w:val="22"/>
        </w:rPr>
        <w:t xml:space="preserve"> و </w:t>
      </w:r>
      <w:r>
        <w:rPr>
          <w:rFonts w:ascii="Dubai" w:hAnsi="Dubai" w:cs="Dubai"/>
          <w:b w:val="0"/>
          <w:i w:val="0"/>
          <w:color w:val="000000"/>
          <w:sz w:val="22"/>
          <w:szCs w:val="22"/>
        </w:rPr>
        <w:t xml:space="preserve"> Vimentin </w:t>
      </w:r>
      <w:r>
        <w:rPr>
          <w:rFonts w:ascii="Dubai" w:hAnsi="Dubai" w:cs="Dubai"/>
          <w:b w:val="0"/>
          <w:i w:val="0"/>
          <w:color w:val="000000"/>
          <w:sz w:val="22"/>
          <w:rtl w:val="1"/>
          <w:szCs w:val="22"/>
        </w:rPr>
        <w:t xml:space="preserve">) مهار نماید. این شواهد اثبات می‌کند که لوپئول خالص در غلظت‌های فیزیولوژیک عامل کشنده مستقیم نیست و نقش آن ضد مهاجرت است؛ لذا ترکیب آن با یک عامل فعال انکولیتیک نظیر ویروس نیوکاسل برای دستیابی همزمان به مهار رشد، انکولیز و آپوپتوز، از توجیه بیولوژیک بالایی برخوردار است </w:t>
      </w:r>
      <w:r>
        <w:rPr>
          <w:rFonts w:ascii="Dubai" w:hAnsi="Dubai" w:cs="Dubai"/>
          <w:b/>
          <w:i w:val="0"/>
          <w:color w:val="000000"/>
          <w:sz w:val="22"/>
          <w:szCs w:val="22"/>
          <w:bCs/>
        </w:rPr>
        <w:t xml:space="preserve"> [13]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Kortum </w:t>
      </w:r>
      <w:r>
        <w:rPr>
          <w:rFonts w:ascii="Dubai" w:hAnsi="Dubai" w:cs="Dubai"/>
          <w:b/>
          <w:i w:val="0"/>
          <w:color w:val="000000"/>
          <w:sz w:val="22"/>
          <w:rtl w:val="1"/>
          <w:szCs w:val="22"/>
          <w:bCs/>
        </w:rPr>
        <w:t xml:space="preserve"> F و همکاران </w:t>
      </w:r>
      <w:r>
        <w:rPr>
          <w:rFonts w:ascii="Dubai" w:hAnsi="Dubai" w:cs="Dubai"/>
          <w:b/>
          <w:i w:val="0"/>
          <w:color w:val="000000"/>
          <w:sz w:val="22"/>
          <w:szCs w:val="22"/>
          <w:bCs/>
        </w:rPr>
        <w:t xml:space="preserve"> (2025)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[در پلتفرم ویروسی هیبرید مهندسی‌شده]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[14]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Syncytial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death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mediated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rVSV-NDV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dynamically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activates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immunogenic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necroptosis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Torres-Sanchez </w:t>
      </w:r>
      <w:r>
        <w:rPr>
          <w:rFonts w:ascii="Dubai" w:hAnsi="Dubai" w:cs="Dubai"/>
          <w:b/>
          <w:i w:val="0"/>
          <w:color w:val="000000"/>
          <w:sz w:val="22"/>
          <w:rtl w:val="1"/>
          <w:szCs w:val="22"/>
          <w:bCs/>
        </w:rPr>
        <w:t xml:space="preserve"> A و همکاران </w:t>
      </w:r>
      <w:r>
        <w:rPr>
          <w:rFonts w:ascii="Dubai" w:hAnsi="Dubai" w:cs="Dubai"/>
          <w:b/>
          <w:i w:val="0"/>
          <w:color w:val="000000"/>
          <w:sz w:val="22"/>
          <w:szCs w:val="22"/>
          <w:bCs/>
        </w:rPr>
        <w:t xml:space="preserve"> (2024)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[15]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Unraveling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Impact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Pentacyclic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Triterpenes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Regulating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Metabolic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Pathways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Carcinoma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[15]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Shehzadi </w:t>
      </w:r>
      <w:r>
        <w:rPr>
          <w:rFonts w:ascii="Dubai" w:hAnsi="Dubai" w:cs="Dubai"/>
          <w:b/>
          <w:i w:val="0"/>
          <w:color w:val="000000"/>
          <w:sz w:val="22"/>
          <w:rtl w:val="1"/>
          <w:szCs w:val="22"/>
          <w:bCs/>
        </w:rPr>
        <w:t xml:space="preserve"> S و همکاران </w:t>
      </w:r>
      <w:r>
        <w:rPr>
          <w:rFonts w:ascii="Dubai" w:hAnsi="Dubai" w:cs="Dubai"/>
          <w:b/>
          <w:i w:val="0"/>
          <w:color w:val="000000"/>
          <w:sz w:val="22"/>
          <w:szCs w:val="22"/>
          <w:bCs/>
        </w:rPr>
        <w:t xml:space="preserve"> (2025)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(در قالب عصاره تام گیاهی حاوی این فیتوکمیکال)</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[16]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Unveiling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Phytochemical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Profile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Potential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Lantana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camara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Leaf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Root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Extracts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Against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MCF-7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HepG2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Lines.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[16]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Ginting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TE </w:t>
      </w:r>
      <w:r>
        <w:rPr>
          <w:rFonts w:ascii="Dubai" w:hAnsi="Dubai" w:cs="Dubai"/>
          <w:b/>
          <w:i w:val="0"/>
          <w:color w:val="000000"/>
          <w:sz w:val="22"/>
          <w:rtl w:val="1"/>
          <w:szCs w:val="22"/>
          <w:bCs/>
        </w:rPr>
        <w:t xml:space="preserve">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[17]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Induced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Interferons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Regulate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PD-L1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MICA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Expression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[17]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Almalghooth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HDM </w:t>
      </w:r>
      <w:r>
        <w:rPr>
          <w:rFonts w:ascii="Dubai" w:hAnsi="Dubai" w:cs="Dubai"/>
          <w:b/>
          <w:i w:val="0"/>
          <w:color w:val="000000"/>
          <w:sz w:val="22"/>
          <w:rtl w:val="1"/>
          <w:szCs w:val="22"/>
          <w:bCs/>
        </w:rPr>
        <w:t xml:space="preserve">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[18]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Combination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paclitaxel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eugenol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effectively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enhances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characteristics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paclitaxel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[18]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Mosmann </w:t>
      </w:r>
      <w:r>
        <w:rPr>
          <w:rFonts w:ascii="Dubai" w:hAnsi="Dubai" w:cs="Dubai"/>
          <w:b/>
          <w:i w:val="0"/>
          <w:color w:val="000000"/>
          <w:sz w:val="22"/>
          <w:szCs w:val="22"/>
          <w:bCs/>
        </w:rPr>
        <w:t xml:space="preserve"> T </w:t>
      </w:r>
      <w:r>
        <w:rPr>
          <w:rFonts w:ascii="Dubai" w:hAnsi="Dubai" w:cs="Dubai"/>
          <w:b/>
          <w:i w:val="0"/>
          <w:color w:val="000000"/>
          <w:sz w:val="22"/>
          <w:szCs w:val="22"/>
          <w:bCs/>
        </w:rPr>
        <w:t xml:space="preserve"> (1983) </w:t>
      </w:r>
      <w:r>
        <w:rPr>
          <w:rFonts w:ascii="Dubai" w:hAnsi="Dubai" w:cs="Dubai"/>
          <w:b w:val="0"/>
          <w:i w:val="0"/>
          <w:color w:val="000000"/>
          <w:sz w:val="22"/>
          <w:rtl w:val="1"/>
          <w:szCs w:val="22"/>
        </w:rPr>
        <w:t xml:space="preserve"> در مطالعه شاخص متدولوژیک خود </w:t>
      </w:r>
      <w:r>
        <w:rPr>
          <w:rFonts w:ascii="Dubai" w:hAnsi="Dubai" w:cs="Dubai"/>
          <w:b/>
          <w:i w:val="0"/>
          <w:color w:val="000000"/>
          <w:sz w:val="22"/>
          <w:szCs w:val="22"/>
          <w:bCs/>
        </w:rPr>
        <w:t xml:space="preserve"> [19] </w:t>
      </w:r>
      <w:r>
        <w:rPr>
          <w:rFonts w:ascii="Dubai" w:hAnsi="Dubai" w:cs="Dubai"/>
          <w:b w:val="0"/>
          <w:i w:val="0"/>
          <w:color w:val="000000"/>
          <w:sz w:val="22"/>
          <w:rtl w:val="1"/>
          <w:szCs w:val="22"/>
        </w:rPr>
        <w:t xml:space="preserve">، روش رنگ‌سنجی سریع احیای نمک تترازولیوم توسط دهیدروژنازهای میتوکندریایی سلول‌های زنده را جهت سنجش بقا و سمیت سلولی ابداع نمود. این سنجش استاندارد طلایی سنجش زیستایی سلول و برآورد غلظت بازدارنده ۵۰ درصد </w:t>
      </w:r>
      <w:r>
        <w:rPr>
          <w:rFonts w:ascii="Dubai" w:hAnsi="Dubai" w:cs="Dubai"/>
          <w:b w:val="0"/>
          <w:i w:val="0"/>
          <w:color w:val="000000"/>
          <w:sz w:val="22"/>
          <w:szCs w:val="22"/>
        </w:rPr>
        <w:t xml:space="preserve"> (IC50) </w:t>
      </w:r>
      <w:r>
        <w:rPr>
          <w:rFonts w:ascii="Dubai" w:hAnsi="Dubai" w:cs="Dubai"/>
          <w:b w:val="0"/>
          <w:i w:val="0"/>
          <w:color w:val="000000"/>
          <w:sz w:val="22"/>
          <w:rtl w:val="1"/>
          <w:szCs w:val="22"/>
        </w:rPr>
        <w:t xml:space="preserve"> در آزمون‌های برون‌تن به شمار می‌رود. در طرح جاری، این آزمون جهت اندازه‌گیری درصد مهار رشد سلول‌ها در مواجهه با تک‌درمانی‌ها و درمان توأم مورد استفاده قرار می‌گیرد </w:t>
      </w:r>
      <w:r>
        <w:rPr>
          <w:rFonts w:ascii="Dubai" w:hAnsi="Dubai" w:cs="Dubai"/>
          <w:b/>
          <w:i w:val="0"/>
          <w:color w:val="000000"/>
          <w:sz w:val="22"/>
          <w:szCs w:val="22"/>
          <w:bCs/>
        </w:rPr>
        <w:t xml:space="preserve"> [19]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Chou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TC </w:t>
      </w:r>
      <w:r>
        <w:rPr>
          <w:rFonts w:ascii="Dubai" w:hAnsi="Dubai" w:cs="Dubai"/>
          <w:b/>
          <w:i w:val="0"/>
          <w:color w:val="000000"/>
          <w:sz w:val="22"/>
          <w:rtl w:val="1"/>
          <w:szCs w:val="22"/>
          <w:bCs/>
        </w:rPr>
        <w:t xml:space="preserve"> و همکاران </w:t>
      </w:r>
      <w:r>
        <w:rPr>
          <w:rFonts w:ascii="Dubai" w:hAnsi="Dubai" w:cs="Dubai"/>
          <w:b/>
          <w:i w:val="0"/>
          <w:color w:val="000000"/>
          <w:sz w:val="22"/>
          <w:szCs w:val="22"/>
          <w:bCs/>
        </w:rPr>
        <w:t xml:space="preserve"> (2006) </w:t>
      </w:r>
      <w:r>
        <w:rPr>
          <w:rFonts w:ascii="Dubai" w:hAnsi="Dubai" w:cs="Dubai"/>
          <w:b w:val="0"/>
          <w:i w:val="0"/>
          <w:color w:val="000000"/>
          <w:sz w:val="22"/>
          <w:rtl w:val="1"/>
          <w:szCs w:val="22"/>
        </w:rPr>
        <w:t xml:space="preserve"> در مطالعه مرجع روش‌شناختی خود </w:t>
      </w:r>
      <w:r>
        <w:rPr>
          <w:rFonts w:ascii="Dubai" w:hAnsi="Dubai" w:cs="Dubai"/>
          <w:b/>
          <w:i w:val="0"/>
          <w:color w:val="000000"/>
          <w:sz w:val="22"/>
          <w:szCs w:val="22"/>
          <w:bCs/>
        </w:rPr>
        <w:t xml:space="preserve"> [20] </w:t>
      </w:r>
      <w:r>
        <w:rPr>
          <w:rFonts w:ascii="Dubai" w:hAnsi="Dubai" w:cs="Dubai"/>
          <w:b w:val="0"/>
          <w:i w:val="0"/>
          <w:color w:val="000000"/>
          <w:sz w:val="22"/>
          <w:rtl w:val="1"/>
          <w:szCs w:val="22"/>
        </w:rPr>
        <w:t>، مبانی نظری، طراحی تجربی و شبیه‌سازی رایانه‌ای ارزیابی برهم‌کنش‌های دارویی را بر پایه معادله اثر میانه تدوین نمودند. در این چارچوب کمی، شاخص ترکیبی (</w:t>
      </w:r>
      <w:r>
        <w:rPr>
          <w:rFonts w:ascii="Dubai" w:hAnsi="Dubai" w:cs="Dubai"/>
          <w:b w:val="0"/>
          <w:i w:val="0"/>
          <w:color w:val="000000"/>
          <w:sz w:val="22"/>
          <w:szCs w:val="22"/>
        </w:rPr>
        <w:t xml:space="preserve"> Combination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Index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CI </w:t>
      </w:r>
      <w:r>
        <w:rPr>
          <w:rFonts w:ascii="Dubai" w:hAnsi="Dubai" w:cs="Dubai"/>
          <w:b w:val="0"/>
          <w:i w:val="0"/>
          <w:color w:val="000000"/>
          <w:sz w:val="22"/>
          <w:rtl w:val="1"/>
          <w:szCs w:val="22"/>
        </w:rPr>
        <w:t xml:space="preserve">) به عنوان معیار قطعی تفکیک هم‌افزایی </w:t>
      </w:r>
      <w:r>
        <w:rPr>
          <w:rFonts w:ascii="Dubai" w:hAnsi="Dubai" w:cs="Dubai"/>
          <w:b w:val="0"/>
          <w:i w:val="0"/>
          <w:color w:val="000000"/>
          <w:sz w:val="22"/>
          <w:szCs w:val="22"/>
        </w:rPr>
        <w:t xml:space="preserve"> (CI &lt; 1) </w:t>
      </w:r>
      <w:r>
        <w:rPr>
          <w:rFonts w:ascii="Dubai" w:hAnsi="Dubai" w:cs="Dubai"/>
          <w:b w:val="0"/>
          <w:i w:val="0"/>
          <w:color w:val="000000"/>
          <w:sz w:val="22"/>
          <w:rtl w:val="1"/>
          <w:szCs w:val="22"/>
        </w:rPr>
        <w:t xml:space="preserve">، اثر جمع‌پذیر </w:t>
      </w:r>
      <w:r>
        <w:rPr>
          <w:rFonts w:ascii="Dubai" w:hAnsi="Dubai" w:cs="Dubai"/>
          <w:b w:val="0"/>
          <w:i w:val="0"/>
          <w:color w:val="000000"/>
          <w:sz w:val="22"/>
          <w:szCs w:val="22"/>
        </w:rPr>
        <w:t xml:space="preserve"> (CI = 1) </w:t>
      </w:r>
      <w:r>
        <w:rPr>
          <w:rFonts w:ascii="Dubai" w:hAnsi="Dubai" w:cs="Dubai"/>
          <w:b w:val="0"/>
          <w:i w:val="0"/>
          <w:color w:val="000000"/>
          <w:sz w:val="22"/>
          <w:rtl w:val="1"/>
          <w:szCs w:val="22"/>
        </w:rPr>
        <w:t xml:space="preserve"> و آنتاگونیسم </w:t>
      </w:r>
      <w:r>
        <w:rPr>
          <w:rFonts w:ascii="Dubai" w:hAnsi="Dubai" w:cs="Dubai"/>
          <w:b w:val="0"/>
          <w:i w:val="0"/>
          <w:color w:val="000000"/>
          <w:sz w:val="22"/>
          <w:szCs w:val="22"/>
        </w:rPr>
        <w:t xml:space="preserve"> (CI &gt; 1) </w:t>
      </w:r>
      <w:r>
        <w:rPr>
          <w:rFonts w:ascii="Dubai" w:hAnsi="Dubai" w:cs="Dubai"/>
          <w:b w:val="0"/>
          <w:i w:val="0"/>
          <w:color w:val="000000"/>
          <w:sz w:val="22"/>
          <w:rtl w:val="1"/>
          <w:szCs w:val="22"/>
        </w:rPr>
        <w:t xml:space="preserve"> معرفی شد. این چارچوب ریاضی و محاسبات نرم‌افزاری مبنای کمی ارزیابی برهم‌کنش فارماکولوژیک مداخله‌ها در این پژوهش قرار می‌گیرد </w:t>
      </w:r>
      <w:r>
        <w:rPr>
          <w:rFonts w:ascii="Dubai" w:hAnsi="Dubai" w:cs="Dubai"/>
          <w:b/>
          <w:i w:val="0"/>
          <w:color w:val="000000"/>
          <w:sz w:val="22"/>
          <w:szCs w:val="22"/>
          <w:bCs/>
        </w:rPr>
        <w:t xml:space="preserve"> [20]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Chou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TC </w:t>
      </w:r>
      <w:r>
        <w:rPr>
          <w:rFonts w:ascii="Dubai" w:hAnsi="Dubai" w:cs="Dubai"/>
          <w:b/>
          <w:i w:val="0"/>
          <w:color w:val="000000"/>
          <w:sz w:val="22"/>
          <w:rtl w:val="1"/>
          <w:szCs w:val="22"/>
          <w:bCs/>
        </w:rPr>
        <w:t xml:space="preserve"> و همکاران </w:t>
      </w:r>
      <w:r>
        <w:rPr>
          <w:rFonts w:ascii="Dubai" w:hAnsi="Dubai" w:cs="Dubai"/>
          <w:b/>
          <w:i w:val="0"/>
          <w:color w:val="000000"/>
          <w:sz w:val="22"/>
          <w:szCs w:val="22"/>
          <w:bCs/>
        </w:rPr>
        <w:t xml:space="preserve"> (1984) </w:t>
      </w:r>
      <w:r>
        <w:rPr>
          <w:rFonts w:ascii="Dubai" w:hAnsi="Dubai" w:cs="Dubai"/>
          <w:b w:val="0"/>
          <w:i w:val="0"/>
          <w:color w:val="000000"/>
          <w:sz w:val="22"/>
          <w:rtl w:val="1"/>
          <w:szCs w:val="22"/>
        </w:rPr>
        <w:t xml:space="preserve"> در مطالعه مرجع روش‌شناختی خود </w:t>
      </w:r>
      <w:r>
        <w:rPr>
          <w:rFonts w:ascii="Dubai" w:hAnsi="Dubai" w:cs="Dubai"/>
          <w:b/>
          <w:i w:val="0"/>
          <w:color w:val="000000"/>
          <w:sz w:val="22"/>
          <w:szCs w:val="22"/>
          <w:bCs/>
        </w:rPr>
        <w:t xml:space="preserve"> [21] </w:t>
      </w:r>
      <w:r>
        <w:rPr>
          <w:rFonts w:ascii="Dubai" w:hAnsi="Dubai" w:cs="Dubai"/>
          <w:b w:val="0"/>
          <w:i w:val="0"/>
          <w:color w:val="000000"/>
          <w:sz w:val="22"/>
          <w:rtl w:val="1"/>
          <w:szCs w:val="22"/>
        </w:rPr>
        <w:t>، مبانی نظری، طراحی تجربی و شبیه‌سازی رایانه‌ای ارزیابی برهم‌کنش‌های دارویی را بر پایه معادله اثر میانه تدوین نمودند. در این چارچوب کمی، شاخص ترکیبی (</w:t>
      </w:r>
      <w:r>
        <w:rPr>
          <w:rFonts w:ascii="Dubai" w:hAnsi="Dubai" w:cs="Dubai"/>
          <w:b w:val="0"/>
          <w:i w:val="0"/>
          <w:color w:val="000000"/>
          <w:sz w:val="22"/>
          <w:szCs w:val="22"/>
        </w:rPr>
        <w:t xml:space="preserve"> Combination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Index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CI </w:t>
      </w:r>
      <w:r>
        <w:rPr>
          <w:rFonts w:ascii="Dubai" w:hAnsi="Dubai" w:cs="Dubai"/>
          <w:b w:val="0"/>
          <w:i w:val="0"/>
          <w:color w:val="000000"/>
          <w:sz w:val="22"/>
          <w:rtl w:val="1"/>
          <w:szCs w:val="22"/>
        </w:rPr>
        <w:t xml:space="preserve">) به عنوان معیار قطعی تفکیک هم‌افزایی </w:t>
      </w:r>
      <w:r>
        <w:rPr>
          <w:rFonts w:ascii="Dubai" w:hAnsi="Dubai" w:cs="Dubai"/>
          <w:b w:val="0"/>
          <w:i w:val="0"/>
          <w:color w:val="000000"/>
          <w:sz w:val="22"/>
          <w:szCs w:val="22"/>
        </w:rPr>
        <w:t xml:space="preserve"> (CI &lt; 1) </w:t>
      </w:r>
      <w:r>
        <w:rPr>
          <w:rFonts w:ascii="Dubai" w:hAnsi="Dubai" w:cs="Dubai"/>
          <w:b w:val="0"/>
          <w:i w:val="0"/>
          <w:color w:val="000000"/>
          <w:sz w:val="22"/>
          <w:rtl w:val="1"/>
          <w:szCs w:val="22"/>
        </w:rPr>
        <w:t xml:space="preserve">، اثر جمع‌پذیر </w:t>
      </w:r>
      <w:r>
        <w:rPr>
          <w:rFonts w:ascii="Dubai" w:hAnsi="Dubai" w:cs="Dubai"/>
          <w:b w:val="0"/>
          <w:i w:val="0"/>
          <w:color w:val="000000"/>
          <w:sz w:val="22"/>
          <w:szCs w:val="22"/>
        </w:rPr>
        <w:t xml:space="preserve"> (CI = 1) </w:t>
      </w:r>
      <w:r>
        <w:rPr>
          <w:rFonts w:ascii="Dubai" w:hAnsi="Dubai" w:cs="Dubai"/>
          <w:b w:val="0"/>
          <w:i w:val="0"/>
          <w:color w:val="000000"/>
          <w:sz w:val="22"/>
          <w:rtl w:val="1"/>
          <w:szCs w:val="22"/>
        </w:rPr>
        <w:t xml:space="preserve"> و آنتاگونیسم </w:t>
      </w:r>
      <w:r>
        <w:rPr>
          <w:rFonts w:ascii="Dubai" w:hAnsi="Dubai" w:cs="Dubai"/>
          <w:b w:val="0"/>
          <w:i w:val="0"/>
          <w:color w:val="000000"/>
          <w:sz w:val="22"/>
          <w:szCs w:val="22"/>
        </w:rPr>
        <w:t xml:space="preserve"> (CI &gt; 1) </w:t>
      </w:r>
      <w:r>
        <w:rPr>
          <w:rFonts w:ascii="Dubai" w:hAnsi="Dubai" w:cs="Dubai"/>
          <w:b w:val="0"/>
          <w:i w:val="0"/>
          <w:color w:val="000000"/>
          <w:sz w:val="22"/>
          <w:rtl w:val="1"/>
          <w:szCs w:val="22"/>
        </w:rPr>
        <w:t xml:space="preserve"> معرفی شد. این چارچوب ریاضی و محاسبات نرم‌افزاری مبنای کمی ارزیابی برهم‌کنش فارماکولوژیک مداخله‌ها در این پژوهش قرار می‌گیرد </w:t>
      </w:r>
      <w:r>
        <w:rPr>
          <w:rFonts w:ascii="Dubai" w:hAnsi="Dubai" w:cs="Dubai"/>
          <w:b/>
          <w:i w:val="0"/>
          <w:color w:val="000000"/>
          <w:sz w:val="22"/>
          <w:szCs w:val="22"/>
          <w:bCs/>
        </w:rPr>
        <w:t xml:space="preserve"> [21]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Liu </w:t>
      </w:r>
      <w:r>
        <w:rPr>
          <w:rFonts w:ascii="Dubai" w:hAnsi="Dubai" w:cs="Dubai"/>
          <w:b/>
          <w:i w:val="0"/>
          <w:color w:val="000000"/>
          <w:sz w:val="22"/>
          <w:rtl w:val="1"/>
          <w:szCs w:val="22"/>
          <w:bCs/>
        </w:rPr>
        <w:t xml:space="preserve"> L و همکاران </w:t>
      </w:r>
      <w:r>
        <w:rPr>
          <w:rFonts w:ascii="Dubai" w:hAnsi="Dubai" w:cs="Dubai"/>
          <w:b/>
          <w:i w:val="0"/>
          <w:color w:val="000000"/>
          <w:sz w:val="22"/>
          <w:szCs w:val="22"/>
          <w:bCs/>
        </w:rPr>
        <w:t xml:space="preserve"> (2025)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[در سویه نوترکیب ویروسی]</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[22]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Recombinant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NDV-anti-VEGFR2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enhances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radiotherapy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sensitivity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targeting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VEGF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signaling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impairing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DNA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repair.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[22]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Yu </w:t>
      </w:r>
      <w:r>
        <w:rPr>
          <w:rFonts w:ascii="Dubai" w:hAnsi="Dubai" w:cs="Dubai"/>
          <w:b/>
          <w:i w:val="0"/>
          <w:color w:val="000000"/>
          <w:sz w:val="22"/>
          <w:rtl w:val="1"/>
          <w:szCs w:val="22"/>
          <w:bCs/>
        </w:rPr>
        <w:t xml:space="preserve"> J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[23]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Matrine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Suppresses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Progression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Dual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CHEK1-Mediated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DNA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Damage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Repair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PI3K/AKT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Survival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Signaling.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[23]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Sun </w:t>
      </w:r>
      <w:r>
        <w:rPr>
          <w:rFonts w:ascii="Dubai" w:hAnsi="Dubai" w:cs="Dubai"/>
          <w:b/>
          <w:i w:val="0"/>
          <w:color w:val="000000"/>
          <w:sz w:val="22"/>
          <w:rtl w:val="1"/>
          <w:szCs w:val="22"/>
          <w:bCs/>
        </w:rPr>
        <w:t xml:space="preserve"> J و همکاران </w:t>
      </w:r>
      <w:r>
        <w:rPr>
          <w:rFonts w:ascii="Dubai" w:hAnsi="Dubai" w:cs="Dubai"/>
          <w:b/>
          <w:i w:val="0"/>
          <w:color w:val="000000"/>
          <w:sz w:val="22"/>
          <w:szCs w:val="22"/>
          <w:bCs/>
        </w:rPr>
        <w:t xml:space="preserve"> (2026)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[24]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Jolkinolide </w:t>
      </w:r>
      <w:r>
        <w:rPr>
          <w:rFonts w:ascii="Dubai" w:hAnsi="Dubai" w:cs="Dubai"/>
          <w:b w:val="0"/>
          <w:i w:val="0"/>
          <w:color w:val="000000"/>
          <w:sz w:val="22"/>
          <w:szCs w:val="22"/>
        </w:rPr>
        <w:t xml:space="preserve"> B </w:t>
      </w:r>
      <w:r>
        <w:rPr>
          <w:rFonts w:ascii="Dubai" w:hAnsi="Dubai" w:cs="Dubai"/>
          <w:b w:val="0"/>
          <w:i w:val="0"/>
          <w:color w:val="000000"/>
          <w:sz w:val="22"/>
          <w:szCs w:val="22"/>
        </w:rPr>
        <w:t xml:space="preserve"> induces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arrest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JAK2/STAT3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inhibition.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[24] </w:t>
      </w:r>
      <w:r>
        <w:rPr>
          <w:rFonts w:ascii="Dubai" w:hAnsi="Dubai" w:cs="Dubai"/>
          <w:b w:val="0"/>
          <w:i w:val="0"/>
          <w:color w:val="000000"/>
          <w:sz w:val="22"/>
          <w:rtl w:val="1"/>
          <w:szCs w:val="22"/>
        </w:rPr>
        <w:t>.</w:t>
      </w:r>
    </w:p>
    <w:p>
      <w:pPr>
        <w:spacing w:before="50" w:after="70" w:line="276" w:lineRule="auto"/>
        <w:bidi/>
        <w:jc w:val="both"/>
      </w:pPr>
      <w:r>
        <w:rPr>
          <w:rFonts w:ascii="Dubai" w:hAnsi="Dubai" w:cs="Dubai"/>
          <w:b/>
          <w:i w:val="0"/>
          <w:color w:val="000000"/>
          <w:sz w:val="22"/>
          <w:szCs w:val="22"/>
          <w:bCs/>
        </w:rPr>
        <w:t xml:space="preserve"> Yang </w:t>
      </w:r>
      <w:r>
        <w:rPr>
          <w:rFonts w:ascii="Dubai" w:hAnsi="Dubai" w:cs="Dubai"/>
          <w:b/>
          <w:i w:val="0"/>
          <w:color w:val="000000"/>
          <w:sz w:val="22"/>
          <w:rtl w:val="1"/>
          <w:szCs w:val="22"/>
          <w:bCs/>
        </w:rPr>
        <w:t xml:space="preserve"> Y و همکاران </w:t>
      </w:r>
      <w:r>
        <w:rPr>
          <w:rFonts w:ascii="Dubai" w:hAnsi="Dubai" w:cs="Dubai"/>
          <w:b/>
          <w:i w:val="0"/>
          <w:color w:val="000000"/>
          <w:sz w:val="22"/>
          <w:szCs w:val="22"/>
          <w:bCs/>
        </w:rPr>
        <w:t xml:space="preserve"> (2025) </w:t>
      </w:r>
      <w:r>
        <w:rPr>
          <w:rFonts w:ascii="Dubai" w:hAnsi="Dubai" w:cs="Dubai"/>
          <w:b w:val="0"/>
          <w:i w:val="0"/>
          <w:color w:val="000000"/>
          <w:sz w:val="22"/>
          <w:rtl w:val="1"/>
          <w:szCs w:val="22"/>
        </w:rPr>
        <w:t xml:space="preserve"> در مطالعه‌ای با طراحی </w:t>
      </w:r>
      <w:r>
        <w:rPr>
          <w:rFonts w:ascii="Dubai" w:hAnsi="Dubai" w:cs="Dubai"/>
          <w:b/>
          <w:i w:val="0"/>
          <w:color w:val="000000"/>
          <w:sz w:val="22"/>
          <w:rtl w:val="1"/>
          <w:szCs w:val="22"/>
          <w:bCs/>
        </w:rPr>
        <w:t>مطالعه تجربی</w:t>
      </w:r>
      <w:r>
        <w:rPr>
          <w:rFonts w:ascii="Dubai" w:hAnsi="Dubai" w:cs="Dubai"/>
          <w:b w:val="0"/>
          <w:i w:val="0"/>
          <w:color w:val="000000"/>
          <w:sz w:val="22"/>
          <w:rtl w:val="1"/>
          <w:szCs w:val="22"/>
        </w:rPr>
        <w:t xml:space="preserve">، به بررسی اثرات </w:t>
      </w:r>
      <w:r>
        <w:rPr>
          <w:rFonts w:ascii="Dubai" w:hAnsi="Dubai" w:cs="Dubai"/>
          <w:b/>
          <w:i w:val="0"/>
          <w:color w:val="000000"/>
          <w:sz w:val="22"/>
          <w:rtl w:val="1"/>
          <w:szCs w:val="22"/>
          <w:bCs/>
        </w:rPr>
        <w:t>عامل مداخله [در سویه نوترکیب ویروسی]</w:t>
      </w:r>
      <w:r>
        <w:rPr>
          <w:rFonts w:ascii="Dubai" w:hAnsi="Dubai" w:cs="Dubai"/>
          <w:b w:val="0"/>
          <w:i w:val="0"/>
          <w:color w:val="000000"/>
          <w:sz w:val="22"/>
          <w:rtl w:val="1"/>
          <w:szCs w:val="22"/>
        </w:rPr>
        <w:t xml:space="preserve"> در سطح </w:t>
      </w:r>
      <w:r>
        <w:rPr>
          <w:rFonts w:ascii="Dubai" w:hAnsi="Dubai" w:cs="Dubai"/>
          <w:b/>
          <w:i w:val="0"/>
          <w:color w:val="000000"/>
          <w:sz w:val="22"/>
          <w:rtl w:val="1"/>
          <w:szCs w:val="22"/>
          <w:bCs/>
        </w:rPr>
        <w:t>مدل بیولوژیک</w:t>
      </w:r>
      <w:r>
        <w:rPr>
          <w:rFonts w:ascii="Dubai" w:hAnsi="Dubai" w:cs="Dubai"/>
          <w:b w:val="0"/>
          <w:i w:val="0"/>
          <w:color w:val="000000"/>
          <w:sz w:val="22"/>
          <w:rtl w:val="1"/>
          <w:szCs w:val="22"/>
        </w:rPr>
        <w:t xml:space="preserve"> در مقایسه با گروه کنترل استاندارد پرداختند </w:t>
      </w:r>
      <w:r>
        <w:rPr>
          <w:rFonts w:ascii="Dubai" w:hAnsi="Dubai" w:cs="Dubai"/>
          <w:b/>
          <w:i w:val="0"/>
          <w:color w:val="000000"/>
          <w:sz w:val="22"/>
          <w:szCs w:val="22"/>
          <w:bCs/>
        </w:rPr>
        <w:t xml:space="preserve"> [25] </w:t>
      </w:r>
      <w:r>
        <w:rPr>
          <w:rFonts w:ascii="Dubai" w:hAnsi="Dubai" w:cs="Dubai"/>
          <w:b w:val="0"/>
          <w:i w:val="0"/>
          <w:color w:val="000000"/>
          <w:sz w:val="22"/>
          <w:rtl w:val="1"/>
          <w:szCs w:val="22"/>
        </w:rPr>
        <w:t xml:space="preserve">. هدف این بررسی، سنجش پیامدهایی نظیر شاخص‌های عملکردی و بیوشیمیایی گزارش شده است. یافته‌های به‌دست‌آمده نشان داد که </w:t>
      </w:r>
      <w:r>
        <w:rPr>
          <w:rFonts w:ascii="Dubai" w:hAnsi="Dubai" w:cs="Dubai"/>
          <w:b w:val="0"/>
          <w:i w:val="0"/>
          <w:color w:val="000000"/>
          <w:sz w:val="22"/>
          <w:szCs w:val="22"/>
        </w:rPr>
        <w:t xml:space="preserve"> SLC35A2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gene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product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modulates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paramyxovirus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fusion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during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infection. </w:t>
      </w:r>
      <w:r>
        <w:rPr>
          <w:rFonts w:ascii="Dubai" w:hAnsi="Dubai" w:cs="Dubai"/>
          <w:b w:val="0"/>
          <w:i w:val="0"/>
          <w:color w:val="000000"/>
          <w:sz w:val="22"/>
          <w:rtl w:val="1"/>
          <w:szCs w:val="22"/>
        </w:rPr>
        <w:t xml:space="preserve"> با توجه به اینکه این مطالعه با محدودیت‌هایی نظیر محدودیت در تنوع دوز و عدم پیگیری طولانی‌مدت همراه بوده است، در طرح حاضر با هدف تعیین مقادیر پایه برای طراحی مداخله در طرح جاری، داده‌های حاصل به‌عنوان شواهد پایه و مقایسه‌ای مورد بهره‌برداری قرار می‌گیرند </w:t>
      </w:r>
      <w:r>
        <w:rPr>
          <w:rFonts w:ascii="Dubai" w:hAnsi="Dubai" w:cs="Dubai"/>
          <w:b/>
          <w:i w:val="0"/>
          <w:color w:val="000000"/>
          <w:sz w:val="22"/>
          <w:szCs w:val="22"/>
          <w:bCs/>
        </w:rPr>
        <w:t xml:space="preserve"> [25] </w:t>
      </w:r>
      <w:r>
        <w:rPr>
          <w:rFonts w:ascii="Dubai" w:hAnsi="Dubai" w:cs="Dubai"/>
          <w:b w:val="0"/>
          <w:i w:val="0"/>
          <w:color w:val="000000"/>
          <w:sz w:val="22"/>
          <w:rtl w:val="1"/>
          <w:szCs w:val="22"/>
        </w:rPr>
        <w:t>.</w:t>
      </w:r>
    </w:p>
    <w:p>
      <w:pPr>
        <w:spacing w:before="240" w:after="80" w:line="276" w:lineRule="auto"/>
        <w:bidi/>
        <w:jc w:val="both"/>
      </w:pPr>
      <w:r>
        <w:rPr>
          <w:rFonts w:ascii="Dubai" w:hAnsi="Dubai" w:cs="Dubai"/>
          <w:b/>
          <w:i w:val="0"/>
          <w:color w:val="000000"/>
          <w:sz w:val="23"/>
          <w:rtl w:val="1"/>
          <w:szCs w:val="23"/>
          <w:bCs/>
        </w:rPr>
        <w:t xml:space="preserve">سنتز نقادانه بین‌مطالعه‌ای </w:t>
      </w:r>
      <w:r>
        <w:rPr>
          <w:rFonts w:ascii="Dubai" w:hAnsi="Dubai" w:cs="Dubai"/>
          <w:b/>
          <w:i w:val="0"/>
          <w:color w:val="000000"/>
          <w:sz w:val="23"/>
          <w:szCs w:val="23"/>
          <w:bCs/>
        </w:rPr>
        <w:t xml:space="preserve"> (Cross-Study Synthesis) </w:t>
      </w:r>
    </w:p>
    <w:p>
      <w:pPr>
        <w:spacing w:before="320" w:after="120" w:line="276" w:lineRule="auto"/>
        <w:bidi/>
        <w:jc w:val="both"/>
      </w:pPr>
      <w:r>
        <w:rPr>
          <w:rFonts w:ascii="Dubai" w:hAnsi="Dubai" w:cs="Dubai"/>
          <w:b/>
          <w:i w:val="0"/>
          <w:color w:val="000000"/>
          <w:sz w:val="28"/>
          <w:rtl w:val="1"/>
          <w:szCs w:val="28"/>
          <w:bCs/>
        </w:rPr>
        <w:t>۴. اهمیت و ضرورت تحقیق (</w:t>
      </w:r>
      <w:r>
        <w:rPr>
          <w:rFonts w:ascii="Dubai" w:hAnsi="Dubai" w:cs="Dubai"/>
          <w:b/>
          <w:i w:val="0"/>
          <w:color w:val="000000"/>
          <w:sz w:val="28"/>
          <w:szCs w:val="28"/>
          <w:bCs/>
        </w:rPr>
        <w:t xml:space="preserve"> Significance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Necessity </w:t>
      </w:r>
      <w:r>
        <w:rPr>
          <w:rFonts w:ascii="Dubai" w:hAnsi="Dubai" w:cs="Dubai"/>
          <w:b/>
          <w:i w:val="0"/>
          <w:color w:val="000000"/>
          <w:sz w:val="28"/>
          <w:rtl w:val="1"/>
          <w:szCs w:val="28"/>
          <w:bCs/>
        </w:rPr>
        <w:t>)</w:t>
      </w:r>
    </w:p>
    <w:p>
      <w:pPr>
        <w:spacing w:before="50" w:after="70" w:line="276" w:lineRule="auto"/>
        <w:bidi/>
        <w:jc w:val="both"/>
      </w:pPr>
      <w:r>
        <w:rPr>
          <w:rFonts w:ascii="Dubai" w:hAnsi="Dubai" w:cs="Dubai"/>
          <w:b w:val="0"/>
          <w:i w:val="0"/>
          <w:color w:val="000000"/>
          <w:sz w:val="22"/>
          <w:rtl w:val="1"/>
          <w:szCs w:val="22"/>
        </w:rPr>
        <w:t>پژوهش حاضر از ابعاد مختلف واجد اهمیت راهبردی و ضرورت بالینی است:</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i w:val="0"/>
          <w:color w:val="000000"/>
          <w:sz w:val="22"/>
          <w:rtl w:val="1"/>
          <w:szCs w:val="22"/>
          <w:bCs/>
        </w:rPr>
        <w:t>کاهش بار سلامت و پیامدهای نامطلوب:</w:t>
      </w:r>
      <w:r>
        <w:rPr>
          <w:rFonts w:ascii="Dubai" w:hAnsi="Dubai" w:cs="Dubai"/>
          <w:b w:val="0"/>
          <w:i w:val="0"/>
          <w:color w:val="000000"/>
          <w:sz w:val="22"/>
          <w:rtl w:val="1"/>
          <w:szCs w:val="22"/>
        </w:rPr>
        <w:t xml:space="preserve"> مدیریت بهینه و پیشگیری از پیشرفت سرطان ریه سلول غیرکوچک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نیازمند استراتژی‌های نوین مبتنی بر شواهد است.</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i w:val="0"/>
          <w:color w:val="000000"/>
          <w:sz w:val="22"/>
          <w:rtl w:val="1"/>
          <w:szCs w:val="22"/>
          <w:bCs/>
        </w:rPr>
        <w:t>تولید شواهد بومی و بین‌المللی:</w:t>
      </w:r>
      <w:r>
        <w:rPr>
          <w:rFonts w:ascii="Dubai" w:hAnsi="Dubai" w:cs="Dubai"/>
          <w:b w:val="0"/>
          <w:i w:val="0"/>
          <w:color w:val="000000"/>
          <w:sz w:val="22"/>
          <w:rtl w:val="1"/>
          <w:szCs w:val="22"/>
        </w:rPr>
        <w:t xml:space="preserve"> دستیابی به داده‌های دقیق متدولوژیک و فارماکولوژیک امکان توسعه گایدلاین‌های درمانی را فراهم می‌آورد.</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i w:val="0"/>
          <w:color w:val="000000"/>
          <w:sz w:val="22"/>
          <w:rtl w:val="1"/>
          <w:szCs w:val="22"/>
          <w:bCs/>
        </w:rPr>
        <w:t>بهینه‌سازی منابع نظام سلامت:</w:t>
      </w:r>
      <w:r>
        <w:rPr>
          <w:rFonts w:ascii="Dubai" w:hAnsi="Dubai" w:cs="Dubai"/>
          <w:b w:val="0"/>
          <w:i w:val="0"/>
          <w:color w:val="000000"/>
          <w:sz w:val="22"/>
          <w:rtl w:val="1"/>
          <w:szCs w:val="22"/>
        </w:rPr>
        <w:t xml:space="preserve"> تعیین اثربخشی و پنجره ایمنی مداخلات به کاهش هزینه‌های درمانی ناشی از بستری‌های مکرر و عوارض جانبی کمک شایانی خواهد نمود.</w:t>
      </w:r>
    </w:p>
    <w:p>
      <w:pPr>
        <w:spacing w:before="320" w:after="120" w:line="276" w:lineRule="auto"/>
        <w:bidi/>
        <w:jc w:val="both"/>
      </w:pPr>
      <w:r>
        <w:rPr>
          <w:rFonts w:ascii="Dubai" w:hAnsi="Dubai" w:cs="Dubai"/>
          <w:b/>
          <w:i w:val="0"/>
          <w:color w:val="000000"/>
          <w:sz w:val="28"/>
          <w:rtl w:val="1"/>
          <w:szCs w:val="28"/>
          <w:bCs/>
        </w:rPr>
        <w:t xml:space="preserve">۵. تعریف واژه‌ها </w:t>
      </w:r>
      <w:r>
        <w:rPr>
          <w:rFonts w:ascii="Dubai" w:hAnsi="Dubai" w:cs="Dubai"/>
          <w:b/>
          <w:i w:val="0"/>
          <w:color w:val="000000"/>
          <w:sz w:val="28"/>
          <w:szCs w:val="28"/>
          <w:bCs/>
        </w:rPr>
        <w:t xml:space="preserve"> (Definition of Terms) </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 xml:space="preserve">سرطان ریه سلول غیرکوچک </w:t>
      </w:r>
      <w:r>
        <w:rPr>
          <w:rFonts w:ascii="Dubai" w:hAnsi="Dubai" w:cs="Dubai"/>
          <w:b/>
          <w:i w:val="0"/>
          <w:color w:val="000000"/>
          <w:sz w:val="22"/>
          <w:szCs w:val="22"/>
          <w:bCs/>
        </w:rPr>
        <w:t xml:space="preserve"> (NSCLC)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(Non-Small Cell Lung Cancer)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وضعیت پاتولوژیک و بالینی مشخص‌شده به عنوان اختلال هدف در پروتکل مطالعه.</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Lupeol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مداخله یا داروی مورد ارزیابی به عنوان عامل مداخله در طرح پژوهشی حاضر.</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szCs w:val="22"/>
          <w:bCs/>
        </w:rPr>
        <w:t xml:space="preserve"> Newcastle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Disease </w:t>
      </w:r>
      <w:r>
        <w:rPr>
          <w:rFonts w:ascii="Dubai" w:hAnsi="Dubai" w:cs="Dubai"/>
          <w:b/>
          <w:i w:val="0"/>
          <w:color w:val="000000"/>
          <w:sz w:val="22"/>
          <w:rtl w:val="1"/>
          <w:szCs w:val="22"/>
          <w:bCs/>
        </w:rPr>
        <w:t xml:space="preserve"> </w:t>
      </w:r>
      <w:r>
        <w:rPr>
          <w:rFonts w:ascii="Dubai" w:hAnsi="Dubai" w:cs="Dubai"/>
          <w:b/>
          <w:i w:val="0"/>
          <w:color w:val="000000"/>
          <w:sz w:val="22"/>
          <w:szCs w:val="22"/>
          <w:bCs/>
        </w:rPr>
        <w:t xml:space="preserve"> Virus </w:t>
      </w:r>
      <w:r>
        <w:rPr>
          <w:rFonts w:ascii="Dubai" w:hAnsi="Dubai" w:cs="Dubai"/>
          <w:b/>
          <w:i w:val="0"/>
          <w:color w:val="000000"/>
          <w:sz w:val="22"/>
          <w:rtl w:val="1"/>
          <w:szCs w:val="22"/>
          <w:bCs/>
        </w:rPr>
        <w:t>:</w:t>
      </w:r>
      <w:r>
        <w:rPr>
          <w:rFonts w:ascii="Dubai" w:hAnsi="Dubai" w:cs="Dubai"/>
          <w:b w:val="0"/>
          <w:i w:val="0"/>
          <w:color w:val="000000"/>
          <w:sz w:val="22"/>
          <w:rtl w:val="1"/>
          <w:szCs w:val="22"/>
        </w:rPr>
        <w:t xml:space="preserve"> مداخله یا داروی مورد ارزیابی به عنوان عامل مداخله در طرح پژوهشی حاضر.</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درصد مهار رشد و سمیت سلولی:</w:t>
      </w:r>
      <w:r>
        <w:rPr>
          <w:rFonts w:ascii="Dubai" w:hAnsi="Dubai" w:cs="Dubai"/>
          <w:b w:val="0"/>
          <w:i w:val="0"/>
          <w:color w:val="000000"/>
          <w:sz w:val="22"/>
          <w:rtl w:val="1"/>
          <w:szCs w:val="22"/>
        </w:rPr>
        <w:t xml:space="preserve"> شاخص پیامد اولیه تعیین‌شده جهت سنجش اثربخشی مداخله در قالب درصد مهار </w:t>
      </w:r>
      <w:r>
        <w:rPr>
          <w:rFonts w:ascii="Dubai" w:hAnsi="Dubai" w:cs="Dubai"/>
          <w:b w:val="0"/>
          <w:i w:val="0"/>
          <w:color w:val="000000"/>
          <w:sz w:val="22"/>
          <w:szCs w:val="22"/>
        </w:rPr>
        <w:t xml:space="preserve"> MTT </w:t>
      </w:r>
      <w:r>
        <w:rPr>
          <w:rFonts w:ascii="Dubai" w:hAnsi="Dubai" w:cs="Dubai"/>
          <w:b w:val="0"/>
          <w:i w:val="0"/>
          <w:color w:val="000000"/>
          <w:sz w:val="22"/>
          <w:rtl w:val="1"/>
          <w:szCs w:val="22"/>
        </w:rPr>
        <w:t xml:space="preserve"> نسبت به کنترل.</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شاخص ترکیب و هم‌افزایی فارماکولوژیک:</w:t>
      </w:r>
      <w:r>
        <w:rPr>
          <w:rFonts w:ascii="Dubai" w:hAnsi="Dubai" w:cs="Dubai"/>
          <w:b w:val="0"/>
          <w:i w:val="0"/>
          <w:color w:val="000000"/>
          <w:sz w:val="22"/>
          <w:rtl w:val="1"/>
          <w:szCs w:val="22"/>
        </w:rPr>
        <w:t xml:space="preserve"> شاخص پیامد اولیه تعیین‌شده جهت سنجش اثربخشی مداخله در قالب شاخص عددی </w:t>
      </w:r>
      <w:r>
        <w:rPr>
          <w:rFonts w:ascii="Dubai" w:hAnsi="Dubai" w:cs="Dubai"/>
          <w:b w:val="0"/>
          <w:i w:val="0"/>
          <w:color w:val="000000"/>
          <w:sz w:val="22"/>
          <w:szCs w:val="22"/>
        </w:rPr>
        <w:t xml:space="preserve"> CI </w:t>
      </w:r>
      <w:r>
        <w:rPr>
          <w:rFonts w:ascii="Dubai" w:hAnsi="Dubai" w:cs="Dubai"/>
          <w:b w:val="0"/>
          <w:i w:val="0"/>
          <w:color w:val="000000"/>
          <w:sz w:val="22"/>
          <w:rtl w:val="1"/>
          <w:szCs w:val="22"/>
        </w:rPr>
        <w:t xml:space="preserve"> بر مبنای اثر میانه چو-تالاتای.</w:t>
      </w:r>
    </w:p>
    <w:p>
      <w:pPr>
        <w:spacing w:before="320" w:after="120" w:line="276" w:lineRule="auto"/>
        <w:bidi/>
        <w:jc w:val="both"/>
      </w:pPr>
      <w:r>
        <w:rPr>
          <w:rFonts w:ascii="Dubai" w:hAnsi="Dubai" w:cs="Dubai"/>
          <w:b/>
          <w:i w:val="0"/>
          <w:color w:val="000000"/>
          <w:sz w:val="28"/>
          <w:rtl w:val="1"/>
          <w:szCs w:val="28"/>
          <w:bCs/>
        </w:rPr>
        <w:t xml:space="preserve">۶. اهداف جزیی </w:t>
      </w:r>
      <w:r>
        <w:rPr>
          <w:rFonts w:ascii="Dubai" w:hAnsi="Dubai" w:cs="Dubai"/>
          <w:b/>
          <w:i w:val="0"/>
          <w:color w:val="000000"/>
          <w:sz w:val="28"/>
          <w:szCs w:val="28"/>
          <w:bCs/>
        </w:rPr>
        <w:t xml:space="preserve"> (Specific Objectives) </w:t>
      </w:r>
    </w:p>
    <w:p>
      <w:pPr>
        <w:spacing w:before="50" w:after="50" w:line="276" w:lineRule="auto"/>
        <w:bidi/>
        <w:jc w:val="both"/>
      </w:pPr>
      <w:r>
        <w:rPr>
          <w:rFonts w:ascii="Dubai" w:hAnsi="Dubai" w:cs="Dubai"/>
          <w:b/>
          <w:i w:val="0"/>
          <w:color w:val="000000"/>
          <w:sz w:val="22"/>
          <w:rtl w:val="1"/>
          <w:szCs w:val="22"/>
          <w:bCs/>
        </w:rPr>
        <w:t xml:space="preserve">1. </w:t>
      </w:r>
      <w:r>
        <w:rPr>
          <w:rFonts w:ascii="Dubai" w:hAnsi="Dubai" w:cs="Dubai"/>
          <w:b w:val="0"/>
          <w:i w:val="0"/>
          <w:color w:val="000000"/>
          <w:sz w:val="22"/>
          <w:rtl w:val="1"/>
          <w:szCs w:val="22"/>
        </w:rPr>
        <w:t xml:space="preserve">تعیین تاثیر مواجهه با مداخله بر میزان درصد مهار رشد و سمیت سلولی در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adenocarcinoma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controls. </w:t>
      </w:r>
    </w:p>
    <w:p>
      <w:pPr>
        <w:spacing w:before="50" w:after="50" w:line="276" w:lineRule="auto"/>
        <w:bidi/>
        <w:jc w:val="both"/>
      </w:pPr>
      <w:r>
        <w:rPr>
          <w:rFonts w:ascii="Dubai" w:hAnsi="Dubai" w:cs="Dubai"/>
          <w:b/>
          <w:i w:val="0"/>
          <w:color w:val="000000"/>
          <w:sz w:val="22"/>
          <w:rtl w:val="1"/>
          <w:szCs w:val="22"/>
          <w:bCs/>
        </w:rPr>
        <w:t xml:space="preserve">2. </w:t>
      </w:r>
      <w:r>
        <w:rPr>
          <w:rFonts w:ascii="Dubai" w:hAnsi="Dubai" w:cs="Dubai"/>
          <w:b w:val="0"/>
          <w:i w:val="0"/>
          <w:color w:val="000000"/>
          <w:sz w:val="22"/>
          <w:rtl w:val="1"/>
          <w:szCs w:val="22"/>
        </w:rPr>
        <w:t xml:space="preserve">تعیین تاثیر مواجهه با مداخله بر میزان شاخص ترکیب و هم‌افزایی فارماکولوژیک در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adenocarcinoma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controls. </w:t>
      </w:r>
    </w:p>
    <w:p>
      <w:pPr>
        <w:spacing w:before="50" w:after="50" w:line="276" w:lineRule="auto"/>
        <w:bidi/>
        <w:jc w:val="both"/>
      </w:pPr>
      <w:r>
        <w:rPr>
          <w:rFonts w:ascii="Dubai" w:hAnsi="Dubai" w:cs="Dubai"/>
          <w:b/>
          <w:i w:val="0"/>
          <w:color w:val="000000"/>
          <w:sz w:val="22"/>
          <w:rtl w:val="1"/>
          <w:szCs w:val="22"/>
          <w:bCs/>
        </w:rPr>
        <w:t xml:space="preserve">3. </w:t>
      </w:r>
      <w:r>
        <w:rPr>
          <w:rFonts w:ascii="Dubai" w:hAnsi="Dubai" w:cs="Dubai"/>
          <w:b w:val="0"/>
          <w:i w:val="0"/>
          <w:color w:val="000000"/>
          <w:sz w:val="22"/>
          <w:rtl w:val="1"/>
          <w:szCs w:val="22"/>
        </w:rPr>
        <w:t>تعیین آستانه ایمنی، تغییرات وابسته به دوز و حداقل غلظت موثر مداخله.</w:t>
      </w:r>
    </w:p>
    <w:p>
      <w:pPr>
        <w:spacing w:before="320" w:after="120" w:line="276" w:lineRule="auto"/>
        <w:bidi/>
        <w:jc w:val="both"/>
      </w:pPr>
      <w:r>
        <w:rPr>
          <w:rFonts w:ascii="Dubai" w:hAnsi="Dubai" w:cs="Dubai"/>
          <w:b/>
          <w:i w:val="0"/>
          <w:color w:val="000000"/>
          <w:sz w:val="28"/>
          <w:rtl w:val="1"/>
          <w:szCs w:val="28"/>
          <w:bCs/>
        </w:rPr>
        <w:t xml:space="preserve">۷. اهداف کلی </w:t>
      </w:r>
      <w:r>
        <w:rPr>
          <w:rFonts w:ascii="Dubai" w:hAnsi="Dubai" w:cs="Dubai"/>
          <w:b/>
          <w:i w:val="0"/>
          <w:color w:val="000000"/>
          <w:sz w:val="28"/>
          <w:szCs w:val="28"/>
          <w:bCs/>
        </w:rPr>
        <w:t xml:space="preserve"> (General Objective) </w:t>
      </w:r>
    </w:p>
    <w:p>
      <w:pPr>
        <w:spacing w:before="50" w:after="70" w:line="276" w:lineRule="auto"/>
        <w:bidi/>
        <w:jc w:val="both"/>
      </w:pPr>
      <w:r>
        <w:rPr>
          <w:rFonts w:ascii="Dubai" w:hAnsi="Dubai" w:cs="Dubai"/>
          <w:b w:val="0"/>
          <w:i w:val="0"/>
          <w:color w:val="000000"/>
          <w:sz w:val="22"/>
          <w:rtl w:val="1"/>
          <w:szCs w:val="22"/>
        </w:rPr>
        <w:t xml:space="preserve">تعیین بررسی اثرات همزمان و هم‌افزایی لوپئول و ویروس بیماری نیوکاسل بر میزان مهار رشد رده سلول سرطانی ریه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در شرایط آزمایشگاهی</w:t>
      </w:r>
    </w:p>
    <w:p>
      <w:pPr>
        <w:spacing w:before="320" w:after="120" w:line="276" w:lineRule="auto"/>
        <w:bidi/>
        <w:jc w:val="both"/>
      </w:pPr>
      <w:r>
        <w:rPr>
          <w:rFonts w:ascii="Dubai" w:hAnsi="Dubai" w:cs="Dubai"/>
          <w:b/>
          <w:i w:val="0"/>
          <w:color w:val="000000"/>
          <w:sz w:val="28"/>
          <w:rtl w:val="1"/>
          <w:szCs w:val="28"/>
          <w:bCs/>
        </w:rPr>
        <w:t xml:space="preserve">۸. اهداف کاربردی </w:t>
      </w:r>
      <w:r>
        <w:rPr>
          <w:rFonts w:ascii="Dubai" w:hAnsi="Dubai" w:cs="Dubai"/>
          <w:b/>
          <w:i w:val="0"/>
          <w:color w:val="000000"/>
          <w:sz w:val="28"/>
          <w:szCs w:val="28"/>
          <w:bCs/>
        </w:rPr>
        <w:t xml:space="preserve"> (Applied Objectives) </w:t>
      </w:r>
    </w:p>
    <w:p>
      <w:pPr>
        <w:spacing w:before="50" w:after="50" w:line="276" w:lineRule="auto"/>
        <w:bidi/>
        <w:jc w:val="both"/>
      </w:pPr>
      <w:r>
        <w:rPr>
          <w:rFonts w:ascii="Dubai" w:hAnsi="Dubai" w:cs="Dubai"/>
          <w:b/>
          <w:i w:val="0"/>
          <w:color w:val="000000"/>
          <w:sz w:val="22"/>
          <w:rtl w:val="1"/>
          <w:szCs w:val="22"/>
          <w:bCs/>
        </w:rPr>
        <w:t xml:space="preserve">۱. </w:t>
      </w:r>
      <w:r>
        <w:rPr>
          <w:rFonts w:ascii="Dubai" w:hAnsi="Dubai" w:cs="Dubai"/>
          <w:b w:val="0"/>
          <w:i w:val="0"/>
          <w:color w:val="000000"/>
          <w:sz w:val="22"/>
          <w:rtl w:val="1"/>
          <w:szCs w:val="22"/>
        </w:rPr>
        <w:t>ارائه شواهد تجربی و آزمایشگاهی متقن جهت راهنمایی مطالعات پیش‌بالینی و بالینی آینده.</w:t>
      </w:r>
    </w:p>
    <w:p>
      <w:pPr>
        <w:spacing w:before="50" w:after="50" w:line="276" w:lineRule="auto"/>
        <w:bidi/>
        <w:jc w:val="both"/>
      </w:pPr>
      <w:r>
        <w:rPr>
          <w:rFonts w:ascii="Dubai" w:hAnsi="Dubai" w:cs="Dubai"/>
          <w:b/>
          <w:i w:val="0"/>
          <w:color w:val="000000"/>
          <w:sz w:val="22"/>
          <w:rtl w:val="1"/>
          <w:szCs w:val="22"/>
          <w:bCs/>
        </w:rPr>
        <w:t xml:space="preserve">۲. </w:t>
      </w:r>
      <w:r>
        <w:rPr>
          <w:rFonts w:ascii="Dubai" w:hAnsi="Dubai" w:cs="Dubai"/>
          <w:b w:val="0"/>
          <w:i w:val="0"/>
          <w:color w:val="000000"/>
          <w:sz w:val="22"/>
          <w:rtl w:val="1"/>
          <w:szCs w:val="22"/>
        </w:rPr>
        <w:t>کمک به تصمیم‌گیری بالینی و پروتکل‌های درمانی مبتنی بر شواهد در مراکز پژوهشی و درمانی.</w:t>
      </w:r>
    </w:p>
    <w:p>
      <w:pPr>
        <w:spacing w:before="50" w:after="50" w:line="276" w:lineRule="auto"/>
        <w:bidi/>
        <w:jc w:val="both"/>
      </w:pPr>
      <w:r>
        <w:rPr>
          <w:rFonts w:ascii="Dubai" w:hAnsi="Dubai" w:cs="Dubai"/>
          <w:b/>
          <w:i w:val="0"/>
          <w:color w:val="000000"/>
          <w:sz w:val="22"/>
          <w:rtl w:val="1"/>
          <w:szCs w:val="22"/>
          <w:bCs/>
        </w:rPr>
        <w:t xml:space="preserve">۳. </w:t>
      </w:r>
      <w:r>
        <w:rPr>
          <w:rFonts w:ascii="Dubai" w:hAnsi="Dubai" w:cs="Dubai"/>
          <w:b w:val="0"/>
          <w:i w:val="0"/>
          <w:color w:val="000000"/>
          <w:sz w:val="22"/>
          <w:rtl w:val="1"/>
          <w:szCs w:val="22"/>
        </w:rPr>
        <w:t>فراهم‌سازی مبنای علمی جهت طراحی فرمولاسیون‌ها یا رژیم‌های درمانی بهینه با حداقل عوارض جانبی.</w:t>
      </w:r>
    </w:p>
    <w:p>
      <w:pPr>
        <w:spacing w:before="320" w:after="120" w:line="276" w:lineRule="auto"/>
        <w:bidi/>
        <w:jc w:val="both"/>
      </w:pPr>
      <w:r>
        <w:rPr>
          <w:rFonts w:ascii="Dubai" w:hAnsi="Dubai" w:cs="Dubai"/>
          <w:b/>
          <w:i w:val="0"/>
          <w:color w:val="000000"/>
          <w:sz w:val="28"/>
          <w:rtl w:val="1"/>
          <w:szCs w:val="28"/>
          <w:bCs/>
        </w:rPr>
        <w:t>۹. فرضیات و سوالات پژوهش (</w:t>
      </w:r>
      <w:r>
        <w:rPr>
          <w:rFonts w:ascii="Dubai" w:hAnsi="Dubai" w:cs="Dubai"/>
          <w:b/>
          <w:i w:val="0"/>
          <w:color w:val="000000"/>
          <w:sz w:val="28"/>
          <w:szCs w:val="28"/>
          <w:bCs/>
        </w:rPr>
        <w:t xml:space="preserve"> Hypotheses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Research </w:t>
      </w:r>
      <w:r>
        <w:rPr>
          <w:rFonts w:ascii="Dubai" w:hAnsi="Dubai" w:cs="Dubai"/>
          <w:b/>
          <w:i w:val="0"/>
          <w:color w:val="000000"/>
          <w:sz w:val="28"/>
          <w:rtl w:val="1"/>
          <w:szCs w:val="28"/>
          <w:bCs/>
        </w:rPr>
        <w:t xml:space="preserve"> </w:t>
      </w:r>
      <w:r>
        <w:rPr>
          <w:rFonts w:ascii="Dubai" w:hAnsi="Dubai" w:cs="Dubai"/>
          <w:b/>
          <w:i w:val="0"/>
          <w:color w:val="000000"/>
          <w:sz w:val="28"/>
          <w:szCs w:val="28"/>
          <w:bCs/>
        </w:rPr>
        <w:t xml:space="preserve"> Questions </w:t>
      </w:r>
      <w:r>
        <w:rPr>
          <w:rFonts w:ascii="Dubai" w:hAnsi="Dubai" w:cs="Dubai"/>
          <w:b/>
          <w:i w:val="0"/>
          <w:color w:val="000000"/>
          <w:sz w:val="28"/>
          <w:rtl w:val="1"/>
          <w:szCs w:val="28"/>
          <w:bCs/>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فرضیه 1:</w:t>
      </w:r>
      <w:r>
        <w:rPr>
          <w:rFonts w:ascii="Dubai" w:hAnsi="Dubai" w:cs="Dubai"/>
          <w:b w:val="0"/>
          <w:i w:val="0"/>
          <w:color w:val="000000"/>
          <w:sz w:val="22"/>
          <w:rtl w:val="1"/>
          <w:szCs w:val="22"/>
        </w:rPr>
        <w:t xml:space="preserve"> به نظر می‌رسد مداخله پژوهش اثر معنی‌داری بر تغییر شاخص درصد مهار رشد و سمیت سلولی در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adenocarcinoma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controls </w:t>
      </w:r>
      <w:r>
        <w:rPr>
          <w:rFonts w:ascii="Dubai" w:hAnsi="Dubai" w:cs="Dubai"/>
          <w:b w:val="0"/>
          <w:i w:val="0"/>
          <w:color w:val="000000"/>
          <w:sz w:val="22"/>
          <w:rtl w:val="1"/>
          <w:szCs w:val="22"/>
        </w:rPr>
        <w:t xml:space="preserve"> دارد.</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فرضیه 2:</w:t>
      </w:r>
      <w:r>
        <w:rPr>
          <w:rFonts w:ascii="Dubai" w:hAnsi="Dubai" w:cs="Dubai"/>
          <w:b w:val="0"/>
          <w:i w:val="0"/>
          <w:color w:val="000000"/>
          <w:sz w:val="22"/>
          <w:rtl w:val="1"/>
          <w:szCs w:val="22"/>
        </w:rPr>
        <w:t xml:space="preserve"> به نظر می‌رسد مداخله پژوهش اثر معنی‌داری بر تغییر شاخص شاخص ترکیب و هم‌افزایی فارماکولوژیک در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adenocarcinoma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BEAS-2B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controls </w:t>
      </w:r>
      <w:r>
        <w:rPr>
          <w:rFonts w:ascii="Dubai" w:hAnsi="Dubai" w:cs="Dubai"/>
          <w:b w:val="0"/>
          <w:i w:val="0"/>
          <w:color w:val="000000"/>
          <w:sz w:val="22"/>
          <w:rtl w:val="1"/>
          <w:szCs w:val="22"/>
        </w:rPr>
        <w:t xml:space="preserve"> دارد.</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سوال پژوهش:</w:t>
      </w:r>
      <w:r>
        <w:rPr>
          <w:rFonts w:ascii="Dubai" w:hAnsi="Dubai" w:cs="Dubai"/>
          <w:b w:val="0"/>
          <w:i w:val="0"/>
          <w:color w:val="000000"/>
          <w:sz w:val="22"/>
          <w:rtl w:val="1"/>
          <w:szCs w:val="22"/>
        </w:rPr>
        <w:t xml:space="preserve"> آیا تغییرات مشاهده‌شده در شاخص‌های پیامد وابسته به غلظت مداخله بوده و از نظر آماری معنی‌دار است؟</w:t>
      </w:r>
    </w:p>
    <w:p>
      <w:pPr>
        <w:spacing w:before="320" w:after="120" w:line="276" w:lineRule="auto"/>
        <w:bidi/>
        <w:jc w:val="both"/>
      </w:pPr>
      <w:r>
        <w:rPr>
          <w:rFonts w:ascii="Dubai" w:hAnsi="Dubai" w:cs="Dubai"/>
          <w:b/>
          <w:i w:val="0"/>
          <w:color w:val="000000"/>
          <w:sz w:val="28"/>
          <w:rtl w:val="1"/>
          <w:szCs w:val="28"/>
          <w:bCs/>
        </w:rPr>
        <w:t>۱۰. دستاوردها (</w:t>
      </w:r>
      <w:r>
        <w:rPr>
          <w:rFonts w:ascii="Dubai" w:hAnsi="Dubai" w:cs="Dubai"/>
          <w:b/>
          <w:i w:val="0"/>
          <w:color w:val="000000"/>
          <w:sz w:val="28"/>
          <w:szCs w:val="28"/>
          <w:bCs/>
        </w:rPr>
        <w:t xml:space="preserve"> Achievements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Deliverables </w:t>
      </w:r>
      <w:r>
        <w:rPr>
          <w:rFonts w:ascii="Dubai" w:hAnsi="Dubai" w:cs="Dubai"/>
          <w:b/>
          <w:i w:val="0"/>
          <w:color w:val="000000"/>
          <w:sz w:val="28"/>
          <w:rtl w:val="1"/>
          <w:szCs w:val="28"/>
          <w:bCs/>
        </w:rPr>
        <w:t>)</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تولید داده‌های تجربی ساختارمند:</w:t>
      </w:r>
      <w:r>
        <w:rPr>
          <w:rFonts w:ascii="Dubai" w:hAnsi="Dubai" w:cs="Dubai"/>
          <w:b w:val="0"/>
          <w:i w:val="0"/>
          <w:color w:val="000000"/>
          <w:sz w:val="22"/>
          <w:rtl w:val="1"/>
          <w:szCs w:val="22"/>
        </w:rPr>
        <w:t xml:space="preserve"> تدوین دیتاست اعتبارسنجی‌شده پیرامون پاسخ‌های بیولوژیک در مدل مطالعه.</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استخراج شاخص‌های کمی و تحلیلی:</w:t>
      </w:r>
      <w:r>
        <w:rPr>
          <w:rFonts w:ascii="Dubai" w:hAnsi="Dubai" w:cs="Dubai"/>
          <w:b w:val="0"/>
          <w:i w:val="0"/>
          <w:color w:val="000000"/>
          <w:sz w:val="22"/>
          <w:rtl w:val="1"/>
          <w:szCs w:val="22"/>
        </w:rPr>
        <w:t xml:space="preserve"> تعیین مقادیر عددی دقیق پارامترهای اثربخشی، نقاط عطف و غلظت‌های موثر.</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انتشار یافته‌ها در نشریات معتبر بین‌المللی:</w:t>
      </w:r>
      <w:r>
        <w:rPr>
          <w:rFonts w:ascii="Dubai" w:hAnsi="Dubai" w:cs="Dubai"/>
          <w:b w:val="0"/>
          <w:i w:val="0"/>
          <w:color w:val="000000"/>
          <w:sz w:val="22"/>
          <w:rtl w:val="1"/>
          <w:szCs w:val="22"/>
        </w:rPr>
        <w:t xml:space="preserve"> چاپ حداقل یک مقاله علمی-پژوهشی در ژورنال‌های معتبر تخصصی علوم پزشکی.</w:t>
      </w:r>
    </w:p>
    <w:p>
      <w:pPr>
        <w:spacing w:before="50" w:after="70" w:line="276" w:lineRule="auto"/>
        <w:bidi/>
        <w:jc w:val="both"/>
      </w:pPr>
      <w:r>
        <w:rPr>
          <w:rFonts w:ascii="Dubai" w:hAnsi="Dubai" w:cs="Dubai"/>
          <w:b w:val="0"/>
          <w:i w:val="0"/>
          <w:color w:val="000000"/>
          <w:sz w:val="22"/>
          <w:rtl w:val="1"/>
          <w:szCs w:val="22"/>
        </w:rPr>
        <w:t xml:space="preserve">▪ </w:t>
      </w:r>
      <w:r>
        <w:rPr>
          <w:rFonts w:ascii="Dubai" w:hAnsi="Dubai" w:cs="Dubai"/>
          <w:b/>
          <w:i w:val="0"/>
          <w:color w:val="000000"/>
          <w:sz w:val="22"/>
          <w:rtl w:val="1"/>
          <w:szCs w:val="22"/>
          <w:bCs/>
        </w:rPr>
        <w:t>توسعه دانش فنی و ایجاد زیرساخت روش‌شناختی:</w:t>
      </w:r>
      <w:r>
        <w:rPr>
          <w:rFonts w:ascii="Dubai" w:hAnsi="Dubai" w:cs="Dubai"/>
          <w:b w:val="0"/>
          <w:i w:val="0"/>
          <w:color w:val="000000"/>
          <w:sz w:val="22"/>
          <w:rtl w:val="1"/>
          <w:szCs w:val="22"/>
        </w:rPr>
        <w:t xml:space="preserve"> بومی‌سازی و بهینه‌سازی متدولوژی سنجش پیامدها در دانشگاه.</w:t>
      </w:r>
    </w:p>
    <w:p>
      <w:pPr>
        <w:spacing w:before="320" w:after="120" w:line="276" w:lineRule="auto"/>
        <w:bidi/>
        <w:jc w:val="both"/>
      </w:pPr>
      <w:r>
        <w:rPr>
          <w:rFonts w:ascii="Dubai" w:hAnsi="Dubai" w:cs="Dubai"/>
          <w:b/>
          <w:i w:val="0"/>
          <w:color w:val="000000"/>
          <w:sz w:val="28"/>
          <w:rtl w:val="1"/>
          <w:szCs w:val="28"/>
          <w:bCs/>
        </w:rPr>
        <w:t xml:space="preserve">۱۱. جدول متغیرها </w:t>
      </w:r>
      <w:r>
        <w:rPr>
          <w:rFonts w:ascii="Dubai" w:hAnsi="Dubai" w:cs="Dubai"/>
          <w:b/>
          <w:i w:val="0"/>
          <w:color w:val="000000"/>
          <w:sz w:val="28"/>
          <w:szCs w:val="28"/>
          <w:bCs/>
        </w:rPr>
        <w:t xml:space="preserve"> (Variable Table) </w:t>
      </w:r>
    </w:p>
    <w:tbl>
      <w:tblPr>
        <w:tblW w:type="auto" w:w="0"/>
        <w:jc w:val="center"/>
        <w:tblLook w:firstColumn="1" w:firstRow="1" w:lastColumn="0" w:lastRow="0" w:noHBand="0" w:noVBand="1" w:val="04A0"/>
        <w:bidiVisual/>
      </w:tblPr>
      <w:tblGrid>
        <w:gridCol w:w="1505"/>
        <w:gridCol w:w="1505"/>
        <w:gridCol w:w="1505"/>
        <w:gridCol w:w="1505"/>
        <w:gridCol w:w="1505"/>
        <w:gridCol w:w="1505"/>
      </w:tblGrid>
      <w:tr>
        <w:trPr>
          <w:tblHeader/>
          <w:cantSplit/>
        </w:trPr>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نام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نقش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نوع متغیر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تعریف عملیاتی</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نحوه اندازه‌گیری و ابزار</w:t>
            </w:r>
          </w:p>
        </w:tc>
        <w:tc>
          <w:tcPr>
            <w:tcW w:type="dxa" w:w="150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مقیاس / واحد سنجش</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**Lupeol**</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مستقل (Independent)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 (Continuous)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 و دوز مواجهه با Lupeol در مدل تجربی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تیتراسیون رقت‌های متوالی در شرایط کنترل‌شده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میکرومولار / غلظت استاندارد</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**Newcastle Disease Virus**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مستقل (Independent)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 (Continuous)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غلظت و دوز مواجهه با Newcastle Disease Virus در مدل تجربی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تیتراسیون رقت‌های متوالی در شرایط کنترل‌شده</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میکرومولار / غلظت استاندارد</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مهار رشد و سمیت سلولی**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 (Dependent)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 (Continuous)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میزان تغییر در شاخص درصد مهار رشد و سمیت سلولی نسبت به گروه کنترل منفی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سنجش کمی نوری / الایزا / فلوسایتومتری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درصد مهار MTT نسبت به کنترل</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**شاخص ترکیب و هم‌افزایی فارماکولوژیک**</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وابسته (Dependent)</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پیوسته (Continuous)</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میزان تغییر در شاخص شاخص ترکیب و هم‌افزایی فارماکولوژیک نسبت به گروه کنترل منفی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سنجش کمی نوری / الایزا / فلوسایتومتری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شاخص عددی CI بر مبنای اثر میانه چو-تالاتای</w:t>
            </w:r>
          </w:p>
        </w:tc>
      </w:tr>
      <w:tr>
        <w:trPr>
          <w:cantSplit/>
        </w:trPr>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**تعداد پاساژ و یکنواختی محیط کشت / شرایط آزمون**</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مخدوشگر بالقوه (Confounder)</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کمی گسسته (Discrete)</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تغییرات بیولوژیکی ناشی از پیری سلولی یا نوسانات محیط کشت</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استفاده از پاساژهای مشخص و یکسان در تمام تکرارهای زیستی</w:t>
            </w:r>
          </w:p>
        </w:tc>
        <w:tc>
          <w:tcPr>
            <w:tcW w:type="dxa" w:w="150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شماره پاساژ</w:t>
            </w:r>
          </w:p>
        </w:tc>
      </w:tr>
    </w:tbl>
    <w:p>
      <w:pPr>
        <w:spacing w:before="80" w:after="120"/>
      </w:pPr>
    </w:p>
    <w:p>
      <w:pPr>
        <w:spacing w:before="320" w:after="120" w:line="276" w:lineRule="auto"/>
        <w:bidi/>
        <w:jc w:val="both"/>
      </w:pPr>
      <w:r>
        <w:rPr>
          <w:rFonts w:ascii="Dubai" w:hAnsi="Dubai" w:cs="Dubai"/>
          <w:b/>
          <w:i w:val="0"/>
          <w:color w:val="000000"/>
          <w:sz w:val="28"/>
          <w:rtl w:val="1"/>
          <w:szCs w:val="28"/>
          <w:bCs/>
        </w:rPr>
        <w:t>۱۲. جدول زمان‌بندی و مراحل اجرا (</w:t>
      </w:r>
      <w:r>
        <w:rPr>
          <w:rFonts w:ascii="Dubai" w:hAnsi="Dubai" w:cs="Dubai"/>
          <w:b/>
          <w:i w:val="0"/>
          <w:color w:val="000000"/>
          <w:sz w:val="28"/>
          <w:szCs w:val="28"/>
          <w:bCs/>
        </w:rPr>
        <w:t xml:space="preserve"> Timeline </w:t>
      </w:r>
      <w:r>
        <w:rPr>
          <w:rFonts w:ascii="Dubai" w:hAnsi="Dubai" w:cs="Dubai"/>
          <w:b/>
          <w:i w:val="0"/>
          <w:color w:val="000000"/>
          <w:sz w:val="28"/>
          <w:rtl w:val="1"/>
          <w:szCs w:val="28"/>
          <w:bCs/>
        </w:rPr>
        <w:t xml:space="preserve"> &amp; </w:t>
      </w:r>
      <w:r>
        <w:rPr>
          <w:rFonts w:ascii="Dubai" w:hAnsi="Dubai" w:cs="Dubai"/>
          <w:b/>
          <w:i w:val="0"/>
          <w:color w:val="000000"/>
          <w:sz w:val="28"/>
          <w:szCs w:val="28"/>
          <w:bCs/>
        </w:rPr>
        <w:t xml:space="preserve"> Gantt </w:t>
      </w:r>
      <w:r>
        <w:rPr>
          <w:rFonts w:ascii="Dubai" w:hAnsi="Dubai" w:cs="Dubai"/>
          <w:b/>
          <w:i w:val="0"/>
          <w:color w:val="000000"/>
          <w:sz w:val="28"/>
          <w:rtl w:val="1"/>
          <w:szCs w:val="28"/>
          <w:bCs/>
        </w:rPr>
        <w:t xml:space="preserve"> </w:t>
      </w:r>
      <w:r>
        <w:rPr>
          <w:rFonts w:ascii="Dubai" w:hAnsi="Dubai" w:cs="Dubai"/>
          <w:b/>
          <w:i w:val="0"/>
          <w:color w:val="000000"/>
          <w:sz w:val="28"/>
          <w:szCs w:val="28"/>
          <w:bCs/>
        </w:rPr>
        <w:t xml:space="preserve"> Chart </w:t>
      </w:r>
      <w:r>
        <w:rPr>
          <w:rFonts w:ascii="Dubai" w:hAnsi="Dubai" w:cs="Dubai"/>
          <w:b/>
          <w:i w:val="0"/>
          <w:color w:val="000000"/>
          <w:sz w:val="28"/>
          <w:rtl w:val="1"/>
          <w:szCs w:val="28"/>
          <w:bCs/>
        </w:rPr>
        <w:t>)</w:t>
      </w:r>
    </w:p>
    <w:tbl>
      <w:tblPr>
        <w:tblW w:type="auto" w:w="0"/>
        <w:jc w:val="center"/>
        <w:tblLook w:firstColumn="1" w:firstRow="1" w:lastColumn="0" w:lastRow="0" w:noHBand="0" w:noVBand="1" w:val="04A0"/>
        <w:bidiVisual/>
      </w:tblPr>
      <w:tblGrid>
        <w:gridCol w:w="695"/>
        <w:gridCol w:w="695"/>
        <w:gridCol w:w="695"/>
        <w:gridCol w:w="695"/>
        <w:gridCol w:w="695"/>
        <w:gridCol w:w="695"/>
        <w:gridCol w:w="695"/>
        <w:gridCol w:w="695"/>
        <w:gridCol w:w="695"/>
        <w:gridCol w:w="695"/>
        <w:gridCol w:w="695"/>
        <w:gridCol w:w="695"/>
        <w:gridCol w:w="695"/>
      </w:tblGrid>
      <w:tr>
        <w:trPr>
          <w:tblHeader/>
          <w:cantSplit/>
        </w:trPr>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فاز اجرایی و شرح فعالیت‌ها</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2</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3</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4</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5</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6</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7</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8</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9</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10</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11</w:t>
            </w:r>
          </w:p>
        </w:tc>
        <w:tc>
          <w:tcPr>
            <w:tcW w:type="dxa" w:w="695"/>
            <w:shd w:fill="F1F4F8"/>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i w:val="0"/>
                <w:color w:val="1B2631"/>
                <w:sz w:val="21"/>
                <w:rtl w:val="1"/>
                <w:szCs w:val="21"/>
                <w:bCs/>
              </w:rPr>
              <w:t>12</w:t>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۱: مرور سیستماتیک منابع و تدوین نهایی پروتکل آزمایشگاهی**</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۲: تهیه و آماده‌سازی رده‌های سلولی، آزمون‌های کنترل کیفی و تایید هویت**</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۳: بهینه‌سازی دوز و سنجش غلظت‌های غیرسمی حلال / کنترل‌ها**</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۴: اجرای آزمون‌های سنجش بقا و مهار تکثیر سلولی**</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۵: آزمون‌های سنجش میان‌کنش و تحلیل کمی اثرات ترکیبی**</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۶: سنجش‌های مولکولی مسیرهای پیام‌رسانی و مکانیسم‌های مرگ سلولی**</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r>
      <w:tr>
        <w:trPr>
          <w:cantSplit/>
        </w:trPr>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**فاز ۷: پردازش داده‌ها، تحلیل آماری و نگارش گزارش نهایی**</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c>
          <w:tcPr>
            <w:tcW w:type="dxa" w:w="695"/>
            <w:tcMar>
              <w:top w:w="80" w:type="dxa"/>
              <w:bottom w:w="8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40" w:after="40" w:line="276" w:lineRule="auto"/>
              <w:bidi/>
              <w:jc w:val="center"/>
            </w:pPr>
            <w:r/>
            <w:r>
              <w:rPr>
                <w:rFonts w:ascii="Dubai" w:hAnsi="Dubai" w:cs="Dubai"/>
                <w:b w:val="0"/>
                <w:i w:val="0"/>
                <w:color w:val="2C3E50"/>
                <w:sz w:val="20"/>
                <w:rtl w:val="1"/>
                <w:szCs w:val="20"/>
              </w:rPr>
              <w:t>■</w:t>
            </w:r>
          </w:p>
        </w:tc>
      </w:tr>
    </w:tbl>
    <w:p>
      <w:pPr>
        <w:spacing w:before="80" w:after="120"/>
      </w:pPr>
    </w:p>
    <w:p>
      <w:pPr>
        <w:spacing w:before="320" w:after="120" w:line="276" w:lineRule="auto"/>
        <w:bidi/>
        <w:jc w:val="both"/>
      </w:pPr>
      <w:r>
        <w:rPr>
          <w:rFonts w:ascii="Dubai" w:hAnsi="Dubai" w:cs="Dubai"/>
          <w:b/>
          <w:i w:val="0"/>
          <w:color w:val="000000"/>
          <w:sz w:val="28"/>
          <w:rtl w:val="1"/>
          <w:szCs w:val="28"/>
          <w:bCs/>
        </w:rPr>
        <w:t xml:space="preserve">۱۳. روش اجرا </w:t>
      </w:r>
      <w:r>
        <w:rPr>
          <w:rFonts w:ascii="Dubai" w:hAnsi="Dubai" w:cs="Dubai"/>
          <w:b/>
          <w:i w:val="0"/>
          <w:color w:val="000000"/>
          <w:sz w:val="28"/>
          <w:szCs w:val="28"/>
          <w:bCs/>
        </w:rPr>
        <w:t xml:space="preserve"> (Methodology) </w:t>
      </w:r>
    </w:p>
    <w:p>
      <w:pPr>
        <w:spacing w:before="240" w:after="80" w:line="276" w:lineRule="auto"/>
        <w:bidi/>
        <w:jc w:val="both"/>
      </w:pPr>
      <w:r>
        <w:rPr>
          <w:rFonts w:ascii="Dubai" w:hAnsi="Dubai" w:cs="Dubai"/>
          <w:b/>
          <w:i w:val="0"/>
          <w:color w:val="000000"/>
          <w:sz w:val="23"/>
          <w:rtl w:val="1"/>
          <w:szCs w:val="23"/>
          <w:bCs/>
        </w:rPr>
        <w:t>۱۳-۱. نوع مطالعه</w:t>
      </w:r>
    </w:p>
    <w:p>
      <w:pPr>
        <w:spacing w:before="50" w:after="70" w:line="276" w:lineRule="auto"/>
        <w:bidi/>
        <w:jc w:val="both"/>
      </w:pPr>
      <w:r>
        <w:rPr>
          <w:rFonts w:ascii="Dubai" w:hAnsi="Dubai" w:cs="Dubai"/>
          <w:b w:val="0"/>
          <w:i w:val="0"/>
          <w:color w:val="000000"/>
          <w:sz w:val="22"/>
          <w:rtl w:val="1"/>
          <w:szCs w:val="22"/>
        </w:rPr>
        <w:t>مطالعه تجربی آزمایشگاهی / بالینی بر مبنای پروتکل‌های استاندارد مصوب.</w:t>
      </w:r>
    </w:p>
    <w:p>
      <w:pPr>
        <w:spacing w:before="240" w:after="80" w:line="276" w:lineRule="auto"/>
        <w:bidi/>
        <w:jc w:val="both"/>
      </w:pPr>
      <w:r>
        <w:rPr>
          <w:rFonts w:ascii="Dubai" w:hAnsi="Dubai" w:cs="Dubai"/>
          <w:b/>
          <w:i w:val="0"/>
          <w:color w:val="000000"/>
          <w:sz w:val="23"/>
          <w:rtl w:val="1"/>
          <w:szCs w:val="23"/>
          <w:bCs/>
        </w:rPr>
        <w:t>۱۳-۲. جامعه مورد مطالعه</w:t>
      </w:r>
    </w:p>
    <w:p>
      <w:pPr>
        <w:spacing w:before="50" w:after="70" w:line="276" w:lineRule="auto"/>
        <w:bidi/>
        <w:jc w:val="both"/>
      </w:pPr>
      <w:r>
        <w:rPr>
          <w:rFonts w:ascii="Dubai" w:hAnsi="Dubai" w:cs="Dubai"/>
          <w:b w:val="0"/>
          <w:i w:val="0"/>
          <w:color w:val="000000"/>
          <w:sz w:val="22"/>
          <w:rtl w:val="1"/>
          <w:szCs w:val="22"/>
        </w:rPr>
        <w:t>مدل‌های زیستی، سیستم‌های سلولی یا نمونه‌های انسانی منطبق بر معیارهای مصوب طرح.</w:t>
      </w:r>
    </w:p>
    <w:p>
      <w:pPr>
        <w:spacing w:before="240" w:after="80" w:line="276" w:lineRule="auto"/>
        <w:bidi/>
        <w:jc w:val="both"/>
      </w:pPr>
      <w:r>
        <w:rPr>
          <w:rFonts w:ascii="Dubai" w:hAnsi="Dubai" w:cs="Dubai"/>
          <w:b/>
          <w:i w:val="0"/>
          <w:color w:val="000000"/>
          <w:sz w:val="23"/>
          <w:rtl w:val="1"/>
          <w:szCs w:val="23"/>
          <w:bCs/>
        </w:rPr>
        <w:t>۱۳-۳. محل انجام مطالعه</w:t>
      </w:r>
    </w:p>
    <w:p>
      <w:pPr>
        <w:spacing w:before="50" w:after="70" w:line="276" w:lineRule="auto"/>
        <w:bidi/>
        <w:jc w:val="both"/>
      </w:pPr>
      <w:r>
        <w:rPr>
          <w:rFonts w:ascii="Dubai" w:hAnsi="Dubai" w:cs="Dubai"/>
          <w:b w:val="0"/>
          <w:i w:val="0"/>
          <w:color w:val="000000"/>
          <w:sz w:val="22"/>
          <w:rtl w:val="1"/>
          <w:szCs w:val="22"/>
        </w:rPr>
        <w:t>آزمایشگاه‌های تحقیقاتی و مراکز درمانی دانشگاه علوم پزشکی.</w:t>
      </w:r>
    </w:p>
    <w:p>
      <w:pPr>
        <w:spacing w:before="240" w:after="80" w:line="276" w:lineRule="auto"/>
        <w:bidi/>
        <w:jc w:val="both"/>
      </w:pPr>
      <w:r>
        <w:rPr>
          <w:rFonts w:ascii="Dubai" w:hAnsi="Dubai" w:cs="Dubai"/>
          <w:b/>
          <w:i w:val="0"/>
          <w:color w:val="000000"/>
          <w:sz w:val="23"/>
          <w:rtl w:val="1"/>
          <w:szCs w:val="23"/>
          <w:bCs/>
        </w:rPr>
        <w:t>۱۳-۴. معیارهای ورود به مطالعه</w:t>
      </w:r>
    </w:p>
    <w:p>
      <w:pPr>
        <w:spacing w:before="50" w:after="70" w:line="276" w:lineRule="auto"/>
        <w:bidi/>
        <w:jc w:val="both"/>
      </w:pPr>
      <w:r>
        <w:rPr>
          <w:rFonts w:ascii="Dubai" w:hAnsi="Dubai" w:cs="Dubai"/>
          <w:b w:val="0"/>
          <w:i w:val="0"/>
          <w:color w:val="000000"/>
          <w:sz w:val="22"/>
          <w:rtl w:val="1"/>
          <w:szCs w:val="22"/>
        </w:rPr>
        <w:t>نمونه‌ها یا سلول‌های واجد خلوص بیولوژیک تاییدشده و شرایط استاندارد کشت.</w:t>
      </w:r>
    </w:p>
    <w:p>
      <w:pPr>
        <w:spacing w:before="240" w:after="80" w:line="276" w:lineRule="auto"/>
        <w:bidi/>
        <w:jc w:val="both"/>
      </w:pPr>
      <w:r>
        <w:rPr>
          <w:rFonts w:ascii="Dubai" w:hAnsi="Dubai" w:cs="Dubai"/>
          <w:b/>
          <w:i w:val="0"/>
          <w:color w:val="000000"/>
          <w:sz w:val="23"/>
          <w:rtl w:val="1"/>
          <w:szCs w:val="23"/>
          <w:bCs/>
        </w:rPr>
        <w:t>۱۳-۵. معیارهای خروج از مطالعه</w:t>
      </w:r>
    </w:p>
    <w:p>
      <w:pPr>
        <w:spacing w:before="50" w:after="70" w:line="276" w:lineRule="auto"/>
        <w:bidi/>
        <w:jc w:val="both"/>
      </w:pPr>
      <w:r>
        <w:rPr>
          <w:rFonts w:ascii="Dubai" w:hAnsi="Dubai" w:cs="Dubai"/>
          <w:b w:val="0"/>
          <w:i w:val="0"/>
          <w:color w:val="000000"/>
          <w:sz w:val="22"/>
          <w:rtl w:val="1"/>
          <w:szCs w:val="22"/>
        </w:rPr>
        <w:t>هرگونه آلودگی باکتریایی یا مایکوپلاسمایی، عدم پاسخ‌دهی به کنترل مثبت یا عدم تطابق ژنتیکی.</w:t>
      </w:r>
    </w:p>
    <w:p>
      <w:pPr>
        <w:spacing w:before="240" w:after="80" w:line="276" w:lineRule="auto"/>
        <w:bidi/>
        <w:jc w:val="both"/>
      </w:pPr>
      <w:r>
        <w:rPr>
          <w:rFonts w:ascii="Dubai" w:hAnsi="Dubai" w:cs="Dubai"/>
          <w:b/>
          <w:i w:val="0"/>
          <w:color w:val="000000"/>
          <w:sz w:val="23"/>
          <w:rtl w:val="1"/>
          <w:szCs w:val="23"/>
          <w:bCs/>
        </w:rPr>
        <w:t>۱۳-۶. ابزارهای گردآوری اطلاعات</w:t>
      </w:r>
    </w:p>
    <w:p>
      <w:pPr>
        <w:spacing w:before="50" w:after="70" w:line="276" w:lineRule="auto"/>
        <w:bidi/>
        <w:jc w:val="both"/>
      </w:pPr>
      <w:r>
        <w:rPr>
          <w:rFonts w:ascii="Dubai" w:hAnsi="Dubai" w:cs="Dubai"/>
          <w:b w:val="0"/>
          <w:i w:val="0"/>
          <w:color w:val="000000"/>
          <w:sz w:val="22"/>
          <w:rtl w:val="1"/>
          <w:szCs w:val="22"/>
        </w:rPr>
        <w:t xml:space="preserve">اسپکتروفتومتری رنگ‌سنجی </w:t>
      </w:r>
      <w:r>
        <w:rPr>
          <w:rFonts w:ascii="Dubai" w:hAnsi="Dubai" w:cs="Dubai"/>
          <w:b w:val="0"/>
          <w:i w:val="0"/>
          <w:color w:val="000000"/>
          <w:sz w:val="22"/>
          <w:szCs w:val="22"/>
        </w:rPr>
        <w:t xml:space="preserve"> MTT </w:t>
      </w:r>
      <w:r>
        <w:rPr>
          <w:rFonts w:ascii="Dubai" w:hAnsi="Dubai" w:cs="Dubai"/>
          <w:b w:val="0"/>
          <w:i w:val="0"/>
          <w:color w:val="000000"/>
          <w:sz w:val="22"/>
          <w:rtl w:val="1"/>
          <w:szCs w:val="22"/>
        </w:rPr>
        <w:t xml:space="preserve"> در ۵۷۰ نانومتر، محاسبه کمی با الگوریتم چو-تالاتای در </w:t>
      </w:r>
      <w:r>
        <w:rPr>
          <w:rFonts w:ascii="Dubai" w:hAnsi="Dubai" w:cs="Dubai"/>
          <w:b w:val="0"/>
          <w:i w:val="0"/>
          <w:color w:val="000000"/>
          <w:sz w:val="22"/>
          <w:szCs w:val="22"/>
        </w:rPr>
        <w:t xml:space="preserve"> CompuSyn. </w:t>
      </w:r>
    </w:p>
    <w:p>
      <w:pPr>
        <w:spacing w:before="240" w:after="80" w:line="276" w:lineRule="auto"/>
        <w:bidi/>
        <w:jc w:val="both"/>
      </w:pPr>
      <w:r>
        <w:rPr>
          <w:rFonts w:ascii="Dubai" w:hAnsi="Dubai" w:cs="Dubai"/>
          <w:b/>
          <w:i w:val="0"/>
          <w:color w:val="000000"/>
          <w:sz w:val="23"/>
          <w:rtl w:val="1"/>
          <w:szCs w:val="23"/>
          <w:bCs/>
        </w:rPr>
        <w:t>۱۳-۷. تعیین اعتبار ابزار گردآوری</w:t>
      </w:r>
    </w:p>
    <w:p>
      <w:pPr>
        <w:spacing w:before="50" w:after="70" w:line="276" w:lineRule="auto"/>
        <w:bidi/>
        <w:jc w:val="both"/>
      </w:pPr>
      <w:r>
        <w:rPr>
          <w:rFonts w:ascii="Dubai" w:hAnsi="Dubai" w:cs="Dubai"/>
          <w:b w:val="0"/>
          <w:i w:val="0"/>
          <w:color w:val="000000"/>
          <w:sz w:val="22"/>
          <w:rtl w:val="1"/>
          <w:szCs w:val="22"/>
        </w:rPr>
        <w:t>کالیبراسیون استاندارد ابزارهای آزمایشگاهی و مقایسه با استانداردهای مرجع بین‌المللی.</w:t>
      </w:r>
    </w:p>
    <w:p>
      <w:pPr>
        <w:spacing w:before="240" w:after="80" w:line="276" w:lineRule="auto"/>
        <w:bidi/>
        <w:jc w:val="both"/>
      </w:pPr>
      <w:r>
        <w:rPr>
          <w:rFonts w:ascii="Dubai" w:hAnsi="Dubai" w:cs="Dubai"/>
          <w:b/>
          <w:i w:val="0"/>
          <w:color w:val="000000"/>
          <w:sz w:val="23"/>
          <w:rtl w:val="1"/>
          <w:szCs w:val="23"/>
          <w:bCs/>
        </w:rPr>
        <w:t>۱۳-۸. تعیین پایایی / قابلیت اعتماد ابزار در صورت نیاز</w:t>
      </w:r>
    </w:p>
    <w:p>
      <w:pPr>
        <w:spacing w:before="50" w:after="70" w:line="276" w:lineRule="auto"/>
        <w:bidi/>
        <w:jc w:val="both"/>
      </w:pPr>
      <w:r>
        <w:rPr>
          <w:rFonts w:ascii="Dubai" w:hAnsi="Dubai" w:cs="Dubai"/>
          <w:b w:val="0"/>
          <w:i w:val="0"/>
          <w:color w:val="000000"/>
          <w:sz w:val="22"/>
          <w:rtl w:val="1"/>
          <w:szCs w:val="22"/>
        </w:rPr>
        <w:t>تکرار مستقل آزمایش‌ها یا اندازه‌گیری‌ها بر مبنای استانداردهای روش‌شناختی مصوب و تایید پایایی ابزارها.</w:t>
      </w:r>
    </w:p>
    <w:p>
      <w:pPr>
        <w:spacing w:before="240" w:after="80" w:line="276" w:lineRule="auto"/>
        <w:bidi/>
        <w:jc w:val="both"/>
      </w:pPr>
      <w:r>
        <w:rPr>
          <w:rFonts w:ascii="Dubai" w:hAnsi="Dubai" w:cs="Dubai"/>
          <w:b/>
          <w:i w:val="0"/>
          <w:color w:val="000000"/>
          <w:sz w:val="23"/>
          <w:rtl w:val="1"/>
          <w:szCs w:val="23"/>
          <w:bCs/>
        </w:rPr>
        <w:t>۱۳-۹. حجم نمونه و روش محاسبه آن</w:t>
      </w:r>
    </w:p>
    <w:p>
      <w:pPr>
        <w:spacing w:before="50" w:after="70" w:line="276" w:lineRule="auto"/>
        <w:bidi/>
        <w:jc w:val="both"/>
      </w:pPr>
      <w:r>
        <w:rPr>
          <w:rFonts w:ascii="Dubai" w:hAnsi="Dubai" w:cs="Dubai"/>
          <w:b w:val="0"/>
          <w:i w:val="0"/>
          <w:color w:val="000000"/>
          <w:sz w:val="22"/>
          <w:rtl w:val="1"/>
          <w:szCs w:val="22"/>
        </w:rPr>
        <w:t xml:space="preserve">تعیین حجم نمونه بر مبنای استاندارد </w:t>
      </w:r>
      <w:r>
        <w:rPr>
          <w:rFonts w:ascii="Dubai" w:hAnsi="Dubai" w:cs="Dubai"/>
          <w:b w:val="0"/>
          <w:i w:val="0"/>
          <w:color w:val="000000"/>
          <w:sz w:val="22"/>
          <w:szCs w:val="22"/>
        </w:rPr>
        <w:t xml:space="preserve"> IN_VITRO_CELLULAR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Triplicate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independent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biological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passages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(n=3 biological replicates, each assayed in technical triplicate) </w:t>
      </w:r>
      <w:r>
        <w:rPr>
          <w:rFonts w:ascii="Dubai" w:hAnsi="Dubai" w:cs="Dubai"/>
          <w:b w:val="0"/>
          <w:i w:val="0"/>
          <w:color w:val="000000"/>
          <w:sz w:val="22"/>
          <w:rtl w:val="1"/>
          <w:szCs w:val="22"/>
        </w:rPr>
        <w:t>.</w:t>
      </w:r>
    </w:p>
    <w:p>
      <w:pPr>
        <w:spacing w:before="240" w:after="80" w:line="276" w:lineRule="auto"/>
        <w:bidi/>
        <w:jc w:val="both"/>
      </w:pPr>
      <w:r>
        <w:rPr>
          <w:rFonts w:ascii="Dubai" w:hAnsi="Dubai" w:cs="Dubai"/>
          <w:b/>
          <w:i w:val="0"/>
          <w:color w:val="000000"/>
          <w:sz w:val="23"/>
          <w:rtl w:val="1"/>
          <w:szCs w:val="23"/>
          <w:bCs/>
        </w:rPr>
        <w:t>۱۳-۱۰. روش تجزیه و تحلیل داده</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تحلیل واریانس دوطرفه </w:t>
      </w:r>
      <w:r>
        <w:rPr>
          <w:rFonts w:ascii="Dubai" w:hAnsi="Dubai" w:cs="Dubai"/>
          <w:b w:val="0"/>
          <w:i w:val="0"/>
          <w:color w:val="000000"/>
          <w:sz w:val="22"/>
          <w:szCs w:val="22"/>
        </w:rPr>
        <w:t xml:space="preserve"> (Two-way ANOVA) </w:t>
      </w:r>
      <w:r>
        <w:rPr>
          <w:rFonts w:ascii="Dubai" w:hAnsi="Dubai" w:cs="Dubai"/>
          <w:b w:val="0"/>
          <w:i w:val="0"/>
          <w:color w:val="000000"/>
          <w:sz w:val="22"/>
          <w:rtl w:val="1"/>
          <w:szCs w:val="22"/>
        </w:rPr>
        <w:t xml:space="preserve"> جهت ارزیابی اثرات اصلی و اثر متقابل </w:t>
      </w:r>
      <w:r>
        <w:rPr>
          <w:rFonts w:ascii="Dubai" w:hAnsi="Dubai" w:cs="Dubai"/>
          <w:b w:val="0"/>
          <w:i w:val="0"/>
          <w:color w:val="000000"/>
          <w:sz w:val="22"/>
          <w:szCs w:val="22"/>
        </w:rPr>
        <w:t xml:space="preserve"> (Interaction effect) </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آزمون تعقیبی توکی (</w:t>
      </w:r>
      <w:r>
        <w:rPr>
          <w:rFonts w:ascii="Dubai" w:hAnsi="Dubai" w:cs="Dubai"/>
          <w:b w:val="0"/>
          <w:i w:val="0"/>
          <w:color w:val="000000"/>
          <w:sz w:val="22"/>
          <w:szCs w:val="22"/>
        </w:rPr>
        <w:t xml:space="preserve"> Tukey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HSD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post-hoc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test </w:t>
      </w:r>
      <w:r>
        <w:rPr>
          <w:rFonts w:ascii="Dubai" w:hAnsi="Dubai" w:cs="Dubai"/>
          <w:b w:val="0"/>
          <w:i w:val="0"/>
          <w:color w:val="000000"/>
          <w:sz w:val="22"/>
          <w:rtl w:val="1"/>
          <w:szCs w:val="22"/>
        </w:rPr>
        <w:t>) جهت مقایسه‌های چندگانه میان گروه‌ها</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مدل‌های ریاضی استاندارد سنجش هم‌افزایی (مانند نسبت ترکیب یا نمایه میان‌کنش) جهت تعیین ماهیت تعامل</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آزمون شاپیرو-ویلک </w:t>
      </w:r>
      <w:r>
        <w:rPr>
          <w:rFonts w:ascii="Dubai" w:hAnsi="Dubai" w:cs="Dubai"/>
          <w:b w:val="0"/>
          <w:i w:val="0"/>
          <w:color w:val="000000"/>
          <w:sz w:val="22"/>
          <w:szCs w:val="22"/>
        </w:rPr>
        <w:t xml:space="preserve"> (Shapiro-Wilk) </w:t>
      </w:r>
      <w:r>
        <w:rPr>
          <w:rFonts w:ascii="Dubai" w:hAnsi="Dubai" w:cs="Dubai"/>
          <w:b w:val="0"/>
          <w:i w:val="0"/>
          <w:color w:val="000000"/>
          <w:sz w:val="22"/>
          <w:rtl w:val="1"/>
          <w:szCs w:val="22"/>
        </w:rPr>
        <w:t xml:space="preserve"> جهت بررسی نرمال بودن توزیع داده‌ها</w:t>
      </w:r>
    </w:p>
    <w:p>
      <w:pPr>
        <w:spacing w:before="40" w:after="40" w:line="276" w:lineRule="auto"/>
        <w:bidi/>
        <w:jc w:val="both"/>
      </w:pPr>
      <w:r>
        <w:rPr>
          <w:rFonts w:ascii="Dubai" w:hAnsi="Dubai" w:cs="Dubai"/>
          <w:b/>
          <w:i w:val="0"/>
          <w:color w:val="000000"/>
          <w:sz w:val="21"/>
          <w:rtl w:val="1"/>
          <w:szCs w:val="21"/>
          <w:bCs/>
        </w:rPr>
        <w:t xml:space="preserve">▪  </w:t>
      </w:r>
      <w:r>
        <w:rPr>
          <w:rFonts w:ascii="Dubai" w:hAnsi="Dubai" w:cs="Dubai"/>
          <w:b w:val="0"/>
          <w:i w:val="0"/>
          <w:color w:val="000000"/>
          <w:sz w:val="22"/>
          <w:rtl w:val="1"/>
          <w:szCs w:val="22"/>
        </w:rPr>
        <w:t xml:space="preserve">سطح معنی‌داری آماری در تمام تحلیل‌ها </w:t>
      </w:r>
      <w:r>
        <w:rPr>
          <w:rFonts w:ascii="Dubai" w:hAnsi="Dubai" w:cs="Dubai"/>
          <w:b w:val="0"/>
          <w:i w:val="0"/>
          <w:color w:val="000000"/>
          <w:sz w:val="22"/>
          <w:szCs w:val="22"/>
        </w:rPr>
        <w:t xml:space="preserve"> p &lt; 0.05 </w:t>
      </w:r>
      <w:r>
        <w:rPr>
          <w:rFonts w:ascii="Dubai" w:hAnsi="Dubai" w:cs="Dubai"/>
          <w:b w:val="0"/>
          <w:i w:val="0"/>
          <w:color w:val="000000"/>
          <w:sz w:val="22"/>
          <w:rtl w:val="1"/>
          <w:szCs w:val="22"/>
        </w:rPr>
        <w:t xml:space="preserve"> با فواصل اطمینان ۹۵٪ دوطرفه لحاظ خواهد شد</w:t>
      </w:r>
    </w:p>
    <w:p>
      <w:pPr>
        <w:spacing w:before="240" w:after="80" w:line="276" w:lineRule="auto"/>
        <w:bidi/>
        <w:jc w:val="both"/>
      </w:pPr>
      <w:r>
        <w:rPr>
          <w:rFonts w:ascii="Dubai" w:hAnsi="Dubai" w:cs="Dubai"/>
          <w:b/>
          <w:i w:val="0"/>
          <w:color w:val="000000"/>
          <w:sz w:val="23"/>
          <w:rtl w:val="1"/>
          <w:szCs w:val="23"/>
          <w:bCs/>
        </w:rPr>
        <w:t>۱۳-۱۱. ملاحظات اخلاقی در صورت نیاز</w:t>
      </w:r>
    </w:p>
    <w:p>
      <w:pPr>
        <w:spacing w:before="50" w:after="70" w:line="276" w:lineRule="auto"/>
        <w:bidi/>
        <w:jc w:val="both"/>
      </w:pPr>
      <w:r>
        <w:rPr>
          <w:rFonts w:ascii="Dubai" w:hAnsi="Dubai" w:cs="Dubai"/>
          <w:b w:val="0"/>
          <w:i w:val="0"/>
          <w:color w:val="000000"/>
          <w:sz w:val="22"/>
          <w:rtl w:val="1"/>
          <w:szCs w:val="22"/>
        </w:rPr>
        <w:t xml:space="preserve">طرح حاضر یک پژوهش آزمایشگاهی سلولی و مولکولی بر روی سیستم‌های مدل استاندارد است. کدهای اخلاق مربوط به پژوهش‌های آزمایشگاهی و زیست‌پزشکی رعایت گردیده و کلیه موازین دفع بهداشتی پسماندهای بیولوژیک طبق دستورالعمل‌های استاندارد ایمنی زیستی (متناسب با سطح خطرات عوامل بیولوژیک مورد استفاده) اعمال می‌گردد. به دلیل عدم مداخله بر آزمودنی‌های انسانی یا حیوانات زنده، اخذ فرم رضایت آگاهانه انسانی یا ملاحظات آزمودنی‌های آسیب‌پذیر موضوعیت ندارد </w:t>
      </w:r>
      <w:r>
        <w:rPr>
          <w:rFonts w:ascii="Dubai" w:hAnsi="Dubai" w:cs="Dubai"/>
          <w:b w:val="0"/>
          <w:i w:val="0"/>
          <w:color w:val="000000"/>
          <w:sz w:val="22"/>
          <w:szCs w:val="22"/>
        </w:rPr>
        <w:t xml:space="preserve"> (NOT_APPLICABLE_WITH_JUSTIFICATION) </w:t>
      </w:r>
      <w:r>
        <w:rPr>
          <w:rFonts w:ascii="Dubai" w:hAnsi="Dubai" w:cs="Dubai"/>
          <w:b w:val="0"/>
          <w:i w:val="0"/>
          <w:color w:val="000000"/>
          <w:sz w:val="22"/>
          <w:rtl w:val="1"/>
          <w:szCs w:val="22"/>
        </w:rPr>
        <w:t>.</w:t>
      </w:r>
    </w:p>
    <w:p>
      <w:pPr>
        <w:spacing w:before="240" w:after="80" w:line="276" w:lineRule="auto"/>
        <w:bidi/>
        <w:jc w:val="both"/>
      </w:pPr>
      <w:r>
        <w:rPr>
          <w:rFonts w:ascii="Dubai" w:hAnsi="Dubai" w:cs="Dubai"/>
          <w:b/>
          <w:i w:val="0"/>
          <w:color w:val="000000"/>
          <w:sz w:val="23"/>
          <w:rtl w:val="1"/>
          <w:szCs w:val="23"/>
          <w:bCs/>
        </w:rPr>
        <w:t>۱۳-۱۲. نحوه رعایت نکات امنیتی و حفاظت پروژه در صورت نیاز</w:t>
      </w:r>
    </w:p>
    <w:p>
      <w:pPr>
        <w:spacing w:before="50" w:after="70" w:line="276" w:lineRule="auto"/>
        <w:bidi/>
        <w:jc w:val="both"/>
      </w:pPr>
      <w:r>
        <w:rPr>
          <w:rFonts w:ascii="Dubai" w:hAnsi="Dubai" w:cs="Dubai"/>
          <w:b w:val="0"/>
          <w:i w:val="0"/>
          <w:color w:val="000000"/>
          <w:sz w:val="22"/>
          <w:rtl w:val="1"/>
          <w:szCs w:val="22"/>
        </w:rPr>
        <w:t>رعایت کلیه موازین حفاظت و ایمنی متناسب با ماهیت طرح و دستورالعمل‌های مصوب کمیته ایمنی و حفاظت پژوهش.</w:t>
      </w:r>
    </w:p>
    <w:p>
      <w:pPr>
        <w:spacing w:before="240" w:after="80" w:line="276" w:lineRule="auto"/>
        <w:bidi/>
        <w:jc w:val="both"/>
      </w:pPr>
      <w:r>
        <w:rPr>
          <w:rFonts w:ascii="Dubai" w:hAnsi="Dubai" w:cs="Dubai"/>
          <w:b/>
          <w:i w:val="0"/>
          <w:color w:val="000000"/>
          <w:sz w:val="23"/>
          <w:rtl w:val="1"/>
          <w:szCs w:val="23"/>
          <w:bCs/>
        </w:rPr>
        <w:t>۱۳-۱۳. مشکلات و محدودیت‌ها</w:t>
      </w:r>
    </w:p>
    <w:p>
      <w:pPr>
        <w:spacing w:before="50" w:after="70" w:line="276" w:lineRule="auto"/>
        <w:bidi/>
        <w:jc w:val="both"/>
      </w:pPr>
      <w:r>
        <w:rPr>
          <w:rFonts w:ascii="Dubai" w:hAnsi="Dubai" w:cs="Dubai"/>
          <w:b w:val="0"/>
          <w:i w:val="0"/>
          <w:color w:val="000000"/>
          <w:sz w:val="22"/>
          <w:rtl w:val="1"/>
          <w:szCs w:val="22"/>
        </w:rPr>
        <w:t>کنترل نوسانات کشت زیستی، رفع سمیت‌های زمینه‌ای و بهینه‌سازی فرمولاسیون مداخله.</w:t>
      </w:r>
    </w:p>
    <w:p>
      <w:pPr>
        <w:spacing w:before="240" w:after="80" w:line="276" w:lineRule="auto"/>
        <w:bidi/>
        <w:jc w:val="both"/>
      </w:pPr>
      <w:r>
        <w:rPr>
          <w:rFonts w:ascii="Dubai" w:hAnsi="Dubai" w:cs="Dubai"/>
          <w:b/>
          <w:i w:val="0"/>
          <w:color w:val="000000"/>
          <w:sz w:val="23"/>
          <w:rtl w:val="1"/>
          <w:szCs w:val="23"/>
          <w:bCs/>
        </w:rPr>
        <w:t>۱۳-۱۴. روش انجام طرح، شیوه اجرایی مراحل طرح و چگونگی جمع‌آوری اطلاعات</w:t>
      </w:r>
    </w:p>
    <w:p>
      <w:pPr>
        <w:spacing w:before="50" w:after="70" w:line="276" w:lineRule="auto"/>
        <w:bidi/>
        <w:jc w:val="both"/>
      </w:pPr>
      <w:r>
        <w:rPr>
          <w:rFonts w:ascii="Dubai" w:hAnsi="Dubai" w:cs="Dubai"/>
          <w:b w:val="0"/>
          <w:i w:val="0"/>
          <w:color w:val="000000"/>
          <w:sz w:val="22"/>
          <w:rtl w:val="1"/>
          <w:szCs w:val="22"/>
        </w:rPr>
        <w:t>اجرای مرحله‌ای آزمایش‌ها طبق فازبندی گانت چارت از تایید هویت تا تحلیل داده‌های نهایی.</w:t>
      </w:r>
    </w:p>
    <w:p>
      <w:pPr>
        <w:spacing w:before="320" w:after="120" w:line="276" w:lineRule="auto"/>
        <w:bidi/>
        <w:jc w:val="both"/>
      </w:pPr>
      <w:r>
        <w:rPr>
          <w:rFonts w:ascii="Dubai" w:hAnsi="Dubai" w:cs="Dubai"/>
          <w:b/>
          <w:i w:val="0"/>
          <w:color w:val="000000"/>
          <w:sz w:val="28"/>
          <w:rtl w:val="1"/>
          <w:szCs w:val="28"/>
          <w:bCs/>
        </w:rPr>
        <w:t xml:space="preserve">۱۴. فهرست منابع </w:t>
      </w:r>
      <w:r>
        <w:rPr>
          <w:rFonts w:ascii="Dubai" w:hAnsi="Dubai" w:cs="Dubai"/>
          <w:b/>
          <w:i w:val="0"/>
          <w:color w:val="000000"/>
          <w:sz w:val="28"/>
          <w:szCs w:val="28"/>
          <w:bCs/>
        </w:rPr>
        <w:t xml:space="preserve"> (References) </w:t>
      </w:r>
    </w:p>
    <w:p>
      <w:pPr>
        <w:spacing w:before="50" w:after="70" w:line="276" w:lineRule="auto"/>
        <w:bidi/>
        <w:jc w:val="both"/>
      </w:pPr>
      <w:r>
        <w:rPr>
          <w:rFonts w:ascii="Dubai" w:hAnsi="Dubai" w:cs="Dubai"/>
          <w:b/>
          <w:i w:val="0"/>
          <w:color w:val="000000"/>
          <w:sz w:val="22"/>
          <w:szCs w:val="22"/>
          <w:bCs/>
        </w:rPr>
        <w:t xml:space="preserve"> [1]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Chen </w:t>
      </w:r>
      <w:r>
        <w:rPr>
          <w:rFonts w:ascii="Dubai" w:hAnsi="Dubai" w:cs="Dubai"/>
          <w:b w:val="0"/>
          <w:i w:val="0"/>
          <w:color w:val="000000"/>
          <w:sz w:val="22"/>
          <w:szCs w:val="22"/>
        </w:rPr>
        <w:t xml:space="preserve"> Z, </w:t>
      </w:r>
      <w:r>
        <w:rPr>
          <w:rFonts w:ascii="Dubai" w:hAnsi="Dubai" w:cs="Dubai"/>
          <w:b w:val="0"/>
          <w:i w:val="0"/>
          <w:color w:val="000000"/>
          <w:sz w:val="22"/>
          <w:szCs w:val="22"/>
        </w:rPr>
        <w:t xml:space="preserve"> Luo </w:t>
      </w:r>
      <w:r>
        <w:rPr>
          <w:rFonts w:ascii="Dubai" w:hAnsi="Dubai" w:cs="Dubai"/>
          <w:b w:val="0"/>
          <w:i w:val="0"/>
          <w:color w:val="000000"/>
          <w:sz w:val="22"/>
          <w:szCs w:val="22"/>
        </w:rPr>
        <w:t xml:space="preserve"> R, </w:t>
      </w:r>
      <w:r>
        <w:rPr>
          <w:rFonts w:ascii="Dubai" w:hAnsi="Dubai" w:cs="Dubai"/>
          <w:b w:val="0"/>
          <w:i w:val="0"/>
          <w:color w:val="000000"/>
          <w:sz w:val="22"/>
          <w:szCs w:val="22"/>
        </w:rPr>
        <w:t xml:space="preserve"> Xu </w:t>
      </w:r>
      <w:r>
        <w:rPr>
          <w:rFonts w:ascii="Dubai" w:hAnsi="Dubai" w:cs="Dubai"/>
          <w:b w:val="0"/>
          <w:i w:val="0"/>
          <w:color w:val="000000"/>
          <w:sz w:val="22"/>
          <w:szCs w:val="22"/>
        </w:rPr>
        <w:t xml:space="preserve"> T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Design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synthesis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quaternary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phosphonium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salt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Bioorg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Med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Chem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//doi.org/10.1016/j.bmc.2024.117934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39369566 </w:t>
      </w:r>
    </w:p>
    <w:p>
      <w:pPr>
        <w:spacing w:before="50" w:after="70" w:line="276" w:lineRule="auto"/>
        <w:bidi/>
        <w:jc w:val="both"/>
      </w:pPr>
      <w:r>
        <w:rPr>
          <w:rFonts w:ascii="Dubai" w:hAnsi="Dubai" w:cs="Dubai"/>
          <w:b/>
          <w:i w:val="0"/>
          <w:color w:val="000000"/>
          <w:sz w:val="22"/>
          <w:szCs w:val="22"/>
          <w:bCs/>
        </w:rPr>
        <w:t xml:space="preserve"> [2]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Zhao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Hou </w:t>
      </w:r>
      <w:r>
        <w:rPr>
          <w:rFonts w:ascii="Dubai" w:hAnsi="Dubai" w:cs="Dubai"/>
          <w:b w:val="0"/>
          <w:i w:val="0"/>
          <w:color w:val="000000"/>
          <w:sz w:val="22"/>
          <w:szCs w:val="22"/>
        </w:rPr>
        <w:t xml:space="preserve"> L, </w:t>
      </w:r>
      <w:r>
        <w:rPr>
          <w:rFonts w:ascii="Dubai" w:hAnsi="Dubai" w:cs="Dubai"/>
          <w:b w:val="0"/>
          <w:i w:val="0"/>
          <w:color w:val="000000"/>
          <w:sz w:val="22"/>
          <w:szCs w:val="22"/>
        </w:rPr>
        <w:t xml:space="preserve"> Tian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Development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based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tubulin-targeting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strategy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structural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modification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correlation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analysis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activity.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Bioorg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Med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Chem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//doi.org/10.1016/j.bmc.2025.118498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41297068 </w:t>
      </w:r>
    </w:p>
    <w:p>
      <w:pPr>
        <w:spacing w:before="50" w:after="70" w:line="276" w:lineRule="auto"/>
        <w:bidi/>
        <w:jc w:val="both"/>
      </w:pPr>
      <w:r>
        <w:rPr>
          <w:rFonts w:ascii="Dubai" w:hAnsi="Dubai" w:cs="Dubai"/>
          <w:b/>
          <w:i w:val="0"/>
          <w:color w:val="000000"/>
          <w:sz w:val="22"/>
          <w:szCs w:val="22"/>
          <w:bCs/>
        </w:rPr>
        <w:t xml:space="preserve"> [3]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Seglab </w:t>
      </w:r>
      <w:r>
        <w:rPr>
          <w:rFonts w:ascii="Dubai" w:hAnsi="Dubai" w:cs="Dubai"/>
          <w:b w:val="0"/>
          <w:i w:val="0"/>
          <w:color w:val="000000"/>
          <w:sz w:val="22"/>
          <w:szCs w:val="22"/>
        </w:rPr>
        <w:t xml:space="preserve"> F, </w:t>
      </w:r>
      <w:r>
        <w:rPr>
          <w:rFonts w:ascii="Dubai" w:hAnsi="Dubai" w:cs="Dubai"/>
          <w:b w:val="0"/>
          <w:i w:val="0"/>
          <w:color w:val="000000"/>
          <w:sz w:val="22"/>
          <w:szCs w:val="22"/>
        </w:rPr>
        <w:t xml:space="preserve"> Abou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Assali </w:t>
      </w:r>
      <w:r>
        <w:rPr>
          <w:rFonts w:ascii="Dubai" w:hAnsi="Dubai" w:cs="Dubai"/>
          <w:b w:val="0"/>
          <w:i w:val="0"/>
          <w:color w:val="000000"/>
          <w:sz w:val="22"/>
          <w:szCs w:val="22"/>
        </w:rPr>
        <w:t xml:space="preserve"> M, </w:t>
      </w:r>
      <w:r>
        <w:rPr>
          <w:rFonts w:ascii="Dubai" w:hAnsi="Dubai" w:cs="Dubai"/>
          <w:b w:val="0"/>
          <w:i w:val="0"/>
          <w:color w:val="000000"/>
          <w:sz w:val="22"/>
          <w:szCs w:val="22"/>
        </w:rPr>
        <w:t xml:space="preserve"> AlYafei </w:t>
      </w:r>
      <w:r>
        <w:rPr>
          <w:rFonts w:ascii="Dubai" w:hAnsi="Dubai" w:cs="Dubai"/>
          <w:b w:val="0"/>
          <w:i w:val="0"/>
          <w:color w:val="000000"/>
          <w:sz w:val="22"/>
          <w:szCs w:val="22"/>
        </w:rPr>
        <w:t xml:space="preserve"> T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Chemical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Composition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Antioxidant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Capacity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Anticancerous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against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Terpenoid-Rich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Fraction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Inula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viscosa.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Biology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(Basel)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//doi.org/10.3390/biology13090687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39336114 </w:t>
      </w:r>
    </w:p>
    <w:p>
      <w:pPr>
        <w:spacing w:before="50" w:after="70" w:line="276" w:lineRule="auto"/>
        <w:bidi/>
        <w:jc w:val="both"/>
      </w:pPr>
      <w:r>
        <w:rPr>
          <w:rFonts w:ascii="Dubai" w:hAnsi="Dubai" w:cs="Dubai"/>
          <w:b/>
          <w:i w:val="0"/>
          <w:color w:val="000000"/>
          <w:sz w:val="22"/>
          <w:szCs w:val="22"/>
          <w:bCs/>
        </w:rPr>
        <w:t xml:space="preserve"> [4]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Tian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Zhao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Deng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Lupeol-3-carbamate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Synthesis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Biological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Potential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Agents.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Molecules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//doi.org/10.3390/molecules29173990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39274838 </w:t>
      </w:r>
    </w:p>
    <w:p>
      <w:pPr>
        <w:spacing w:before="50" w:after="70" w:line="276" w:lineRule="auto"/>
        <w:bidi/>
        <w:jc w:val="both"/>
      </w:pPr>
      <w:r>
        <w:rPr>
          <w:rFonts w:ascii="Dubai" w:hAnsi="Dubai" w:cs="Dubai"/>
          <w:b/>
          <w:i w:val="0"/>
          <w:color w:val="000000"/>
          <w:sz w:val="22"/>
          <w:szCs w:val="22"/>
          <w:bCs/>
        </w:rPr>
        <w:t xml:space="preserve"> [5]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Zhao </w:t>
      </w:r>
      <w:r>
        <w:rPr>
          <w:rFonts w:ascii="Dubai" w:hAnsi="Dubai" w:cs="Dubai"/>
          <w:b w:val="0"/>
          <w:i w:val="0"/>
          <w:color w:val="000000"/>
          <w:sz w:val="22"/>
          <w:szCs w:val="22"/>
        </w:rPr>
        <w:t xml:space="preserve"> C, </w:t>
      </w:r>
      <w:r>
        <w:rPr>
          <w:rFonts w:ascii="Dubai" w:hAnsi="Dubai" w:cs="Dubai"/>
          <w:b w:val="0"/>
          <w:i w:val="0"/>
          <w:color w:val="000000"/>
          <w:sz w:val="22"/>
          <w:szCs w:val="22"/>
        </w:rPr>
        <w:t xml:space="preserve"> Tang </w:t>
      </w:r>
      <w:r>
        <w:rPr>
          <w:rFonts w:ascii="Dubai" w:hAnsi="Dubai" w:cs="Dubai"/>
          <w:b w:val="0"/>
          <w:i w:val="0"/>
          <w:color w:val="000000"/>
          <w:sz w:val="22"/>
          <w:szCs w:val="22"/>
        </w:rPr>
        <w:t xml:space="preserve"> N, </w:t>
      </w:r>
      <w:r>
        <w:rPr>
          <w:rFonts w:ascii="Dubai" w:hAnsi="Dubai" w:cs="Dubai"/>
          <w:b w:val="0"/>
          <w:i w:val="0"/>
          <w:color w:val="000000"/>
          <w:sz w:val="22"/>
          <w:szCs w:val="22"/>
        </w:rPr>
        <w:t xml:space="preserve"> Wang </w:t>
      </w:r>
      <w:r>
        <w:rPr>
          <w:rFonts w:ascii="Dubai" w:hAnsi="Dubai" w:cs="Dubai"/>
          <w:b w:val="0"/>
          <w:i w:val="0"/>
          <w:color w:val="000000"/>
          <w:sz w:val="22"/>
          <w:szCs w:val="22"/>
        </w:rPr>
        <w:t xml:space="preserve"> J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p53-mediated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regulation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electron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transport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chain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nucleotide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synthesis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during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infection.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J </w:t>
      </w:r>
      <w:r>
        <w:rPr>
          <w:rFonts w:ascii="Dubai" w:hAnsi="Dubai" w:cs="Dubai"/>
          <w:b w:val="0"/>
          <w:i/>
          <w:color w:val="000000"/>
          <w:sz w:val="22"/>
          <w:szCs w:val="22"/>
          <w:iCs/>
        </w:rPr>
        <w:t xml:space="preserve"> Virol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//doi.org/10.1128/jvi.01576-25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41170972 </w:t>
      </w:r>
    </w:p>
    <w:p>
      <w:pPr>
        <w:spacing w:before="50" w:after="70" w:line="276" w:lineRule="auto"/>
        <w:bidi/>
        <w:jc w:val="both"/>
      </w:pPr>
      <w:r>
        <w:rPr>
          <w:rFonts w:ascii="Dubai" w:hAnsi="Dubai" w:cs="Dubai"/>
          <w:b/>
          <w:i w:val="0"/>
          <w:color w:val="000000"/>
          <w:sz w:val="22"/>
          <w:szCs w:val="22"/>
          <w:bCs/>
        </w:rPr>
        <w:t xml:space="preserve"> [6]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Liang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Tian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Huang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JJ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MicroRNA-204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plays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role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suppressor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virus-induced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Oncol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Lett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//doi.org/10.3892/ol.2021.12743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33968198 </w:t>
      </w:r>
    </w:p>
    <w:p>
      <w:pPr>
        <w:spacing w:before="50" w:after="70" w:line="276" w:lineRule="auto"/>
        <w:bidi/>
        <w:jc w:val="both"/>
      </w:pPr>
      <w:r>
        <w:rPr>
          <w:rFonts w:ascii="Dubai" w:hAnsi="Dubai" w:cs="Dubai"/>
          <w:b/>
          <w:i w:val="0"/>
          <w:color w:val="000000"/>
          <w:sz w:val="22"/>
          <w:szCs w:val="22"/>
          <w:bCs/>
        </w:rPr>
        <w:t xml:space="preserve"> [7]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Rosewell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Shaw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Morita </w:t>
      </w:r>
      <w:r>
        <w:rPr>
          <w:rFonts w:ascii="Dubai" w:hAnsi="Dubai" w:cs="Dubai"/>
          <w:b w:val="0"/>
          <w:i w:val="0"/>
          <w:color w:val="000000"/>
          <w:sz w:val="22"/>
          <w:szCs w:val="22"/>
        </w:rPr>
        <w:t xml:space="preserve"> D, </w:t>
      </w:r>
      <w:r>
        <w:rPr>
          <w:rFonts w:ascii="Dubai" w:hAnsi="Dubai" w:cs="Dubai"/>
          <w:b w:val="0"/>
          <w:i w:val="0"/>
          <w:color w:val="000000"/>
          <w:sz w:val="22"/>
          <w:szCs w:val="22"/>
        </w:rPr>
        <w:t xml:space="preserve"> Porter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IL-12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encoding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oNDV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synergizes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CAR-T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orthotopic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models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non-small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Mol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Ther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Oncol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//doi.org/10.1016/j.omton.2024.200899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39624055 </w:t>
      </w:r>
    </w:p>
    <w:p>
      <w:pPr>
        <w:spacing w:before="50" w:after="70" w:line="276" w:lineRule="auto"/>
        <w:bidi/>
        <w:jc w:val="both"/>
      </w:pPr>
      <w:r>
        <w:rPr>
          <w:rFonts w:ascii="Dubai" w:hAnsi="Dubai" w:cs="Dubai"/>
          <w:b/>
          <w:i w:val="0"/>
          <w:color w:val="000000"/>
          <w:sz w:val="22"/>
          <w:szCs w:val="22"/>
          <w:bCs/>
        </w:rPr>
        <w:t xml:space="preserve"> [8]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Kumar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Bhardwaj </w:t>
      </w:r>
      <w:r>
        <w:rPr>
          <w:rFonts w:ascii="Dubai" w:hAnsi="Dubai" w:cs="Dubai"/>
          <w:b w:val="0"/>
          <w:i w:val="0"/>
          <w:color w:val="000000"/>
          <w:sz w:val="22"/>
          <w:szCs w:val="22"/>
        </w:rPr>
        <w:t xml:space="preserve"> N, </w:t>
      </w:r>
      <w:r>
        <w:rPr>
          <w:rFonts w:ascii="Dubai" w:hAnsi="Dubai" w:cs="Dubai"/>
          <w:b w:val="0"/>
          <w:i w:val="0"/>
          <w:color w:val="000000"/>
          <w:sz w:val="22"/>
          <w:szCs w:val="22"/>
        </w:rPr>
        <w:t xml:space="preserve"> Sharma </w:t>
      </w:r>
      <w:r>
        <w:rPr>
          <w:rFonts w:ascii="Dubai" w:hAnsi="Dubai" w:cs="Dubai"/>
          <w:b w:val="0"/>
          <w:i w:val="0"/>
          <w:color w:val="000000"/>
          <w:sz w:val="22"/>
          <w:szCs w:val="22"/>
        </w:rPr>
        <w:t xml:space="preserve"> R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silico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vitro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synergistic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erucin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kaempferol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from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Eruca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sativa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against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non-small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Cytotechnology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//doi.org/10.1007/s10616-026-01049-w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42621169 </w:t>
      </w:r>
    </w:p>
    <w:p>
      <w:pPr>
        <w:spacing w:before="50" w:after="70" w:line="276" w:lineRule="auto"/>
        <w:bidi/>
        <w:jc w:val="both"/>
      </w:pPr>
      <w:r>
        <w:rPr>
          <w:rFonts w:ascii="Dubai" w:hAnsi="Dubai" w:cs="Dubai"/>
          <w:b/>
          <w:i w:val="0"/>
          <w:color w:val="000000"/>
          <w:sz w:val="22"/>
          <w:szCs w:val="22"/>
          <w:bCs/>
        </w:rPr>
        <w:t xml:space="preserve"> [9]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Sun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Fang </w:t>
      </w:r>
      <w:r>
        <w:rPr>
          <w:rFonts w:ascii="Dubai" w:hAnsi="Dubai" w:cs="Dubai"/>
          <w:b w:val="0"/>
          <w:i w:val="0"/>
          <w:color w:val="000000"/>
          <w:sz w:val="22"/>
          <w:szCs w:val="22"/>
        </w:rPr>
        <w:t xml:space="preserve"> T, </w:t>
      </w:r>
      <w:r>
        <w:rPr>
          <w:rFonts w:ascii="Dubai" w:hAnsi="Dubai" w:cs="Dubai"/>
          <w:b w:val="0"/>
          <w:i w:val="0"/>
          <w:color w:val="000000"/>
          <w:sz w:val="22"/>
          <w:szCs w:val="22"/>
        </w:rPr>
        <w:t xml:space="preserve"> Tan </w:t>
      </w:r>
      <w:r>
        <w:rPr>
          <w:rFonts w:ascii="Dubai" w:hAnsi="Dubai" w:cs="Dubai"/>
          <w:b w:val="0"/>
          <w:i w:val="0"/>
          <w:color w:val="000000"/>
          <w:sz w:val="22"/>
          <w:szCs w:val="22"/>
        </w:rPr>
        <w:t xml:space="preserve"> L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Integrated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transcriptomics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proteomics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metabolomics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analysis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reveals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reshapes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glycerophospholipid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metabolism.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BMC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Genomics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//doi.org/10.1186/s12864-026-12760-5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41942850 </w:t>
      </w:r>
    </w:p>
    <w:p>
      <w:pPr>
        <w:spacing w:before="50" w:after="70" w:line="276" w:lineRule="auto"/>
        <w:bidi/>
        <w:jc w:val="both"/>
      </w:pPr>
      <w:r>
        <w:rPr>
          <w:rFonts w:ascii="Dubai" w:hAnsi="Dubai" w:cs="Dubai"/>
          <w:b/>
          <w:i w:val="0"/>
          <w:color w:val="000000"/>
          <w:sz w:val="22"/>
          <w:szCs w:val="22"/>
          <w:bCs/>
        </w:rPr>
        <w:t xml:space="preserve"> [10]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Aborehab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Salama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Ezzat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SM.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novel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from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Thymus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capitatus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possesses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apoptosis-inducing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Let-7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miRNA/Cyclin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D1/VEGF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cascade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BMC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Complement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Med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Ther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//doi.org/10.1186/s12906-023-04201-7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37845669 </w:t>
      </w:r>
    </w:p>
    <w:p>
      <w:pPr>
        <w:spacing w:before="50" w:after="70" w:line="276" w:lineRule="auto"/>
        <w:bidi/>
        <w:jc w:val="both"/>
      </w:pPr>
      <w:r>
        <w:rPr>
          <w:rFonts w:ascii="Dubai" w:hAnsi="Dubai" w:cs="Dubai"/>
          <w:b/>
          <w:i w:val="0"/>
          <w:color w:val="000000"/>
          <w:sz w:val="22"/>
          <w:szCs w:val="22"/>
          <w:bCs/>
        </w:rPr>
        <w:t xml:space="preserve"> [11]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Akbar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Esfahani </w:t>
      </w:r>
      <w:r>
        <w:rPr>
          <w:rFonts w:ascii="Dubai" w:hAnsi="Dubai" w:cs="Dubai"/>
          <w:b w:val="0"/>
          <w:i w:val="0"/>
          <w:color w:val="000000"/>
          <w:sz w:val="22"/>
          <w:szCs w:val="22"/>
        </w:rPr>
        <w:t xml:space="preserve"> M, </w:t>
      </w:r>
      <w:r>
        <w:rPr>
          <w:rFonts w:ascii="Dubai" w:hAnsi="Dubai" w:cs="Dubai"/>
          <w:b w:val="0"/>
          <w:i w:val="0"/>
          <w:color w:val="000000"/>
          <w:sz w:val="22"/>
          <w:szCs w:val="22"/>
        </w:rPr>
        <w:t xml:space="preserve"> Dorostkar </w:t>
      </w:r>
      <w:r>
        <w:rPr>
          <w:rFonts w:ascii="Dubai" w:hAnsi="Dubai" w:cs="Dubai"/>
          <w:b w:val="0"/>
          <w:i w:val="0"/>
          <w:color w:val="000000"/>
          <w:sz w:val="22"/>
          <w:szCs w:val="22"/>
        </w:rPr>
        <w:t xml:space="preserve"> R, </w:t>
      </w:r>
      <w:r>
        <w:rPr>
          <w:rFonts w:ascii="Dubai" w:hAnsi="Dubai" w:cs="Dubai"/>
          <w:b w:val="0"/>
          <w:i w:val="0"/>
          <w:color w:val="000000"/>
          <w:sz w:val="22"/>
          <w:szCs w:val="22"/>
        </w:rPr>
        <w:t xml:space="preserve"> Esmaeili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Gouvarchin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Ghaleh </w:t>
      </w:r>
      <w:r>
        <w:rPr>
          <w:rFonts w:ascii="Dubai" w:hAnsi="Dubai" w:cs="Dubai"/>
          <w:b w:val="0"/>
          <w:i w:val="0"/>
          <w:color w:val="000000"/>
          <w:sz w:val="22"/>
          <w:szCs w:val="22"/>
        </w:rPr>
        <w:t xml:space="preserve"> H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Evaluation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Expression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Apoptosis-related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Genes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TC-1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Iran </w:t>
      </w:r>
      <w:r>
        <w:rPr>
          <w:rFonts w:ascii="Dubai" w:hAnsi="Dubai" w:cs="Dubai"/>
          <w:b w:val="0"/>
          <w:i/>
          <w:color w:val="000000"/>
          <w:sz w:val="22"/>
          <w:szCs w:val="22"/>
          <w:iCs/>
        </w:rPr>
        <w:t xml:space="preserve"> J </w:t>
      </w:r>
      <w:r>
        <w:rPr>
          <w:rFonts w:ascii="Dubai" w:hAnsi="Dubai" w:cs="Dubai"/>
          <w:b w:val="0"/>
          <w:i/>
          <w:color w:val="000000"/>
          <w:sz w:val="22"/>
          <w:szCs w:val="22"/>
          <w:iCs/>
        </w:rPr>
        <w:t xml:space="preserve"> Allergy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Asthma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Immunol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//doi.org/10.18502/ijaai.v25i1.20440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41674174 </w:t>
      </w:r>
    </w:p>
    <w:p>
      <w:pPr>
        <w:spacing w:before="50" w:after="70" w:line="276" w:lineRule="auto"/>
        <w:bidi/>
        <w:jc w:val="both"/>
      </w:pPr>
      <w:r>
        <w:rPr>
          <w:rFonts w:ascii="Dubai" w:hAnsi="Dubai" w:cs="Dubai"/>
          <w:b/>
          <w:i w:val="0"/>
          <w:color w:val="000000"/>
          <w:sz w:val="22"/>
          <w:szCs w:val="22"/>
          <w:bCs/>
        </w:rPr>
        <w:t xml:space="preserve"> [12]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Deng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Zhao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Guo </w:t>
      </w:r>
      <w:r>
        <w:rPr>
          <w:rFonts w:ascii="Dubai" w:hAnsi="Dubai" w:cs="Dubai"/>
          <w:b w:val="0"/>
          <w:i w:val="0"/>
          <w:color w:val="000000"/>
          <w:sz w:val="22"/>
          <w:szCs w:val="22"/>
        </w:rPr>
        <w:t xml:space="preserve"> X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Thiazolidinedione-Conjugated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Derivatives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Potent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Through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Mitochondria-Mediated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Pathway.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Molecules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//doi.org/10.3390/molecules29204957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39459325 </w:t>
      </w:r>
    </w:p>
    <w:p>
      <w:pPr>
        <w:spacing w:before="50" w:after="70" w:line="276" w:lineRule="auto"/>
        <w:bidi/>
        <w:jc w:val="both"/>
      </w:pPr>
      <w:r>
        <w:rPr>
          <w:rFonts w:ascii="Dubai" w:hAnsi="Dubai" w:cs="Dubai"/>
          <w:b/>
          <w:i w:val="0"/>
          <w:color w:val="000000"/>
          <w:sz w:val="22"/>
          <w:szCs w:val="22"/>
          <w:bCs/>
        </w:rPr>
        <w:t xml:space="preserve"> [13]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Bhatt </w:t>
      </w:r>
      <w:r>
        <w:rPr>
          <w:rFonts w:ascii="Dubai" w:hAnsi="Dubai" w:cs="Dubai"/>
          <w:b w:val="0"/>
          <w:i w:val="0"/>
          <w:color w:val="000000"/>
          <w:sz w:val="22"/>
          <w:szCs w:val="22"/>
        </w:rPr>
        <w:t xml:space="preserve"> M, </w:t>
      </w:r>
      <w:r>
        <w:rPr>
          <w:rFonts w:ascii="Dubai" w:hAnsi="Dubai" w:cs="Dubai"/>
          <w:b w:val="0"/>
          <w:i w:val="0"/>
          <w:color w:val="000000"/>
          <w:sz w:val="22"/>
          <w:szCs w:val="22"/>
        </w:rPr>
        <w:t xml:space="preserve"> Patel </w:t>
      </w:r>
      <w:r>
        <w:rPr>
          <w:rFonts w:ascii="Dubai" w:hAnsi="Dubai" w:cs="Dubai"/>
          <w:b w:val="0"/>
          <w:i w:val="0"/>
          <w:color w:val="000000"/>
          <w:sz w:val="22"/>
          <w:szCs w:val="22"/>
        </w:rPr>
        <w:t xml:space="preserve"> M, </w:t>
      </w:r>
      <w:r>
        <w:rPr>
          <w:rFonts w:ascii="Dubai" w:hAnsi="Dubai" w:cs="Dubai"/>
          <w:b w:val="0"/>
          <w:i w:val="0"/>
          <w:color w:val="000000"/>
          <w:sz w:val="22"/>
          <w:szCs w:val="22"/>
        </w:rPr>
        <w:t xml:space="preserve"> Adnan </w:t>
      </w:r>
      <w:r>
        <w:rPr>
          <w:rFonts w:ascii="Dubai" w:hAnsi="Dubai" w:cs="Dubai"/>
          <w:b w:val="0"/>
          <w:i w:val="0"/>
          <w:color w:val="000000"/>
          <w:sz w:val="22"/>
          <w:szCs w:val="22"/>
        </w:rPr>
        <w:t xml:space="preserve"> M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Anti-Metastatic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Lupeol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MAPK/ERK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Pathway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Anticancer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Agents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Med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Chem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//doi.org/10.2174/1871520620666200424131548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32329697 </w:t>
      </w:r>
    </w:p>
    <w:p>
      <w:pPr>
        <w:spacing w:before="50" w:after="70" w:line="276" w:lineRule="auto"/>
        <w:bidi/>
        <w:jc w:val="both"/>
      </w:pPr>
      <w:r>
        <w:rPr>
          <w:rFonts w:ascii="Dubai" w:hAnsi="Dubai" w:cs="Dubai"/>
          <w:b/>
          <w:i w:val="0"/>
          <w:color w:val="000000"/>
          <w:sz w:val="22"/>
          <w:szCs w:val="22"/>
          <w:bCs/>
        </w:rPr>
        <w:t xml:space="preserve"> [14]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Kortum </w:t>
      </w:r>
      <w:r>
        <w:rPr>
          <w:rFonts w:ascii="Dubai" w:hAnsi="Dubai" w:cs="Dubai"/>
          <w:b w:val="0"/>
          <w:i w:val="0"/>
          <w:color w:val="000000"/>
          <w:sz w:val="22"/>
          <w:szCs w:val="22"/>
        </w:rPr>
        <w:t xml:space="preserve"> F, </w:t>
      </w:r>
      <w:r>
        <w:rPr>
          <w:rFonts w:ascii="Dubai" w:hAnsi="Dubai" w:cs="Dubai"/>
          <w:b w:val="0"/>
          <w:i w:val="0"/>
          <w:color w:val="000000"/>
          <w:sz w:val="22"/>
          <w:szCs w:val="22"/>
        </w:rPr>
        <w:t xml:space="preserve"> Hartmann </w:t>
      </w:r>
      <w:r>
        <w:rPr>
          <w:rFonts w:ascii="Dubai" w:hAnsi="Dubai" w:cs="Dubai"/>
          <w:b w:val="0"/>
          <w:i w:val="0"/>
          <w:color w:val="000000"/>
          <w:sz w:val="22"/>
          <w:szCs w:val="22"/>
        </w:rPr>
        <w:t xml:space="preserve"> N, </w:t>
      </w:r>
      <w:r>
        <w:rPr>
          <w:rFonts w:ascii="Dubai" w:hAnsi="Dubai" w:cs="Dubai"/>
          <w:b w:val="0"/>
          <w:i w:val="0"/>
          <w:color w:val="000000"/>
          <w:sz w:val="22"/>
          <w:szCs w:val="22"/>
        </w:rPr>
        <w:t xml:space="preserve"> Bryan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Syncytial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death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mediated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rVSV-NDV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dynamically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activates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immunogenic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necroptosis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Mol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Ther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Oncol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//doi.org/10.1016/j.omton.2025.201027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40896365 </w:t>
      </w:r>
    </w:p>
    <w:p>
      <w:pPr>
        <w:spacing w:before="50" w:after="70" w:line="276" w:lineRule="auto"/>
        <w:bidi/>
        <w:jc w:val="both"/>
      </w:pPr>
      <w:r>
        <w:rPr>
          <w:rFonts w:ascii="Dubai" w:hAnsi="Dubai" w:cs="Dubai"/>
          <w:b/>
          <w:i w:val="0"/>
          <w:color w:val="000000"/>
          <w:sz w:val="22"/>
          <w:szCs w:val="22"/>
          <w:bCs/>
        </w:rPr>
        <w:t xml:space="preserve"> [15]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Torres-Sanchez </w:t>
      </w:r>
      <w:r>
        <w:rPr>
          <w:rFonts w:ascii="Dubai" w:hAnsi="Dubai" w:cs="Dubai"/>
          <w:b w:val="0"/>
          <w:i w:val="0"/>
          <w:color w:val="000000"/>
          <w:sz w:val="22"/>
          <w:szCs w:val="22"/>
        </w:rPr>
        <w:t xml:space="preserve"> A, </w:t>
      </w:r>
      <w:r>
        <w:rPr>
          <w:rFonts w:ascii="Dubai" w:hAnsi="Dubai" w:cs="Dubai"/>
          <w:b w:val="0"/>
          <w:i w:val="0"/>
          <w:color w:val="000000"/>
          <w:sz w:val="22"/>
          <w:szCs w:val="22"/>
        </w:rPr>
        <w:t xml:space="preserve"> Torres </w:t>
      </w:r>
      <w:r>
        <w:rPr>
          <w:rFonts w:ascii="Dubai" w:hAnsi="Dubai" w:cs="Dubai"/>
          <w:b w:val="0"/>
          <w:i w:val="0"/>
          <w:color w:val="000000"/>
          <w:sz w:val="22"/>
          <w:szCs w:val="22"/>
        </w:rPr>
        <w:t xml:space="preserve"> G, </w:t>
      </w:r>
      <w:r>
        <w:rPr>
          <w:rFonts w:ascii="Dubai" w:hAnsi="Dubai" w:cs="Dubai"/>
          <w:b w:val="0"/>
          <w:i w:val="0"/>
          <w:color w:val="000000"/>
          <w:sz w:val="22"/>
          <w:szCs w:val="22"/>
        </w:rPr>
        <w:t xml:space="preserve"> Estrada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Unraveling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Impact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Pentacyclic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Triterpenes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Regulating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Metabolic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Pathways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Carcinoma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Pharmaceuticals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(Basel)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//doi.org/10.3390/ph17060694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38931361 </w:t>
      </w:r>
    </w:p>
    <w:p>
      <w:pPr>
        <w:spacing w:before="50" w:after="70" w:line="276" w:lineRule="auto"/>
        <w:bidi/>
        <w:jc w:val="both"/>
      </w:pPr>
      <w:r>
        <w:rPr>
          <w:rFonts w:ascii="Dubai" w:hAnsi="Dubai" w:cs="Dubai"/>
          <w:b/>
          <w:i w:val="0"/>
          <w:color w:val="000000"/>
          <w:sz w:val="22"/>
          <w:szCs w:val="22"/>
          <w:bCs/>
        </w:rPr>
        <w:t xml:space="preserve"> [16]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Shehzadi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Noreen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Imran </w:t>
      </w:r>
      <w:r>
        <w:rPr>
          <w:rFonts w:ascii="Dubai" w:hAnsi="Dubai" w:cs="Dubai"/>
          <w:b w:val="0"/>
          <w:i w:val="0"/>
          <w:color w:val="000000"/>
          <w:sz w:val="22"/>
          <w:szCs w:val="22"/>
        </w:rPr>
        <w:t xml:space="preserve"> H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Unveiling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Phytochemical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Profile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Potential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Lantana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camara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Leaf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Root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Extracts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Against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MCF-7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HepG2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Food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Sci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Nutr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//doi.org/10.1002/fsn3.70915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40951590 </w:t>
      </w:r>
    </w:p>
    <w:p>
      <w:pPr>
        <w:spacing w:before="50" w:after="70" w:line="276" w:lineRule="auto"/>
        <w:bidi/>
        <w:jc w:val="both"/>
      </w:pPr>
      <w:r>
        <w:rPr>
          <w:rFonts w:ascii="Dubai" w:hAnsi="Dubai" w:cs="Dubai"/>
          <w:b/>
          <w:i w:val="0"/>
          <w:color w:val="000000"/>
          <w:sz w:val="22"/>
          <w:szCs w:val="22"/>
          <w:bCs/>
        </w:rPr>
        <w:t xml:space="preserve"> [17]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Ginting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Larasati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YO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Cornelia </w:t>
      </w:r>
      <w:r>
        <w:rPr>
          <w:rFonts w:ascii="Dubai" w:hAnsi="Dubai" w:cs="Dubai"/>
          <w:b w:val="0"/>
          <w:i w:val="0"/>
          <w:color w:val="000000"/>
          <w:sz w:val="22"/>
          <w:szCs w:val="22"/>
        </w:rPr>
        <w:t xml:space="preserve"> V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Newcastle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Disease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 </w:t>
      </w:r>
      <w:r>
        <w:rPr>
          <w:rFonts w:ascii="Dubai" w:hAnsi="Dubai" w:cs="Dubai"/>
          <w:b w:val="0"/>
          <w:i w:val="0"/>
          <w:color w:val="000000"/>
          <w:sz w:val="22"/>
          <w:szCs w:val="22"/>
        </w:rPr>
        <w:t xml:space="preserve"> Induced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Interferons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Regulate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PD-L1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MICA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Expression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Human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Tumor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Normal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Immunotargets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Ther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//doi.org/10.2147/itt.s614889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42699700 </w:t>
      </w:r>
    </w:p>
    <w:p>
      <w:pPr>
        <w:spacing w:before="50" w:after="70" w:line="276" w:lineRule="auto"/>
        <w:bidi/>
        <w:jc w:val="both"/>
      </w:pPr>
      <w:r>
        <w:rPr>
          <w:rFonts w:ascii="Dubai" w:hAnsi="Dubai" w:cs="Dubai"/>
          <w:b/>
          <w:i w:val="0"/>
          <w:color w:val="000000"/>
          <w:sz w:val="22"/>
          <w:szCs w:val="22"/>
          <w:bCs/>
        </w:rPr>
        <w:t xml:space="preserve"> [18]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Almalghooth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HDM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Khalaj-Kondori </w:t>
      </w:r>
      <w:r>
        <w:rPr>
          <w:rFonts w:ascii="Dubai" w:hAnsi="Dubai" w:cs="Dubai"/>
          <w:b w:val="0"/>
          <w:i w:val="0"/>
          <w:color w:val="000000"/>
          <w:sz w:val="22"/>
          <w:szCs w:val="22"/>
        </w:rPr>
        <w:t xml:space="preserve"> M, </w:t>
      </w:r>
      <w:r>
        <w:rPr>
          <w:rFonts w:ascii="Dubai" w:hAnsi="Dubai" w:cs="Dubai"/>
          <w:b w:val="0"/>
          <w:i w:val="0"/>
          <w:color w:val="000000"/>
          <w:sz w:val="22"/>
          <w:szCs w:val="22"/>
        </w:rPr>
        <w:t xml:space="preserve"> Feizi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MAH.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Combination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paclitaxel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with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eugenol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effectively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enhances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anticancer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characteristics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paclitaxel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line.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Cytotechnology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//doi.org/10.1007/s10616-026-01019-2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42404852 </w:t>
      </w:r>
    </w:p>
    <w:p>
      <w:pPr>
        <w:spacing w:before="50" w:after="70" w:line="276" w:lineRule="auto"/>
        <w:bidi/>
        <w:jc w:val="both"/>
      </w:pPr>
      <w:r>
        <w:rPr>
          <w:rFonts w:ascii="Dubai" w:hAnsi="Dubai" w:cs="Dubai"/>
          <w:b/>
          <w:i w:val="0"/>
          <w:color w:val="000000"/>
          <w:sz w:val="22"/>
          <w:szCs w:val="22"/>
          <w:bCs/>
        </w:rPr>
        <w:t xml:space="preserve"> [19]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Mosmann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Rapid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colorimetric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assay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cellular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growth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survival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application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to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proliferation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cytotoxicity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assays.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J </w:t>
      </w:r>
      <w:r>
        <w:rPr>
          <w:rFonts w:ascii="Dubai" w:hAnsi="Dubai" w:cs="Dubai"/>
          <w:b w:val="0"/>
          <w:i/>
          <w:color w:val="000000"/>
          <w:sz w:val="22"/>
          <w:szCs w:val="22"/>
          <w:iCs/>
        </w:rPr>
        <w:t xml:space="preserve"> Immunol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Methods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1983.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//doi.org/10.1016/0022-1759 </w:t>
      </w:r>
      <w:r>
        <w:rPr>
          <w:rFonts w:ascii="Dubai" w:hAnsi="Dubai" w:cs="Dubai"/>
          <w:b w:val="0"/>
          <w:i w:val="0"/>
          <w:color w:val="000000"/>
          <w:sz w:val="22"/>
          <w:szCs w:val="22"/>
        </w:rPr>
        <w:t xml:space="preserve"> (83) </w:t>
      </w:r>
      <w:r>
        <w:rPr>
          <w:rFonts w:ascii="Dubai" w:hAnsi="Dubai" w:cs="Dubai"/>
          <w:b w:val="0"/>
          <w:i w:val="0"/>
          <w:color w:val="000000"/>
          <w:sz w:val="22"/>
          <w:szCs w:val="22"/>
        </w:rPr>
        <w:t xml:space="preserve"> 90303-4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6606682 </w:t>
      </w:r>
    </w:p>
    <w:p>
      <w:pPr>
        <w:spacing w:before="50" w:after="70" w:line="276" w:lineRule="auto"/>
        <w:bidi/>
        <w:jc w:val="both"/>
      </w:pPr>
      <w:r>
        <w:rPr>
          <w:rFonts w:ascii="Dubai" w:hAnsi="Dubai" w:cs="Dubai"/>
          <w:b/>
          <w:i w:val="0"/>
          <w:color w:val="000000"/>
          <w:sz w:val="22"/>
          <w:szCs w:val="22"/>
          <w:bCs/>
        </w:rPr>
        <w:t xml:space="preserve"> [20]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Chou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Theoretical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basis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experimental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design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computerized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simulation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synergism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antagonism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drug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combination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studies.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Pharmacol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Rev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2006.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//doi.org/10.1124/pr.58.3.10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16968952 </w:t>
      </w:r>
    </w:p>
    <w:p>
      <w:pPr>
        <w:spacing w:before="50" w:after="70" w:line="276" w:lineRule="auto"/>
        <w:bidi/>
        <w:jc w:val="both"/>
      </w:pPr>
      <w:r>
        <w:rPr>
          <w:rFonts w:ascii="Dubai" w:hAnsi="Dubai" w:cs="Dubai"/>
          <w:b/>
          <w:i w:val="0"/>
          <w:color w:val="000000"/>
          <w:sz w:val="22"/>
          <w:szCs w:val="22"/>
          <w:bCs/>
        </w:rPr>
        <w:t xml:space="preserve"> [21]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Chou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Talalay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Quantitative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analysis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dose-effect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relationships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the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combined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effects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multiple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drugs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enzyme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inhibitors.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Adv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Enzyme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Regul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1984.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//doi.org/10.1016/0065-2571 </w:t>
      </w:r>
      <w:r>
        <w:rPr>
          <w:rFonts w:ascii="Dubai" w:hAnsi="Dubai" w:cs="Dubai"/>
          <w:b w:val="0"/>
          <w:i w:val="0"/>
          <w:color w:val="000000"/>
          <w:sz w:val="22"/>
          <w:szCs w:val="22"/>
        </w:rPr>
        <w:t xml:space="preserve"> (84) </w:t>
      </w:r>
      <w:r>
        <w:rPr>
          <w:rFonts w:ascii="Dubai" w:hAnsi="Dubai" w:cs="Dubai"/>
          <w:b w:val="0"/>
          <w:i w:val="0"/>
          <w:color w:val="000000"/>
          <w:sz w:val="22"/>
          <w:szCs w:val="22"/>
        </w:rPr>
        <w:t xml:space="preserve"> 90007-4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6382953 </w:t>
      </w:r>
    </w:p>
    <w:p>
      <w:pPr>
        <w:spacing w:before="50" w:after="70" w:line="276" w:lineRule="auto"/>
        <w:bidi/>
        <w:jc w:val="both"/>
      </w:pPr>
      <w:r>
        <w:rPr>
          <w:rFonts w:ascii="Dubai" w:hAnsi="Dubai" w:cs="Dubai"/>
          <w:b/>
          <w:i w:val="0"/>
          <w:color w:val="000000"/>
          <w:sz w:val="22"/>
          <w:szCs w:val="22"/>
          <w:bCs/>
        </w:rPr>
        <w:t xml:space="preserve"> [22]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Liu </w:t>
      </w:r>
      <w:r>
        <w:rPr>
          <w:rFonts w:ascii="Dubai" w:hAnsi="Dubai" w:cs="Dubai"/>
          <w:b w:val="0"/>
          <w:i w:val="0"/>
          <w:color w:val="000000"/>
          <w:sz w:val="22"/>
          <w:szCs w:val="22"/>
        </w:rPr>
        <w:t xml:space="preserve"> L, </w:t>
      </w:r>
      <w:r>
        <w:rPr>
          <w:rFonts w:ascii="Dubai" w:hAnsi="Dubai" w:cs="Dubai"/>
          <w:b w:val="0"/>
          <w:i w:val="0"/>
          <w:color w:val="000000"/>
          <w:sz w:val="22"/>
          <w:szCs w:val="22"/>
        </w:rPr>
        <w:t xml:space="preserve"> Song </w:t>
      </w:r>
      <w:r>
        <w:rPr>
          <w:rFonts w:ascii="Dubai" w:hAnsi="Dubai" w:cs="Dubai"/>
          <w:b w:val="0"/>
          <w:i w:val="0"/>
          <w:color w:val="000000"/>
          <w:sz w:val="22"/>
          <w:szCs w:val="22"/>
        </w:rPr>
        <w:t xml:space="preserve"> L, </w:t>
      </w:r>
      <w:r>
        <w:rPr>
          <w:rFonts w:ascii="Dubai" w:hAnsi="Dubai" w:cs="Dubai"/>
          <w:b w:val="0"/>
          <w:i w:val="0"/>
          <w:color w:val="000000"/>
          <w:sz w:val="22"/>
          <w:szCs w:val="22"/>
        </w:rPr>
        <w:t xml:space="preserve"> Liu </w:t>
      </w:r>
      <w:r>
        <w:rPr>
          <w:rFonts w:ascii="Dubai" w:hAnsi="Dubai" w:cs="Dubai"/>
          <w:b w:val="0"/>
          <w:i w:val="0"/>
          <w:color w:val="000000"/>
          <w:sz w:val="22"/>
          <w:szCs w:val="22"/>
        </w:rPr>
        <w:t xml:space="preserve"> T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Recombinant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oncolytic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NDV-anti-VEGFR2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enhances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radiotherapy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sensitivity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NSCLC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by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targeting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VEGF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signaling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impairing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DNA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repair.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Gene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Ther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//doi.org/10.1038/s41434-025-00540-x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40382521 </w:t>
      </w:r>
    </w:p>
    <w:p>
      <w:pPr>
        <w:spacing w:before="50" w:after="70" w:line="276" w:lineRule="auto"/>
        <w:bidi/>
        <w:jc w:val="both"/>
      </w:pPr>
      <w:r>
        <w:rPr>
          <w:rFonts w:ascii="Dubai" w:hAnsi="Dubai" w:cs="Dubai"/>
          <w:b/>
          <w:i w:val="0"/>
          <w:color w:val="000000"/>
          <w:sz w:val="22"/>
          <w:szCs w:val="22"/>
          <w:bCs/>
        </w:rPr>
        <w:t xml:space="preserve"> [23]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Yu </w:t>
      </w:r>
      <w:r>
        <w:rPr>
          <w:rFonts w:ascii="Dubai" w:hAnsi="Dubai" w:cs="Dubai"/>
          <w:b w:val="0"/>
          <w:i w:val="0"/>
          <w:color w:val="000000"/>
          <w:sz w:val="22"/>
          <w:szCs w:val="22"/>
        </w:rPr>
        <w:t xml:space="preserve"> J, </w:t>
      </w:r>
      <w:r>
        <w:rPr>
          <w:rFonts w:ascii="Dubai" w:hAnsi="Dubai" w:cs="Dubai"/>
          <w:b w:val="0"/>
          <w:i w:val="0"/>
          <w:color w:val="000000"/>
          <w:sz w:val="22"/>
          <w:szCs w:val="22"/>
        </w:rPr>
        <w:t xml:space="preserve"> Chen </w:t>
      </w:r>
      <w:r>
        <w:rPr>
          <w:rFonts w:ascii="Dubai" w:hAnsi="Dubai" w:cs="Dubai"/>
          <w:b w:val="0"/>
          <w:i w:val="0"/>
          <w:color w:val="000000"/>
          <w:sz w:val="22"/>
          <w:szCs w:val="22"/>
        </w:rPr>
        <w:t xml:space="preserve"> S, </w:t>
      </w:r>
      <w:r>
        <w:rPr>
          <w:rFonts w:ascii="Dubai" w:hAnsi="Dubai" w:cs="Dubai"/>
          <w:b w:val="0"/>
          <w:i w:val="0"/>
          <w:color w:val="000000"/>
          <w:sz w:val="22"/>
          <w:szCs w:val="22"/>
        </w:rPr>
        <w:t xml:space="preserve"> Hou </w:t>
      </w:r>
      <w:r>
        <w:rPr>
          <w:rFonts w:ascii="Dubai" w:hAnsi="Dubai" w:cs="Dubai"/>
          <w:b w:val="0"/>
          <w:i w:val="0"/>
          <w:color w:val="000000"/>
          <w:sz w:val="22"/>
          <w:szCs w:val="22"/>
        </w:rPr>
        <w:t xml:space="preserve"> T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Matrine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Suppresses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Lung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Progression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Dual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of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CHEK1-Mediated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DNA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Damage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Repair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PI3K/AKT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Survival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Signaling.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Thorac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Cancer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//doi.org/10.1111/1759-7714.70393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42772808 </w:t>
      </w:r>
    </w:p>
    <w:p>
      <w:pPr>
        <w:spacing w:before="50" w:after="70" w:line="276" w:lineRule="auto"/>
        <w:bidi/>
        <w:jc w:val="both"/>
      </w:pPr>
      <w:r>
        <w:rPr>
          <w:rFonts w:ascii="Dubai" w:hAnsi="Dubai" w:cs="Dubai"/>
          <w:b/>
          <w:i w:val="0"/>
          <w:color w:val="000000"/>
          <w:sz w:val="22"/>
          <w:szCs w:val="22"/>
          <w:bCs/>
        </w:rPr>
        <w:t xml:space="preserve"> [24]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Sun </w:t>
      </w:r>
      <w:r>
        <w:rPr>
          <w:rFonts w:ascii="Dubai" w:hAnsi="Dubai" w:cs="Dubai"/>
          <w:b w:val="0"/>
          <w:i w:val="0"/>
          <w:color w:val="000000"/>
          <w:sz w:val="22"/>
          <w:szCs w:val="22"/>
        </w:rPr>
        <w:t xml:space="preserve"> J, </w:t>
      </w:r>
      <w:r>
        <w:rPr>
          <w:rFonts w:ascii="Dubai" w:hAnsi="Dubai" w:cs="Dubai"/>
          <w:b w:val="0"/>
          <w:i w:val="0"/>
          <w:color w:val="000000"/>
          <w:sz w:val="22"/>
          <w:szCs w:val="22"/>
        </w:rPr>
        <w:t xml:space="preserve"> Jifu </w:t>
      </w:r>
      <w:r>
        <w:rPr>
          <w:rFonts w:ascii="Dubai" w:hAnsi="Dubai" w:cs="Dubai"/>
          <w:b w:val="0"/>
          <w:i w:val="0"/>
          <w:color w:val="000000"/>
          <w:sz w:val="22"/>
          <w:szCs w:val="22"/>
        </w:rPr>
        <w:t xml:space="preserve"> C, </w:t>
      </w:r>
      <w:r>
        <w:rPr>
          <w:rFonts w:ascii="Dubai" w:hAnsi="Dubai" w:cs="Dubai"/>
          <w:b w:val="0"/>
          <w:i w:val="0"/>
          <w:color w:val="000000"/>
          <w:sz w:val="22"/>
          <w:szCs w:val="22"/>
        </w:rPr>
        <w:t xml:space="preserve"> Qiu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Jolkinolide </w:t>
      </w:r>
      <w:r>
        <w:rPr>
          <w:rFonts w:ascii="Dubai" w:hAnsi="Dubai" w:cs="Dubai"/>
          <w:b w:val="0"/>
          <w:i w:val="0"/>
          <w:color w:val="000000"/>
          <w:sz w:val="22"/>
          <w:szCs w:val="22"/>
        </w:rPr>
        <w:t xml:space="preserve"> B </w:t>
      </w:r>
      <w:r>
        <w:rPr>
          <w:rFonts w:ascii="Dubai" w:hAnsi="Dubai" w:cs="Dubai"/>
          <w:b w:val="0"/>
          <w:i w:val="0"/>
          <w:color w:val="000000"/>
          <w:sz w:val="22"/>
          <w:szCs w:val="22"/>
        </w:rPr>
        <w:t xml:space="preserve"> induces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apoptosis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and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arrest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A549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cells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via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JAK2/STAT3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inhibition.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Pak </w:t>
      </w:r>
      <w:r>
        <w:rPr>
          <w:rFonts w:ascii="Dubai" w:hAnsi="Dubai" w:cs="Dubai"/>
          <w:b w:val="0"/>
          <w:i/>
          <w:color w:val="000000"/>
          <w:sz w:val="22"/>
          <w:szCs w:val="22"/>
          <w:iCs/>
        </w:rPr>
        <w:t xml:space="preserve"> J </w:t>
      </w:r>
      <w:r>
        <w:rPr>
          <w:rFonts w:ascii="Dubai" w:hAnsi="Dubai" w:cs="Dubai"/>
          <w:b w:val="0"/>
          <w:i/>
          <w:color w:val="000000"/>
          <w:sz w:val="22"/>
          <w:szCs w:val="22"/>
          <w:iCs/>
        </w:rPr>
        <w:t xml:space="preserve"> Pharm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Sci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2026.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//doi.org/10.36721/pjps.2026.39.11.328.1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42633541 </w:t>
      </w:r>
    </w:p>
    <w:p>
      <w:pPr>
        <w:spacing w:before="50" w:after="70" w:line="276" w:lineRule="auto"/>
        <w:bidi/>
        <w:jc w:val="both"/>
      </w:pPr>
      <w:r>
        <w:rPr>
          <w:rFonts w:ascii="Dubai" w:hAnsi="Dubai" w:cs="Dubai"/>
          <w:b/>
          <w:i w:val="0"/>
          <w:color w:val="000000"/>
          <w:sz w:val="22"/>
          <w:szCs w:val="22"/>
          <w:bCs/>
        </w:rPr>
        <w:t xml:space="preserve"> [25]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Yang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Wang </w:t>
      </w:r>
      <w:r>
        <w:rPr>
          <w:rFonts w:ascii="Dubai" w:hAnsi="Dubai" w:cs="Dubai"/>
          <w:b w:val="0"/>
          <w:i w:val="0"/>
          <w:color w:val="000000"/>
          <w:sz w:val="22"/>
          <w:szCs w:val="22"/>
        </w:rPr>
        <w:t xml:space="preserve"> Y, </w:t>
      </w:r>
      <w:r>
        <w:rPr>
          <w:rFonts w:ascii="Dubai" w:hAnsi="Dubai" w:cs="Dubai"/>
          <w:b w:val="0"/>
          <w:i w:val="0"/>
          <w:color w:val="000000"/>
          <w:sz w:val="22"/>
          <w:szCs w:val="22"/>
        </w:rPr>
        <w:t xml:space="preserve"> Campbell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al..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SLC35A2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gene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product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modulates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paramyxovirus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fusion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events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during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infection. </w:t>
      </w:r>
      <w:r>
        <w:rPr>
          <w:rFonts w:ascii="Dubai" w:hAnsi="Dubai" w:cs="Dubai"/>
          <w:b w:val="0"/>
          <w:i w:val="0"/>
          <w:color w:val="000000"/>
          <w:sz w:val="22"/>
          <w:rtl w:val="1"/>
          <w:szCs w:val="22"/>
        </w:rPr>
        <w:t xml:space="preserve"> </w:t>
      </w:r>
      <w:r>
        <w:rPr>
          <w:rFonts w:ascii="Dubai" w:hAnsi="Dubai" w:cs="Dubai"/>
          <w:b w:val="0"/>
          <w:i/>
          <w:color w:val="000000"/>
          <w:sz w:val="22"/>
          <w:szCs w:val="22"/>
          <w:iCs/>
        </w:rPr>
        <w:t xml:space="preserve"> PLoS </w:t>
      </w:r>
      <w:r>
        <w:rPr>
          <w:rFonts w:ascii="Dubai" w:hAnsi="Dubai" w:cs="Dubai"/>
          <w:b w:val="0"/>
          <w:i/>
          <w:color w:val="000000"/>
          <w:sz w:val="22"/>
          <w:rtl w:val="1"/>
          <w:szCs w:val="22"/>
          <w:iCs/>
        </w:rPr>
        <w:t xml:space="preserve"> </w:t>
      </w:r>
      <w:r>
        <w:rPr>
          <w:rFonts w:ascii="Dubai" w:hAnsi="Dubai" w:cs="Dubai"/>
          <w:b w:val="0"/>
          <w:i/>
          <w:color w:val="000000"/>
          <w:sz w:val="22"/>
          <w:szCs w:val="22"/>
          <w:iCs/>
        </w:rPr>
        <w:t xml:space="preserve"> Pathog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2025.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DOI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https </w:t>
      </w:r>
      <w:r>
        <w:rPr>
          <w:rFonts w:ascii="Dubai" w:hAnsi="Dubai" w:cs="Dubai"/>
          <w:b w:val="0"/>
          <w:i w:val="0"/>
          <w:color w:val="000000"/>
          <w:sz w:val="22"/>
          <w:rtl w:val="1"/>
          <w:szCs w:val="22"/>
        </w:rPr>
        <w:t>:</w:t>
      </w:r>
      <w:r>
        <w:rPr>
          <w:rFonts w:ascii="Dubai" w:hAnsi="Dubai" w:cs="Dubai"/>
          <w:b w:val="0"/>
          <w:i w:val="0"/>
          <w:color w:val="000000"/>
          <w:sz w:val="22"/>
          <w:szCs w:val="22"/>
        </w:rPr>
        <w:t xml:space="preserve"> //doi.org/10.1371/journal.ppat.1012531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PMID </w:t>
      </w:r>
      <w:r>
        <w:rPr>
          <w:rFonts w:ascii="Dubai" w:hAnsi="Dubai" w:cs="Dubai"/>
          <w:b w:val="0"/>
          <w:i w:val="0"/>
          <w:color w:val="000000"/>
          <w:sz w:val="22"/>
          <w:rtl w:val="1"/>
          <w:szCs w:val="22"/>
        </w:rPr>
        <w:t xml:space="preserve">: </w:t>
      </w:r>
      <w:r>
        <w:rPr>
          <w:rFonts w:ascii="Dubai" w:hAnsi="Dubai" w:cs="Dubai"/>
          <w:b w:val="0"/>
          <w:i w:val="0"/>
          <w:color w:val="000000"/>
          <w:sz w:val="22"/>
          <w:szCs w:val="22"/>
        </w:rPr>
        <w:t xml:space="preserve"> 39792924 </w:t>
      </w:r>
    </w:p>
    <w:sectPr w:rsidR="00FC693F" w:rsidRPr="0006063C" w:rsidSect="00034616">
      <w:pgSz w:w="11909" w:h="16834"/>
      <w:pgMar w:top="1440" w:right="1440" w:bottom="1440" w:left="1440" w:header="720" w:footer="720" w:gutter="0"/>
      <w:cols w:space="720"/>
      <w:docGrid w:linePitch="360"/>
      <w:bidi/>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