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19CRB01525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TREVON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January 23,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AGGRAVATED MENACING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2903.21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t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649CDF5F" w:rsidR="00082210" w:rsidRPr="00082210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37E6069" w14:textId="77777777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45D82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9F2FAE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0E65A401" w14:textId="77777777" w:rsidR="00C42CCA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45D82">
        <w:rPr>
          <w:rFonts w:ascii="Palatino Linotype" w:hAnsi="Palatino Linotype"/>
          <w:bCs/>
          <w:sz w:val="20"/>
          <w:szCs w:val="20"/>
        </w:rPr>
        <w:t xml:space="preserve">Defendant’s operator’s license is subject to an administrative license suspension.  Defendant requested a stay of the administrative license suspension d</w:t>
      </w:r>
      <w:r w:rsidR="00CB5EE1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B5EE1">
        <w:rPr>
          <w:rFonts w:ascii="Palatino Linotype" w:hAnsi="Palatino Linotype"/>
          <w:bCs/>
          <w:sz w:val="20"/>
          <w:szCs w:val="20"/>
        </w:rPr>
        <w:t xml:space="preserve">The State did not object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45D82">
        <w:rPr>
          <w:rFonts w:ascii="Palatino Linotype" w:hAnsi="Palatino Linotype"/>
          <w:bCs/>
          <w:sz w:val="20"/>
          <w:szCs w:val="20"/>
        </w:rPr>
        <w:t>The Court</w:t>
      </w:r>
      <w:r w:rsidR="00183AC2">
        <w:rPr>
          <w:rFonts w:ascii="Palatino Linotype" w:hAnsi="Palatino Linotype"/>
          <w:bCs/>
          <w:sz w:val="20"/>
          <w:szCs w:val="20"/>
        </w:rPr>
        <w:t xml:space="preserve"> GRANTED</w:t>
      </w:r>
      <w:r w:rsidRPr="00C45D82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>
        <w:rPr>
          <w:rFonts w:ascii="Palatino Linotype" w:hAnsi="Palatino Linotype"/>
          <w:bCs/>
          <w:sz w:val="20"/>
          <w:szCs w:val="20"/>
        </w:rPr>
        <w:t xml:space="preserve">and the administrative license suspension is STAYED.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27F63" w:rsidRPr="00B6717A">
        <w:rPr>
          <w:rFonts w:ascii="Palatino Linotype" w:hAnsi="Palatino Linotype"/>
          <w:bCs/>
          <w:sz w:val="20"/>
          <w:szCs w:val="20"/>
        </w:rPr>
        <w:t xml:space="preserve"/>
      </w:r>
      <w:r w:rsidR="00EC7EBD">
        <w:rPr>
          <w:rFonts w:ascii="Palatino Linotype" w:hAnsi="Palatino Linotype"/>
          <w:bCs/>
          <w:sz w:val="20"/>
          <w:szCs w:val="20"/>
        </w:rPr>
        <w:t>.</w:t>
      </w:r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Marianne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 xml:space="preserve"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</w:t>
      </w:r>
      <w:proofErr w:type="gramStart"/>
      <w:r>
        <w:rPr>
          <w:rFonts w:ascii="Palatino Linotype" w:hAnsi="Palatino Linotype"/>
          <w:sz w:val="16"/>
          <w:szCs w:val="16"/>
        </w:rPr>
        <w:t xml:space="preserve">TREVON 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8068" w14:textId="77777777" w:rsidR="00A144DB" w:rsidRDefault="00A144DB" w:rsidP="008F0DC3">
      <w:r>
        <w:separator/>
      </w:r>
    </w:p>
  </w:endnote>
  <w:endnote w:type="continuationSeparator" w:id="0">
    <w:p w14:paraId="5E730886" w14:textId="77777777" w:rsidR="00A144DB" w:rsidRDefault="00A144D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19CRB01525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4C77C" w14:textId="77777777" w:rsidR="00A144DB" w:rsidRDefault="00A144DB" w:rsidP="008F0DC3">
      <w:r>
        <w:separator/>
      </w:r>
    </w:p>
  </w:footnote>
  <w:footnote w:type="continuationSeparator" w:id="0">
    <w:p w14:paraId="494D19AD" w14:textId="77777777" w:rsidR="00A144DB" w:rsidRDefault="00A144D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93321345-FF05-4859-8D84-46894B68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101</cp:revision>
  <cp:lastPrinted>2018-07-24T14:18:00Z</cp:lastPrinted>
  <dcterms:created xsi:type="dcterms:W3CDTF">2021-11-15T10:11:00Z</dcterms:created>
  <dcterms:modified xsi:type="dcterms:W3CDTF">2022-01-20T15:30:00Z</dcterms:modified>
</cp:coreProperties>
</file>