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21CRB00868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CARLENA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LAYCOCK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27,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DAMAGING PROPERTY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2909.06(A)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M2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Kevin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Pelanda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CARLENA LAYCOCK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21CRB00868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