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$ 34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8BEA7D0" w14:textId="174162D0" w:rsidR="00185E55" w:rsidRPr="00C752D9" w:rsidRDefault="00185E55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</w:t>
      </w:r>
      <w:proofErr w:type="gramStart"/>
      <w:r>
        <w:rPr>
          <w:rFonts w:ascii="Palatino Linotype" w:hAnsi="Palatino Linotype"/>
          <w:sz w:val="20"/>
          <w:szCs w:val="20"/>
        </w:rPr>
        <w:t xml:space="preserve">concurrently to the jail days imposed in 234234.</w:t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