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Disorderly Conduct - Persistent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March 19,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