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05,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E6D6BC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within 90 days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3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163390">
        <w:rPr>
          <w:rFonts w:ascii="Palatino Linotype" w:hAnsi="Palatino Linotype"/>
          <w:sz w:val="20"/>
          <w:szCs w:val="20"/>
        </w:rPr>
        <w:t xml:space="preserve"> </w:t>
      </w:r>
      <w:r w:rsidR="00096CAE">
        <w:rPr>
          <w:rFonts w:ascii="Palatino Linotype" w:hAnsi="Palatino Linotype"/>
          <w:sz w:val="20"/>
          <w:szCs w:val="20"/>
        </w:rPr>
        <w:t xml:space="preserve"/>
      </w:r>
      <w:r w:rsidR="00AA30DB">
        <w:rPr>
          <w:rFonts w:ascii="Palatino Linotype" w:hAnsi="Palatino Linotype"/>
          <w:sz w:val="20"/>
          <w:szCs w:val="20"/>
        </w:rPr>
        <w:t>at the current rate set by the Court</w:t>
      </w:r>
      <w:r w:rsidRPr="00FC46AD">
        <w:rPr>
          <w:rFonts w:ascii="Palatino Linotype" w:hAnsi="Palatino Linotype"/>
          <w:sz w:val="20"/>
          <w:szCs w:val="20"/>
        </w:rPr>
        <w:t>. All Community Service hours must be approved by the Office of Community Control.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Michael Douglas: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9084" w14:textId="77777777" w:rsidR="006E6F1F" w:rsidRDefault="006E6F1F" w:rsidP="008F0DC3">
      <w:r>
        <w:separator/>
      </w:r>
    </w:p>
  </w:endnote>
  <w:endnote w:type="continuationSeparator" w:id="0">
    <w:p w14:paraId="3E6987EC" w14:textId="77777777" w:rsidR="006E6F1F" w:rsidRDefault="006E6F1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  <w:p w14:paraId="473185A3" w14:textId="77777777" w:rsidR="002F46C4" w:rsidRDefault="0015670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C081" w14:textId="77777777" w:rsidR="006E6F1F" w:rsidRDefault="006E6F1F" w:rsidP="008F0DC3">
      <w:r>
        <w:separator/>
      </w:r>
    </w:p>
  </w:footnote>
  <w:footnote w:type="continuationSeparator" w:id="0">
    <w:p w14:paraId="02776564" w14:textId="77777777" w:rsidR="006E6F1F" w:rsidRDefault="006E6F1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61</cp:revision>
  <cp:lastPrinted>2018-07-24T14:18:00Z</cp:lastPrinted>
  <dcterms:created xsi:type="dcterms:W3CDTF">2021-12-26T12:45:00Z</dcterms:created>
  <dcterms:modified xsi:type="dcterms:W3CDTF">2022-03-02T12:36:00Z</dcterms:modified>
</cp:coreProperties>
</file>