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21CRB01387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KEVIN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MURPHY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05,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SEXUAL IMPOSITION M1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2907.06(A)(1)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7230F4A" w14:textId="4260355C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 w:rsidRPr="00A53114">
        <w:rPr>
          <w:rFonts w:ascii="Palatino Linotype" w:hAnsi="Palatino Linotype"/>
          <w:b/>
          <w:sz w:val="20"/>
          <w:szCs w:val="20"/>
        </w:rPr>
        <w:lastRenderedPageBreak/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proofErr w:type="gramEnd"/>
    </w:p>
    <w:p w14:paraId="6CA6498A" w14:textId="77777777" w:rsidR="00A53114" w:rsidRPr="00A53114" w:rsidRDefault="00A53114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7B17E1C0" w14:textId="20ACF256" w:rsidR="00A53114" w:rsidRPr="00A53114" w:rsidRDefault="00A53114" w:rsidP="00A53114">
      <w:pPr>
        <w:jc w:val="both"/>
        <w:rPr>
          <w:rFonts w:ascii="Palatino Linotype" w:hAnsi="Palatino Linotype"/>
          <w:sz w:val="20"/>
          <w:szCs w:val="20"/>
        </w:rPr>
      </w:pPr>
      <w:r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Pr="0086534E">
        <w:rPr>
          <w:rFonts w:ascii="Palatino Linotype" w:hAnsi="Palatino Linotype"/>
          <w:b/>
          <w:sz w:val="20"/>
          <w:szCs w:val="20"/>
          <w:u w:val="single"/>
        </w:rPr>
        <w:t xml:space="preserve">6 months</w:t>
      </w:r>
      <w:r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intensive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F528398" w14:textId="1B80083F" w:rsidR="00157B90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Terms of Community Control.</w:t>
      </w:r>
      <w:proofErr w:type="gramEnd"/>
    </w:p>
    <w:p w14:paraId="665DCCE9" w14:textId="77777777" w:rsidR="00B373F9" w:rsidRPr="001D2453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77777777" w:rsidR="00B373F9" w:rsidRPr="001D2453" w:rsidRDefault="00B373F9" w:rsidP="00B373F9">
      <w:pPr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While on community control, Defendant shall: </w:t>
      </w:r>
    </w:p>
    <w:p w14:paraId="502689E9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Abide by the law, comply with the reasonable requirements of community </w:t>
      </w:r>
      <w:commentRangeStart w:id="0"/>
      <w:r w:rsidRPr="001D2453">
        <w:rPr>
          <w:rFonts w:ascii="Palatino Linotype" w:hAnsi="Palatino Linotype"/>
          <w:sz w:val="20"/>
          <w:szCs w:val="20"/>
        </w:rPr>
        <w:t>control</w:t>
      </w:r>
      <w:commentRangeEnd w:id="0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0"/>
      </w:r>
      <w:r w:rsidRPr="001D2453">
        <w:rPr>
          <w:rFonts w:ascii="Palatino Linotype" w:hAnsi="Palatino Linotype"/>
          <w:sz w:val="20"/>
          <w:szCs w:val="20"/>
        </w:rPr>
        <w:t>, and not leave the state without the permission of the Court and/or community control.</w:t>
      </w:r>
    </w:p>
    <w:p w14:paraId="2AD5AD4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Pay probation fees monthly.  If Defendant fails to make a payment, the balance is due immediately.</w:t>
      </w:r>
    </w:p>
    <w:p w14:paraId="1012570C" w14:textId="46A5BCB3" w:rsidR="00B373F9" w:rsidRPr="001D2453" w:rsidRDefault="00B373F9" w:rsidP="001D245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  <w:r w:rsidR="001D2453" w:rsidRPr="001D2453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Jeff Goldblum</w:t>
      </w:r>
      <w:r w:rsidRPr="001D2453">
        <w:rPr>
          <w:rFonts w:ascii="Palatino Linotype" w:hAnsi="Palatino Linotype"/>
          <w:sz w:val="20"/>
          <w:szCs w:val="20"/>
        </w:rPr>
        <w:t xml:space="preserve"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="00582118">
        <w:rPr>
          <w:rFonts w:ascii="Palatino Linotype" w:hAnsi="Palatino Linotype"/>
          <w:sz w:val="20"/>
          <w:szCs w:val="20"/>
        </w:rPr>
        <w:t xml:space="preserve"/>
      </w:r>
    </w:p>
    <w:p w14:paraId="76FF98F4" w14:textId="77777777" w:rsidR="00582118" w:rsidRDefault="00582118" w:rsidP="0058211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2B0F5E08" w14:textId="77777777" w:rsidR="00582118" w:rsidRPr="00582118" w:rsidRDefault="00582118" w:rsidP="0058211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107029ED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driver intervention program.</w:t>
      </w:r>
    </w:p>
    <w:p w14:paraId="3A053381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an alcohol/drug dependency evaluation and comply with any treatment and/or counseling recommendations.  Defendant shall provide community control with proof of monthly compliance.</w:t>
      </w:r>
    </w:p>
    <w:p w14:paraId="74959D7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 xml:space="preserve">an anti-theft/shoplifting program. </w:t>
      </w:r>
    </w:p>
    <w:p w14:paraId="2AC815D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domestic violence offender program.</w:t>
      </w:r>
    </w:p>
    <w:p w14:paraId="58FA8097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</w:p>
    <w:p w14:paraId="1D24167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class in anger management.</w:t>
      </w:r>
    </w:p>
    <w:p w14:paraId="0C7FC05C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60 days pay restitution of $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through the Clerk’s office with cashier’s check or money order, payable to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.  The Court ORDERS that any payments made by Defendant be first directed toward the payment of restitution.  </w:t>
      </w:r>
    </w:p>
    <w:p w14:paraId="1C034212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commentRangeStart w:id="2"/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440A6C4E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alcohol/drug testing at the request of community control or any other law enforcement officer. </w:t>
      </w:r>
      <w:commentRangeEnd w:id="2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2"/>
      </w:r>
    </w:p>
    <w:p w14:paraId="5EE9B5EA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continuous alcohol monitoring as directed by community control for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 days.  </w:t>
      </w:r>
    </w:p>
    <w:p w14:paraId="46F4BA15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commentRangeStart w:id="3"/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commentRangeEnd w:id="3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3"/>
      </w:r>
    </w:p>
    <w:p w14:paraId="35939CE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90 days show completion of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commentRangeStart w:id="4"/>
      <w:r w:rsidRPr="001D2453">
        <w:rPr>
          <w:rFonts w:ascii="Palatino Linotype" w:hAnsi="Palatino Linotype"/>
          <w:sz w:val="20"/>
          <w:szCs w:val="20"/>
          <w:u w:val="single"/>
        </w:rPr>
        <w:tab/>
      </w:r>
      <w:commentRangeEnd w:id="4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4"/>
      </w:r>
      <w:r w:rsidRPr="001D2453">
        <w:rPr>
          <w:rFonts w:ascii="Palatino Linotype" w:hAnsi="Palatino Linotype"/>
          <w:sz w:val="20"/>
          <w:szCs w:val="20"/>
        </w:rPr>
        <w:t xml:space="preserve"> hours of community service in addition to any hours that may be worked to satisfy fines and costs. </w:t>
      </w:r>
    </w:p>
    <w:p w14:paraId="7AF8467A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lastRenderedPageBreak/>
        <w:t xml:space="preserve">Submit to electronic monitored house arrest for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 days/months, effective upon hook-up by, and under the supervision of the Office of Community Control.  The Court </w:t>
      </w:r>
    </w:p>
    <w:p w14:paraId="21B4A55E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commentRangeStart w:id="5"/>
      <w:r w:rsidRPr="001D2453">
        <w:rPr>
          <w:rFonts w:ascii="Palatino Linotype" w:hAnsi="Palatino Linotype"/>
          <w:sz w:val="20"/>
          <w:szCs w:val="20"/>
        </w:rPr>
        <w:t xml:space="preserve">Other</w:t>
      </w:r>
      <w:commentRangeEnd w:id="5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5"/>
      </w:r>
    </w:p>
    <w:p w14:paraId="378AEA4D" w14:textId="77777777" w:rsidR="00B373F9" w:rsidRPr="00A53114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4A1FD2A0" w14:textId="77777777" w:rsidR="00157B90" w:rsidRPr="00FC46AD" w:rsidRDefault="00157B9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KEVIN MURPHY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manda Bunner" w:date="2022-01-04T05:28:00Z" w:initials="AB">
    <w:p w14:paraId="2A38C1F8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 xml:space="preserve">We would like to have this include a specific reference to the list of conditions they are given by community control.  What is the document called?  </w:t>
      </w:r>
    </w:p>
    <w:p w14:paraId="5E76111F" w14:textId="77777777" w:rsidR="00B373F9" w:rsidRDefault="00B373F9" w:rsidP="00B373F9">
      <w:pPr>
        <w:pStyle w:val="CommentText"/>
      </w:pPr>
    </w:p>
    <w:p w14:paraId="727BBDC8" w14:textId="77777777" w:rsidR="00B373F9" w:rsidRDefault="00B373F9" w:rsidP="00B373F9">
      <w:pPr>
        <w:pStyle w:val="CommentText"/>
      </w:pPr>
      <w:r>
        <w:t>Can we make copies of the document available in the courtroom and at the jail?</w:t>
      </w:r>
    </w:p>
  </w:comment>
  <w:comment w:id="2" w:author="Amanda Bunner" w:date="2022-01-04T05:28:00Z" w:initials="AB">
    <w:p w14:paraId="4CD3D7F6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These should always appear together.</w:t>
      </w:r>
    </w:p>
  </w:comment>
  <w:comment w:id="3" w:author="Mandy Bunner" w:date="2022-01-04T05:28:00Z" w:initials="MB">
    <w:p w14:paraId="7610D101" w14:textId="77777777" w:rsidR="00B373F9" w:rsidRDefault="00B373F9" w:rsidP="00B373F9">
      <w:r>
        <w:rPr>
          <w:rStyle w:val="CommentReference"/>
        </w:rPr>
        <w:annotationRef/>
      </w:r>
      <w:r>
        <w:rPr>
          <w:sz w:val="20"/>
          <w:szCs w:val="20"/>
        </w:rPr>
        <w:t>Only if at least 2nd OVI and even then still optional</w:t>
      </w:r>
    </w:p>
    <w:p w14:paraId="7E2F0EFE" w14:textId="77777777" w:rsidR="00B373F9" w:rsidRDefault="00B373F9" w:rsidP="00B373F9">
      <w:pPr>
        <w:pStyle w:val="CommentText"/>
      </w:pPr>
    </w:p>
  </w:comment>
  <w:comment w:id="4" w:author="Mandy Bunner" w:date="2022-01-04T05:28:00Z" w:initials="MB">
    <w:p w14:paraId="6E5F1B3C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Per 2929.27(A</w:t>
      </w:r>
      <w:proofErr w:type="gramStart"/>
      <w:r>
        <w:t>)(</w:t>
      </w:r>
      <w:proofErr w:type="gramEnd"/>
      <w:r>
        <w:t>3), not to exceed 500 hours of M1, and 200 hours for M2-4</w:t>
      </w:r>
    </w:p>
  </w:comment>
  <w:comment w:id="5" w:author="Mandy Bunner" w:date="2022-01-04T05:28:00Z" w:initials="MB">
    <w:p w14:paraId="51A4BB77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Should just be a fillable box in the program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641FB3" w14:textId="77777777" w:rsidR="00AA1FD7" w:rsidRDefault="00AA1FD7" w:rsidP="008F0DC3">
      <w:r>
        <w:separator/>
      </w:r>
    </w:p>
  </w:endnote>
  <w:endnote w:type="continuationSeparator" w:id="0">
    <w:p w14:paraId="40FE7318" w14:textId="77777777" w:rsidR="00AA1FD7" w:rsidRDefault="00AA1FD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21CRB01387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110E5" w14:textId="77777777" w:rsidR="00AA1FD7" w:rsidRDefault="00AA1FD7" w:rsidP="008F0DC3">
      <w:r>
        <w:separator/>
      </w:r>
    </w:p>
  </w:footnote>
  <w:footnote w:type="continuationSeparator" w:id="0">
    <w:p w14:paraId="00D0887A" w14:textId="77777777" w:rsidR="00AA1FD7" w:rsidRDefault="00AA1FD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82118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3114"/>
    <w:rsid w:val="00A547DE"/>
    <w:rsid w:val="00A57A6D"/>
    <w:rsid w:val="00A60A1E"/>
    <w:rsid w:val="00A62D54"/>
    <w:rsid w:val="00A73CE0"/>
    <w:rsid w:val="00A83A07"/>
    <w:rsid w:val="00A87B57"/>
    <w:rsid w:val="00A925D3"/>
    <w:rsid w:val="00AA1FD7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</cp:revision>
  <cp:lastPrinted>2018-07-24T14:18:00Z</cp:lastPrinted>
  <dcterms:created xsi:type="dcterms:W3CDTF">2021-12-26T12:44:00Z</dcterms:created>
  <dcterms:modified xsi:type="dcterms:W3CDTF">2022-01-04T10:42:00Z</dcterms:modified>
</cp:coreProperties>
</file>