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21CRB01597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379FB75B" w14:textId="2CA47564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20,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Chase Mallory</w:t>
      </w:r>
      <w:r w:rsidR="00D750DB">
        <w:rPr>
          <w:rFonts w:ascii="Palatino Linotype" w:hAnsi="Palatino Linotype"/>
          <w:bCs/>
          <w:sz w:val="20"/>
          <w:szCs w:val="20"/>
        </w:rPr>
        <w:t xml:space="preserve">,</w:t>
      </w:r>
      <w:r w:rsidR="00CA37A7">
        <w:rPr>
          <w:rFonts w:ascii="Palatino Linotype" w:hAnsi="Palatino Linotype"/>
          <w:bCs/>
          <w:sz w:val="20"/>
          <w:szCs w:val="20"/>
        </w:rPr>
        <w:t xml:space="preserve"> Private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>Counsel for the State of Ohio made a motion to amend the cha</w:t>
      </w:r>
      <w:r w:rsidR="008D5A2A">
        <w:rPr>
          <w:rFonts w:ascii="Palatino Linotype" w:hAnsi="Palatino Linotype"/>
          <w:bCs/>
          <w:sz w:val="20"/>
          <w:szCs w:val="20"/>
        </w:rPr>
        <w:t>rge(s) in the case.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 w:rsidR="00B27A6D">
        <w:rPr>
          <w:rFonts w:ascii="Palatino Linotype" w:hAnsi="Palatino Linotype"/>
          <w:bCs/>
          <w:sz w:val="20"/>
          <w:szCs w:val="20"/>
        </w:rPr>
        <w:t>t</w:t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y of the offense and the motion is</w:t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> Granted.</w:t>
      </w:r>
      <w:r w:rsidR="00C7002A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The charge(s) of </w:t>
      </w:r>
      <w:r w:rsidR="00C7002A">
        <w:rPr>
          <w:rFonts w:ascii="Palatino Linotype" w:hAnsi="Palatino Linotype"/>
          <w:bCs/>
          <w:sz w:val="20"/>
          <w:szCs w:val="20"/>
        </w:rPr>
        <w:t xml:space="preserve"/>
      </w:r>
      <w:r w:rsidR="0085336D">
        <w:rPr>
          <w:rFonts w:ascii="Palatino Linotype" w:hAnsi="Palatino Linotype"/>
          <w:bCs/>
          <w:sz w:val="20"/>
          <w:szCs w:val="20"/>
        </w:rPr>
        <w:t xml:space="preserve"/>
      </w:r>
      <w:r w:rsidR="00C7002A">
        <w:rPr>
          <w:rFonts w:ascii="Palatino Linotype" w:hAnsi="Palatino Linotype"/>
          <w:bCs/>
          <w:sz w:val="20"/>
          <w:szCs w:val="20"/>
        </w:rPr>
        <w:t xml:space="preserve">Disorderly Conduct</w:t>
      </w:r>
      <w:r w:rsidR="00763FD1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is amended to Disorderly Conduct</w:t>
      </w:r>
      <w:r w:rsidR="00C7002A">
        <w:rPr>
          <w:rFonts w:ascii="Palatino Linotype" w:hAnsi="Palatino Linotype"/>
          <w:bCs/>
          <w:sz w:val="20"/>
          <w:szCs w:val="20"/>
        </w:rPr>
        <w:t xml:space="preserve">.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Marijuana less than 100 grams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2925.11(C)(3)(a)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$ 45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$ 54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$ 3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$ 3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20,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4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100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30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April 19,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hunting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March 20,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6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>The </w:t>
      </w:r>
      <w:r w:rsidR="00FF05C0">
        <w:rPr>
          <w:rFonts w:ascii="Palatino Linotype" w:hAnsi="Palatino Linotype"/>
          <w:sz w:val="20"/>
          <w:szCs w:val="20"/>
        </w:rPr>
        <w:t>Administrative License Suspension is terminated and the OBMV form 2261 shall issue</w:t>
      </w:r>
      <w:r w:rsidR="00FF05C0" w:rsidRPr="00FC46AD">
        <w:rPr>
          <w:rFonts w:ascii="Palatino Linotype" w:hAnsi="Palatino Linotype"/>
          <w:sz w:val="20"/>
          <w:szCs w:val="20"/>
        </w:rPr>
        <w:t>.</w:t>
      </w:r>
      <w:r w:rsidR="00FF05C0">
        <w:rPr>
          <w:rFonts w:ascii="Palatino Linotype" w:hAnsi="Palatino Linotype"/>
          <w:sz w:val="20"/>
          <w:szCs w:val="20"/>
        </w:rPr>
        <w:t xml:space="preserve">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6A7AFB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6A7AFB">
        <w:rPr>
          <w:rFonts w:ascii="Palatino Linotype" w:hAnsi="Palatino Linotype"/>
          <w:sz w:val="20"/>
          <w:szCs w:val="20"/>
        </w:rPr>
        <w:t xml:space="preserve">the Defendant’s</w:t>
      </w:r>
      <w:r w:rsidR="00842C92" w:rsidRPr="00FC46AD">
        <w:rPr>
          <w:rFonts w:ascii="Palatino Linotype" w:hAnsi="Palatino Linotype"/>
          <w:sz w:val="20"/>
          <w:szCs w:val="20"/>
        </w:rPr>
        <w:t xml:space="preserve"> operator’s license may be reinstated.</w:t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Test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Jacob Ansley: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96BF6" w14:textId="77777777" w:rsidR="002F7032" w:rsidRDefault="002F7032" w:rsidP="008F0DC3">
      <w:r>
        <w:separator/>
      </w:r>
    </w:p>
  </w:endnote>
  <w:endnote w:type="continuationSeparator" w:id="0">
    <w:p w14:paraId="0BA1D334" w14:textId="77777777" w:rsidR="002F7032" w:rsidRDefault="002F703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21CRB01597</w:t>
            </w:r>
          </w:p>
          <w:p w14:paraId="473185A3" w14:textId="77777777" w:rsidR="002F46C4" w:rsidRDefault="002F7032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9F387" w14:textId="77777777" w:rsidR="002F7032" w:rsidRDefault="002F7032" w:rsidP="008F0DC3">
      <w:r>
        <w:separator/>
      </w:r>
    </w:p>
  </w:footnote>
  <w:footnote w:type="continuationSeparator" w:id="0">
    <w:p w14:paraId="590F7A90" w14:textId="77777777" w:rsidR="002F7032" w:rsidRDefault="002F703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70</cp:revision>
  <cp:lastPrinted>2018-07-24T14:18:00Z</cp:lastPrinted>
  <dcterms:created xsi:type="dcterms:W3CDTF">2021-12-26T12:45:00Z</dcterms:created>
  <dcterms:modified xsi:type="dcterms:W3CDTF">2022-03-18T19:06:00Z</dcterms:modified>
</cp:coreProperties>
</file>