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1st Speed 1 Yr School &gt;35mphm4 is amended to Driving Under Financial Responsibility Law Suspension.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&gt;35mphm4 - AMENDED to Driving Under Financial Responsibility Law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