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22CRB00142</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Cherika</w:t>
      </w:r>
      <w:r w:rsidR="006E4EEB">
        <w:rPr>
          <w:rFonts w:ascii="Palatino Linotype" w:hAnsi="Palatino Linotype"/>
          <w:sz w:val="20"/>
          <w:szCs w:val="20"/>
        </w:rPr>
        <w:t xml:space="preserve"> </w:t>
      </w:r>
      <w:r>
        <w:rPr>
          <w:rFonts w:ascii="Palatino Linotype" w:hAnsi="Palatino Linotype"/>
          <w:sz w:val="20"/>
          <w:szCs w:val="20"/>
        </w:rPr>
        <w:t xml:space="preserve">Bryant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16,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28,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Theft / M1</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2913.02(A)(1)*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M1</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Cherika Bryant: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22CRB00142</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