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22B52BDB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CaseNumber</w:t>
      </w:r>
      <w:proofErr w:type="spellEnd"/>
      <w:proofErr w:type="gram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13A5691E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DefFirstName</w:t>
      </w:r>
      <w:proofErr w:type="spellEnd"/>
      <w:proofErr w:type="gram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DefLastName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41BF7018" w14:textId="77777777" w:rsidR="009C5BA8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b/>
          <w:bCs/>
          <w:sz w:val="20"/>
          <w:szCs w:val="20"/>
          <w:u w:val="single"/>
        </w:rPr>
      </w:pPr>
    </w:p>
    <w:p w14:paraId="02018F77" w14:textId="430DB9F1" w:rsidR="00044E1C" w:rsidRPr="00100A62" w:rsidRDefault="009C5BA8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JOURNAL ENTRY – </w:t>
      </w:r>
      <w:r w:rsidR="00AD3F55">
        <w:rPr>
          <w:rFonts w:ascii="Palatino Linotype" w:hAnsi="Palatino Linotype"/>
          <w:b/>
          <w:bCs/>
          <w:sz w:val="20"/>
          <w:szCs w:val="20"/>
          <w:u w:val="single"/>
        </w:rPr>
        <w:t>FAILURE TO APPEAR</w:t>
      </w: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 FOR ARRAIGNMENT</w:t>
      </w:r>
    </w:p>
    <w:p w14:paraId="1F04DC75" w14:textId="683C2F4B" w:rsidR="00203D39" w:rsidRDefault="00E26CC7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3587DBD9" w14:textId="63101EF4" w:rsidR="00D07A7C" w:rsidRDefault="00B42A61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377F9D">
        <w:rPr>
          <w:rFonts w:ascii="Palatino Linotype" w:hAnsi="Palatino Linotype"/>
          <w:sz w:val="20"/>
          <w:szCs w:val="20"/>
          <w:lang w:val="en-CA"/>
        </w:rPr>
        <w:t xml:space="preserve">was scheduled to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</w:t>
      </w:r>
      <w:r w:rsidR="00DA57A9" w:rsidRPr="00281912">
        <w:rPr>
          <w:rFonts w:ascii="Palatino Linotype" w:hAnsi="Palatino Linotype"/>
          <w:sz w:val="20"/>
          <w:szCs w:val="20"/>
        </w:rPr>
        <w:t xml:space="preserve">for </w:t>
      </w:r>
      <w:r w:rsidR="009C5BA8">
        <w:rPr>
          <w:rFonts w:ascii="Palatino Linotype" w:hAnsi="Palatino Linotype"/>
          <w:sz w:val="20"/>
          <w:szCs w:val="20"/>
        </w:rPr>
        <w:t>arraignment</w:t>
      </w:r>
      <w:r w:rsidR="00DA57A9">
        <w:rPr>
          <w:rFonts w:ascii="Palatino Linotype" w:hAnsi="Palatino Linotype"/>
          <w:sz w:val="20"/>
          <w:szCs w:val="20"/>
        </w:rPr>
        <w:t xml:space="preserve"> </w:t>
      </w:r>
      <w:r w:rsidR="003F5959" w:rsidRPr="00281912">
        <w:rPr>
          <w:rFonts w:ascii="Palatino Linotype" w:hAnsi="Palatino Linotype"/>
          <w:sz w:val="20"/>
          <w:szCs w:val="20"/>
        </w:rPr>
        <w:t xml:space="preserve">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530C7">
        <w:rPr>
          <w:rFonts w:ascii="Palatino Linotype" w:hAnsi="Palatino Linotype"/>
          <w:sz w:val="20"/>
          <w:szCs w:val="20"/>
        </w:rPr>
        <w:t>CaseEventDate</w:t>
      </w:r>
      <w:proofErr w:type="spellEnd"/>
      <w:proofErr w:type="gramEnd"/>
      <w:r w:rsidR="003F5959" w:rsidRPr="00281912">
        <w:rPr>
          <w:rFonts w:ascii="Palatino Linotype" w:hAnsi="Palatino Linotype"/>
          <w:sz w:val="20"/>
          <w:szCs w:val="20"/>
        </w:rPr>
        <w:t xml:space="preserve"> }}</w:t>
      </w:r>
      <w:r w:rsidR="002A4A31">
        <w:rPr>
          <w:rFonts w:ascii="Palatino Linotype" w:hAnsi="Palatino Linotype"/>
          <w:sz w:val="20"/>
          <w:szCs w:val="20"/>
        </w:rPr>
        <w:t>,</w:t>
      </w:r>
      <w:r w:rsidR="00377F9D">
        <w:rPr>
          <w:rFonts w:ascii="Palatino Linotype" w:hAnsi="Palatino Linotype"/>
          <w:sz w:val="20"/>
          <w:szCs w:val="20"/>
        </w:rPr>
        <w:t xml:space="preserve"> but failed to appear as ordered</w:t>
      </w:r>
      <w:r w:rsidR="003F5959" w:rsidRPr="00281912">
        <w:rPr>
          <w:rFonts w:ascii="Palatino Linotype" w:hAnsi="Palatino Linotype"/>
          <w:sz w:val="20"/>
          <w:szCs w:val="20"/>
        </w:rPr>
        <w:t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3D2A8A">
        <w:rPr>
          <w:rFonts w:ascii="Palatino Linotype" w:hAnsi="Palatino Linotype"/>
          <w:sz w:val="20"/>
          <w:szCs w:val="20"/>
        </w:rPr>
        <w:t>Therefore, the Court orders the following:</w:t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481F502D" w14:textId="77777777" w:rsidR="00904615" w:rsidRDefault="00904615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2F8D83E8" w14:textId="1DFD4601" w:rsidR="003D2A8A" w:rsidRPr="008A3FC6" w:rsidRDefault="00FF67E2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 w:rsidRPr="00FF67E2">
        <w:rPr>
          <w:rFonts w:ascii="Palatino Linotype" w:hAnsi="Palatino Linotype"/>
          <w:sz w:val="20"/>
          <w:szCs w:val="20"/>
        </w:rPr>
        <w:t xml:space="preserve">Pursuant to Traffic Rule 7 and Criminal Rule 4, the Clerk shall </w:t>
      </w:r>
      <w:r w:rsidR="008D19EC">
        <w:rPr>
          <w:rFonts w:ascii="Palatino Linotype" w:hAnsi="Palatino Linotype"/>
          <w:sz w:val="20"/>
          <w:szCs w:val="20"/>
        </w:rPr>
        <w:t xml:space="preserve">issue </w:t>
      </w:r>
      <w:r w:rsidRPr="00FF67E2">
        <w:rPr>
          <w:rFonts w:ascii="Palatino Linotype" w:hAnsi="Palatino Linotype"/>
          <w:sz w:val="20"/>
          <w:szCs w:val="20"/>
        </w:rPr>
        <w:t>a</w:t>
      </w:r>
      <w:r w:rsidR="003D2A8A" w:rsidRPr="00FF67E2">
        <w:rPr>
          <w:rFonts w:ascii="Palatino Linotype" w:hAnsi="Palatino Linotype"/>
          <w:sz w:val="20"/>
          <w:szCs w:val="20"/>
        </w:rPr>
        <w:t>n arrest warrant</w:t>
      </w:r>
      <w:r w:rsidRPr="00FF67E2">
        <w:rPr>
          <w:rFonts w:ascii="Palatino Linotype" w:hAnsi="Palatino Linotype"/>
          <w:sz w:val="20"/>
          <w:szCs w:val="20"/>
        </w:rPr>
        <w:t xml:space="preserve"> forthwith for </w:t>
      </w:r>
      <w:proofErr w:type="gramStart"/>
      <w:r w:rsidRPr="00E6515C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B530C7" w:rsidRPr="00E6515C">
        <w:rPr>
          <w:rFonts w:ascii="Palatino Linotype" w:hAnsi="Palatino Linotype"/>
          <w:b/>
          <w:bCs/>
          <w:sz w:val="20"/>
          <w:szCs w:val="20"/>
        </w:rPr>
        <w:t>DefFirstName</w:t>
      </w:r>
      <w:proofErr w:type="spellEnd"/>
      <w:proofErr w:type="gramEnd"/>
      <w:r w:rsidR="00B530C7" w:rsidRPr="00E6515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E6515C">
        <w:rPr>
          <w:rFonts w:ascii="Palatino Linotype" w:hAnsi="Palatino Linotype"/>
          <w:b/>
          <w:bCs/>
          <w:sz w:val="20"/>
          <w:szCs w:val="20"/>
        </w:rPr>
        <w:t xml:space="preserve">}} {{ </w:t>
      </w:r>
      <w:proofErr w:type="spellStart"/>
      <w:r w:rsidR="00B530C7" w:rsidRPr="00E6515C">
        <w:rPr>
          <w:rFonts w:ascii="Palatino Linotype" w:hAnsi="Palatino Linotype"/>
          <w:b/>
          <w:bCs/>
          <w:sz w:val="20"/>
          <w:szCs w:val="20"/>
        </w:rPr>
        <w:t>DefLastName</w:t>
      </w:r>
      <w:proofErr w:type="spellEnd"/>
      <w:r w:rsidR="00B530C7" w:rsidRPr="00E6515C">
        <w:rPr>
          <w:rFonts w:ascii="Palatino Linotype" w:hAnsi="Palatino Linotype"/>
          <w:b/>
          <w:bCs/>
          <w:sz w:val="20"/>
          <w:szCs w:val="20"/>
        </w:rPr>
        <w:t xml:space="preserve"> </w:t>
      </w:r>
      <w:r w:rsidRPr="00E6515C">
        <w:rPr>
          <w:rFonts w:ascii="Palatino Linotype" w:hAnsi="Palatino Linotype"/>
          <w:b/>
          <w:bCs/>
          <w:sz w:val="20"/>
          <w:szCs w:val="20"/>
        </w:rPr>
        <w:t>}}</w:t>
      </w:r>
      <w:r w:rsidRPr="00FF67E2">
        <w:rPr>
          <w:rFonts w:ascii="Palatino Linotype" w:hAnsi="Palatino Linotype"/>
          <w:sz w:val="20"/>
          <w:szCs w:val="20"/>
        </w:rPr>
        <w:t>.</w:t>
      </w:r>
      <w:r w:rsidR="003D2A8A" w:rsidRPr="00FF67E2">
        <w:rPr>
          <w:rFonts w:ascii="Palatino Linotype" w:hAnsi="Palatino Linotype"/>
          <w:sz w:val="20"/>
          <w:szCs w:val="20"/>
        </w:rPr>
        <w:t xml:space="preserve"> </w:t>
      </w:r>
      <w:r w:rsidR="008D19EC">
        <w:rPr>
          <w:rFonts w:ascii="Palatino Linotype" w:hAnsi="Palatino Linotype"/>
          <w:sz w:val="20"/>
          <w:szCs w:val="20"/>
        </w:rPr>
        <w:t xml:space="preserve">Bond, if any, is forfeited pursuant to R.C. § 2937.35. </w:t>
      </w:r>
      <w:r w:rsidR="008D19EC" w:rsidRPr="0080561B">
        <w:rPr>
          <w:rFonts w:ascii="Palatino Linotype" w:hAnsi="Palatino Linotype"/>
          <w:i/>
          <w:iCs/>
          <w:sz w:val="20"/>
          <w:szCs w:val="20"/>
        </w:rPr>
        <w:t>Clerk:</w:t>
      </w:r>
      <w:r w:rsidR="008D19EC">
        <w:rPr>
          <w:rFonts w:ascii="Palatino Linotype" w:hAnsi="Palatino Linotype"/>
          <w:sz w:val="20"/>
          <w:szCs w:val="20"/>
        </w:rPr>
        <w:t xml:space="preserve"> Apply any deposit of security pursuant to R.C. § 2937.36.</w:t>
      </w:r>
    </w:p>
    <w:p w14:paraId="6E0855FF" w14:textId="77777777" w:rsidR="008A3FC6" w:rsidRPr="008D19EC" w:rsidRDefault="008A3FC6" w:rsidP="008A3FC6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0EA30A33" w14:textId="5BE5CA0A" w:rsidR="008D19EC" w:rsidRPr="008D19EC" w:rsidRDefault="008D19EC" w:rsidP="008D19EC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Bond</w:t>
      </w:r>
      <w:r w:rsidR="008A3FC6">
        <w:rPr>
          <w:rFonts w:ascii="Palatino Linotype" w:hAnsi="Palatino Linotype"/>
          <w:b/>
          <w:bCs/>
          <w:sz w:val="20"/>
          <w:szCs w:val="20"/>
        </w:rPr>
        <w:t xml:space="preserve"> is set at</w:t>
      </w:r>
      <w:r>
        <w:rPr>
          <w:rFonts w:ascii="Palatino Linotype" w:hAnsi="Palatino Linotype"/>
          <w:b/>
          <w:bCs/>
          <w:sz w:val="20"/>
          <w:szCs w:val="20"/>
        </w:rPr>
        <w:t>:</w:t>
      </w:r>
    </w:p>
    <w:p w14:paraId="562DAA4E" w14:textId="6A2B3F84" w:rsidR="008D19EC" w:rsidRDefault="008D19EC" w:rsidP="008D19EC">
      <w:pPr>
        <w:pStyle w:val="ListParagraph"/>
        <w:numPr>
          <w:ilvl w:val="2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No bond.</w:t>
      </w:r>
    </w:p>
    <w:p w14:paraId="1830AB75" w14:textId="54880DC7" w:rsidR="008D19EC" w:rsidRPr="008D19EC" w:rsidRDefault="008D19EC" w:rsidP="008D19EC">
      <w:pPr>
        <w:pStyle w:val="ListParagraph"/>
        <w:numPr>
          <w:ilvl w:val="2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$ __________________</w:t>
      </w:r>
      <w:r w:rsidR="0077655E">
        <w:rPr>
          <w:rFonts w:ascii="Palatino Linotype" w:hAnsi="Palatino Linotype"/>
          <w:bCs/>
          <w:sz w:val="20"/>
          <w:szCs w:val="20"/>
        </w:rPr>
        <w:t>______</w:t>
      </w:r>
      <w:r w:rsidR="00946251">
        <w:rPr>
          <w:rFonts w:ascii="Palatino Linotype" w:hAnsi="Palatino Linotype"/>
          <w:bCs/>
          <w:sz w:val="20"/>
          <w:szCs w:val="20"/>
        </w:rPr>
        <w:t xml:space="preserve">, secured by: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sym w:font="Wingdings 2" w:char="F0A3"/>
      </w:r>
      <w:r w:rsidR="00946251">
        <w:rPr>
          <w:rFonts w:ascii="Palatino Linotype" w:hAnsi="Palatino Linotype"/>
          <w:bCs/>
          <w:sz w:val="20"/>
          <w:szCs w:val="20"/>
        </w:rPr>
        <w:t xml:space="preserve"> Cash or Surety; </w:t>
      </w:r>
      <w:r w:rsidR="0077655E">
        <w:rPr>
          <w:rFonts w:ascii="Palatino Linotype" w:hAnsi="Palatino Linotype"/>
          <w:bCs/>
          <w:sz w:val="20"/>
          <w:szCs w:val="20"/>
        </w:rPr>
        <w:t xml:space="preserve"> </w:t>
      </w:r>
      <w:r w:rsidR="00946251">
        <w:rPr>
          <w:rFonts w:ascii="Palatino Linotype" w:hAnsi="Palatino Linotype"/>
          <w:bCs/>
          <w:sz w:val="20"/>
          <w:szCs w:val="20"/>
        </w:rPr>
        <w:sym w:font="Wingdings 2" w:char="F0A3"/>
      </w:r>
      <w:r w:rsidR="00946251">
        <w:rPr>
          <w:rFonts w:ascii="Palatino Linotype" w:hAnsi="Palatino Linotype"/>
          <w:bCs/>
          <w:sz w:val="20"/>
          <w:szCs w:val="20"/>
        </w:rPr>
        <w:t xml:space="preserve"> 10% Deposit.</w:t>
      </w:r>
    </w:p>
    <w:p w14:paraId="4A4AD40B" w14:textId="77777777" w:rsidR="008D19EC" w:rsidRPr="008D19EC" w:rsidRDefault="008D19EC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78377072" w14:textId="7BA8EA68" w:rsidR="008D19EC" w:rsidRDefault="00946251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Pursuant to the posting of bond, this case shall be reset for arraignment. If Defendant fails to appear on rescheduled arraignment date, bond shall be forfeited, and the case closed.</w:t>
      </w:r>
    </w:p>
    <w:p w14:paraId="1A359E82" w14:textId="77777777" w:rsidR="00946251" w:rsidRDefault="00946251" w:rsidP="00946251">
      <w:pPr>
        <w:pStyle w:val="ListParagraph"/>
        <w:tabs>
          <w:tab w:val="center" w:pos="4680"/>
        </w:tabs>
        <w:spacing w:after="120"/>
        <w:ind w:left="360"/>
        <w:jc w:val="both"/>
        <w:rPr>
          <w:rFonts w:ascii="Palatino Linotype" w:hAnsi="Palatino Linotype"/>
          <w:bCs/>
          <w:sz w:val="20"/>
          <w:szCs w:val="20"/>
        </w:rPr>
      </w:pPr>
    </w:p>
    <w:p w14:paraId="02185CB3" w14:textId="34176F0E" w:rsidR="00946251" w:rsidRPr="0080561B" w:rsidRDefault="00946251" w:rsidP="00FF67E2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This case is set for _______________________________, at _________ am/pm for surety(</w:t>
      </w:r>
      <w:proofErr w:type="spellStart"/>
      <w:r>
        <w:rPr>
          <w:rFonts w:ascii="Palatino Linotype" w:hAnsi="Palatino Linotype"/>
          <w:bCs/>
          <w:sz w:val="20"/>
          <w:szCs w:val="20"/>
        </w:rPr>
        <w:t>ies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) to appear and show cause why judgment should not be rendered in the penal amount of the recognizance. </w:t>
      </w:r>
      <w:r w:rsidRPr="0080561B">
        <w:rPr>
          <w:rFonts w:ascii="Palatino Linotype" w:hAnsi="Palatino Linotype"/>
          <w:bCs/>
          <w:i/>
          <w:iCs/>
          <w:sz w:val="20"/>
          <w:szCs w:val="20"/>
        </w:rPr>
        <w:t>Clerk:</w:t>
      </w:r>
      <w:r>
        <w:rPr>
          <w:rFonts w:ascii="Palatino Linotype" w:hAnsi="Palatino Linotype"/>
          <w:bCs/>
          <w:sz w:val="20"/>
          <w:szCs w:val="20"/>
        </w:rPr>
        <w:t xml:space="preserve"> Forward</w:t>
      </w:r>
      <w:r w:rsidR="0080561B">
        <w:rPr>
          <w:rFonts w:ascii="Palatino Linotype" w:hAnsi="Palatino Linotype"/>
          <w:bCs/>
          <w:sz w:val="20"/>
          <w:szCs w:val="20"/>
        </w:rPr>
        <w:t xml:space="preserve"> a copy of this entry to surety(</w:t>
      </w:r>
      <w:proofErr w:type="spellStart"/>
      <w:r w:rsidR="0080561B">
        <w:rPr>
          <w:rFonts w:ascii="Palatino Linotype" w:hAnsi="Palatino Linotype"/>
          <w:bCs/>
          <w:sz w:val="20"/>
          <w:szCs w:val="20"/>
        </w:rPr>
        <w:t>ies</w:t>
      </w:r>
      <w:proofErr w:type="spellEnd"/>
      <w:r w:rsidR="0080561B">
        <w:rPr>
          <w:rFonts w:ascii="Palatino Linotype" w:hAnsi="Palatino Linotype"/>
          <w:bCs/>
          <w:sz w:val="20"/>
          <w:szCs w:val="20"/>
        </w:rPr>
        <w:t xml:space="preserve">) by regular mail at the address on bond, or as otherwise shown. Set hearing between 20 and 30 days from mailing of notice pursuant to </w:t>
      </w:r>
      <w:r w:rsidR="0080561B">
        <w:rPr>
          <w:rFonts w:ascii="Palatino Linotype" w:hAnsi="Palatino Linotype"/>
          <w:sz w:val="20"/>
          <w:szCs w:val="20"/>
        </w:rPr>
        <w:t>R.C. § 2937.36(C).</w:t>
      </w:r>
    </w:p>
    <w:p w14:paraId="29D55E70" w14:textId="77777777" w:rsidR="0080561B" w:rsidRPr="0080561B" w:rsidRDefault="0080561B" w:rsidP="0080561B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6FCC46E0" w14:textId="407CA9E6" w:rsidR="0080561B" w:rsidRDefault="0080561B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Defendant’s driver license/CDL/permit is forfeited due to failure to appear</w:t>
      </w:r>
      <w:r w:rsidR="008A3FC6">
        <w:rPr>
          <w:rFonts w:ascii="Palatino Linotype" w:hAnsi="Palatino Linotype"/>
          <w:bCs/>
          <w:sz w:val="20"/>
          <w:szCs w:val="20"/>
        </w:rPr>
        <w:t xml:space="preserve">/comply on a misdemeanor traffic offense under R.C. Chapter 4510, 4513, or 4549, or similar ordinance. </w:t>
      </w:r>
      <w:r w:rsidR="0077655E">
        <w:rPr>
          <w:rFonts w:ascii="Palatino Linotype" w:hAnsi="Palatino Linotype"/>
          <w:bCs/>
          <w:sz w:val="20"/>
          <w:szCs w:val="20"/>
        </w:rPr>
        <w:t xml:space="preserve">BMV will enter suspension 30 days hereafter. Vehicle registrations and transfers will be blocked. R.C. §§ 4510.22, 2935.27 and 2937.221. </w:t>
      </w:r>
      <w:r w:rsidR="0077655E">
        <w:rPr>
          <w:rFonts w:ascii="Palatino Linotype" w:hAnsi="Palatino Linotype"/>
          <w:bCs/>
          <w:i/>
          <w:iCs/>
          <w:sz w:val="20"/>
          <w:szCs w:val="20"/>
        </w:rPr>
        <w:t>Clerk</w:t>
      </w:r>
      <w:r w:rsidR="0077655E">
        <w:rPr>
          <w:rFonts w:ascii="Palatino Linotype" w:hAnsi="Palatino Linotype"/>
          <w:bCs/>
          <w:sz w:val="20"/>
          <w:szCs w:val="20"/>
        </w:rPr>
        <w:t>: Notify registrar and forward license to BMV, if in file.</w:t>
      </w:r>
    </w:p>
    <w:p w14:paraId="437F434A" w14:textId="77777777" w:rsidR="0077655E" w:rsidRPr="0077655E" w:rsidRDefault="0077655E" w:rsidP="0077655E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098EB9EC" w14:textId="69F37545" w:rsidR="0077655E" w:rsidRDefault="0077655E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Defendant has license issued by Non-Resident Violator Compact state. </w:t>
      </w:r>
      <w:r>
        <w:rPr>
          <w:rFonts w:ascii="Palatino Linotype" w:hAnsi="Palatino Linotype"/>
          <w:bCs/>
          <w:i/>
          <w:iCs/>
          <w:sz w:val="20"/>
          <w:szCs w:val="20"/>
        </w:rPr>
        <w:t>Clerk</w:t>
      </w:r>
      <w:r>
        <w:rPr>
          <w:rFonts w:ascii="Palatino Linotype" w:hAnsi="Palatino Linotype"/>
          <w:bCs/>
          <w:sz w:val="20"/>
          <w:szCs w:val="20"/>
        </w:rPr>
        <w:t>: Commence license suspension by home state pursuant to R.C. § 4510.71.</w:t>
      </w:r>
    </w:p>
    <w:p w14:paraId="1F014366" w14:textId="77777777" w:rsidR="0077655E" w:rsidRPr="0077655E" w:rsidRDefault="0077655E" w:rsidP="0077655E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3BE6C430" w14:textId="1514D4BC" w:rsidR="0077655E" w:rsidRDefault="0077655E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Set no trial until Defendant appears in court or posts bond. Failure to request a trial date on record or in writing within 72 hours of posting bond shall be deemed </w:t>
      </w:r>
      <w:r w:rsidR="00A26213">
        <w:rPr>
          <w:rFonts w:ascii="Palatino Linotype" w:hAnsi="Palatino Linotype"/>
          <w:bCs/>
          <w:sz w:val="20"/>
          <w:szCs w:val="20"/>
        </w:rPr>
        <w:t>a request to forfeit bond and deposit and close the case. The request is granted without further notice or order.</w:t>
      </w:r>
    </w:p>
    <w:p w14:paraId="23BCB773" w14:textId="77777777" w:rsidR="00A26213" w:rsidRPr="00A26213" w:rsidRDefault="00A26213" w:rsidP="00A26213">
      <w:pPr>
        <w:pStyle w:val="ListParagraph"/>
        <w:rPr>
          <w:rFonts w:ascii="Palatino Linotype" w:hAnsi="Palatino Linotype"/>
          <w:bCs/>
          <w:sz w:val="20"/>
          <w:szCs w:val="20"/>
        </w:rPr>
      </w:pPr>
    </w:p>
    <w:p w14:paraId="5B31E21F" w14:textId="003E5122" w:rsidR="00A26213" w:rsidRDefault="00A26213" w:rsidP="0080561B">
      <w:pPr>
        <w:pStyle w:val="ListParagraph"/>
        <w:numPr>
          <w:ilvl w:val="0"/>
          <w:numId w:val="11"/>
        </w:numPr>
        <w:tabs>
          <w:tab w:val="center" w:pos="4680"/>
        </w:tabs>
        <w:spacing w:after="12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________________________________________________________________________________________________.</w:t>
      </w:r>
    </w:p>
    <w:p w14:paraId="7F94426D" w14:textId="543F94F5" w:rsidR="00E52632" w:rsidRDefault="00E52632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3B08AD56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B530C7">
        <w:rPr>
          <w:rFonts w:ascii="Palatino Linotype" w:hAnsi="Palatino Linotype"/>
          <w:sz w:val="20"/>
          <w:szCs w:val="20"/>
        </w:rPr>
        <w:t>Judge Marianne T. 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41BAE439" w14:textId="5F45B331" w:rsidR="00650051" w:rsidRPr="00A435FD" w:rsidRDefault="00F65949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DefFirstName</w:t>
      </w:r>
      <w:proofErr w:type="spellEnd"/>
      <w:proofErr w:type="gram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 w:rsidR="00443741">
        <w:rPr>
          <w:rFonts w:ascii="Palatino Linotype" w:hAnsi="Palatino Linotype"/>
          <w:sz w:val="16"/>
          <w:szCs w:val="16"/>
        </w:rPr>
        <w:t>DefLastName</w:t>
      </w:r>
      <w:proofErr w:type="spellEnd"/>
      <w:r w:rsidR="00443741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sectPr w:rsidR="00650051" w:rsidRPr="00A435FD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0F61A" w14:textId="77777777" w:rsidR="00B47256" w:rsidRDefault="00B47256" w:rsidP="008F0DC3">
      <w:r>
        <w:separator/>
      </w:r>
    </w:p>
  </w:endnote>
  <w:endnote w:type="continuationSeparator" w:id="0">
    <w:p w14:paraId="246A3EC7" w14:textId="77777777" w:rsidR="00B47256" w:rsidRDefault="00B4725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23873646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9C5BA8">
      <w:rPr>
        <w:rFonts w:ascii="Palatino Linotype" w:hAnsi="Palatino Linotype"/>
        <w:sz w:val="20"/>
        <w:szCs w:val="20"/>
      </w:rPr>
      <w:t xml:space="preserve">Journal Entry – FTA Arraignment </w:t>
    </w:r>
    <w:proofErr w:type="gramStart"/>
    <w:r w:rsidR="00AF4DB1" w:rsidRPr="006755D6">
      <w:rPr>
        <w:rFonts w:ascii="Palatino Linotype" w:hAnsi="Palatino Linotype"/>
        <w:sz w:val="20"/>
        <w:szCs w:val="20"/>
      </w:rPr>
      <w:t xml:space="preserve">{{ </w:t>
    </w:r>
    <w:proofErr w:type="spellStart"/>
    <w:r w:rsidR="00095E18">
      <w:rPr>
        <w:rFonts w:ascii="Palatino Linotype" w:hAnsi="Palatino Linotype"/>
        <w:sz w:val="20"/>
        <w:szCs w:val="20"/>
      </w:rPr>
      <w:t>CaseNumber</w:t>
    </w:r>
    <w:proofErr w:type="spellEnd"/>
    <w:proofErr w:type="gramEnd"/>
    <w:r w:rsidR="00AF4DB1" w:rsidRPr="006755D6">
      <w:rPr>
        <w:rFonts w:ascii="Palatino Linotype" w:hAnsi="Palatino Linotype"/>
        <w:sz w:val="20"/>
        <w:szCs w:val="20"/>
      </w:rPr>
      <w:t xml:space="preserve"> </w:t>
    </w:r>
    <w:r w:rsidR="00AF4DB1" w:rsidRPr="00DF2959">
      <w:rPr>
        <w:rFonts w:ascii="Palatino Linotype" w:hAnsi="Palatino Linotype"/>
        <w:sz w:val="20"/>
        <w:szCs w:val="20"/>
      </w:rPr>
      <w:t>}}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6F3C7" w14:textId="77777777" w:rsidR="00B47256" w:rsidRDefault="00B47256" w:rsidP="008F0DC3">
      <w:r>
        <w:separator/>
      </w:r>
    </w:p>
  </w:footnote>
  <w:footnote w:type="continuationSeparator" w:id="0">
    <w:p w14:paraId="2AEEE758" w14:textId="77777777" w:rsidR="00B47256" w:rsidRDefault="00B4725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F901EE"/>
    <w:multiLevelType w:val="hybridMultilevel"/>
    <w:tmpl w:val="6082DE9C"/>
    <w:lvl w:ilvl="0" w:tplc="9338312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29E5F9F"/>
    <w:multiLevelType w:val="hybridMultilevel"/>
    <w:tmpl w:val="5B16D842"/>
    <w:lvl w:ilvl="0" w:tplc="172E94A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DD50C4"/>
    <w:multiLevelType w:val="hybridMultilevel"/>
    <w:tmpl w:val="676E7D8C"/>
    <w:lvl w:ilvl="0" w:tplc="79DA14D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b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79DA14D0">
      <w:start w:val="1"/>
      <w:numFmt w:val="bullet"/>
      <w:lvlText w:val=""/>
      <w:lvlJc w:val="left"/>
      <w:pPr>
        <w:ind w:left="1080" w:hanging="360"/>
      </w:pPr>
      <w:rPr>
        <w:rFonts w:ascii="Wingdings 2" w:hAnsi="Wingdings 2" w:hint="default"/>
        <w:b/>
        <w:i w:val="0"/>
        <w:sz w:val="24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9"/>
  </w:num>
  <w:num w:numId="3" w16cid:durableId="1461609978">
    <w:abstractNumId w:val="7"/>
  </w:num>
  <w:num w:numId="4" w16cid:durableId="1039210611">
    <w:abstractNumId w:val="5"/>
  </w:num>
  <w:num w:numId="5" w16cid:durableId="159197600">
    <w:abstractNumId w:val="10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8"/>
  </w:num>
  <w:num w:numId="9" w16cid:durableId="475605623">
    <w:abstractNumId w:val="4"/>
  </w:num>
  <w:num w:numId="10" w16cid:durableId="1437823378">
    <w:abstractNumId w:val="3"/>
  </w:num>
  <w:num w:numId="11" w16cid:durableId="171450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5E1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594"/>
    <w:rsid w:val="00165BC0"/>
    <w:rsid w:val="00165F33"/>
    <w:rsid w:val="00167B2E"/>
    <w:rsid w:val="0017211E"/>
    <w:rsid w:val="00172686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770F1"/>
    <w:rsid w:val="00281912"/>
    <w:rsid w:val="002861AD"/>
    <w:rsid w:val="0029467E"/>
    <w:rsid w:val="002966E8"/>
    <w:rsid w:val="0029707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43741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7655E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61B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3FC6"/>
    <w:rsid w:val="008A66AA"/>
    <w:rsid w:val="008B1FD6"/>
    <w:rsid w:val="008B3A37"/>
    <w:rsid w:val="008C2473"/>
    <w:rsid w:val="008C247A"/>
    <w:rsid w:val="008C46CA"/>
    <w:rsid w:val="008D0C49"/>
    <w:rsid w:val="008D1961"/>
    <w:rsid w:val="008D19EC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461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251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C5BA8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26213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256"/>
    <w:rsid w:val="00B47A86"/>
    <w:rsid w:val="00B530C7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346C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6515C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0C0D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67E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</cp:revision>
  <cp:lastPrinted>2018-07-24T14:18:00Z</cp:lastPrinted>
  <dcterms:created xsi:type="dcterms:W3CDTF">2022-07-16T11:11:00Z</dcterms:created>
  <dcterms:modified xsi:type="dcterms:W3CDTF">2022-07-16T12:48:00Z</dcterms:modified>
</cp:coreProperties>
</file>