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DAA76" w14:textId="5E3FB646" w:rsidR="00E26CC7" w:rsidRPr="00BE7FE9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sz w:val="22"/>
          <w:szCs w:val="22"/>
        </w:rPr>
      </w:pPr>
      <w:r w:rsidRPr="00BE7FE9">
        <w:rPr>
          <w:sz w:val="22"/>
          <w:szCs w:val="22"/>
        </w:rPr>
        <w:t>THE STATE OF OHIO,</w:t>
      </w:r>
      <w:r w:rsidRPr="00BE7FE9">
        <w:rPr>
          <w:sz w:val="22"/>
          <w:szCs w:val="22"/>
        </w:rPr>
        <w:tab/>
      </w:r>
      <w:r w:rsidRPr="00BE7FE9">
        <w:rPr>
          <w:sz w:val="22"/>
          <w:szCs w:val="22"/>
        </w:rPr>
        <w:tab/>
      </w:r>
      <w:r w:rsidR="00101089" w:rsidRPr="00BE7FE9">
        <w:rPr>
          <w:sz w:val="22"/>
          <w:szCs w:val="22"/>
        </w:rPr>
        <w:tab/>
      </w:r>
      <w:r w:rsidR="00101089" w:rsidRPr="00BE7FE9">
        <w:rPr>
          <w:sz w:val="22"/>
          <w:szCs w:val="22"/>
        </w:rPr>
        <w:tab/>
      </w:r>
    </w:p>
    <w:p w14:paraId="1FF11E6D" w14:textId="77777777" w:rsidR="00E26CC7" w:rsidRPr="00BE7FE9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sz w:val="22"/>
          <w:szCs w:val="22"/>
        </w:rPr>
      </w:pPr>
      <w:r w:rsidRPr="00BE7FE9">
        <w:rPr>
          <w:sz w:val="22"/>
          <w:szCs w:val="22"/>
        </w:rPr>
        <w:t>Plaintiff,</w:t>
      </w:r>
      <w:r w:rsidRPr="00BE7FE9">
        <w:rPr>
          <w:sz w:val="22"/>
          <w:szCs w:val="22"/>
        </w:rPr>
        <w:tab/>
      </w:r>
      <w:r w:rsidRPr="00BE7FE9">
        <w:rPr>
          <w:sz w:val="22"/>
          <w:szCs w:val="22"/>
        </w:rPr>
        <w:tab/>
      </w:r>
      <w:r w:rsidRPr="00BE7FE9">
        <w:rPr>
          <w:sz w:val="22"/>
          <w:szCs w:val="22"/>
        </w:rPr>
        <w:tab/>
      </w:r>
    </w:p>
    <w:p w14:paraId="0028FFDD" w14:textId="77777777" w:rsidR="00E26CC7" w:rsidRPr="00BE7FE9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sz w:val="22"/>
          <w:szCs w:val="22"/>
        </w:rPr>
      </w:pPr>
    </w:p>
    <w:p w14:paraId="3CB47C09" w14:textId="3072EA50" w:rsidR="00FD1C9A" w:rsidRPr="00BE7FE9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sz w:val="22"/>
          <w:szCs w:val="22"/>
        </w:rPr>
      </w:pPr>
      <w:r w:rsidRPr="00BE7FE9">
        <w:rPr>
          <w:sz w:val="22"/>
          <w:szCs w:val="22"/>
        </w:rPr>
        <w:t>vs.</w:t>
      </w:r>
      <w:r w:rsidRPr="00BE7FE9">
        <w:rPr>
          <w:sz w:val="22"/>
          <w:szCs w:val="22"/>
        </w:rPr>
        <w:tab/>
      </w:r>
      <w:r w:rsidRPr="00BE7FE9">
        <w:rPr>
          <w:sz w:val="22"/>
          <w:szCs w:val="22"/>
        </w:rPr>
        <w:tab/>
      </w:r>
      <w:r w:rsidRPr="00BE7FE9">
        <w:rPr>
          <w:sz w:val="22"/>
          <w:szCs w:val="22"/>
        </w:rPr>
        <w:tab/>
      </w:r>
      <w:r w:rsidRPr="00BE7FE9">
        <w:rPr>
          <w:sz w:val="22"/>
          <w:szCs w:val="22"/>
        </w:rPr>
        <w:tab/>
      </w:r>
      <w:r w:rsidRPr="00BE7FE9">
        <w:rPr>
          <w:sz w:val="22"/>
          <w:szCs w:val="22"/>
        </w:rPr>
        <w:tab/>
        <w:t>CASE NO</w:t>
      </w:r>
      <w:r w:rsidR="00045554" w:rsidRPr="00BE7FE9">
        <w:rPr>
          <w:sz w:val="22"/>
          <w:szCs w:val="22"/>
        </w:rPr>
        <w:t xml:space="preserve">.  </w:t>
      </w:r>
      <w:r w:rsidR="00F516E2" w:rsidRPr="00BE7FE9">
        <w:rPr>
          <w:sz w:val="22"/>
          <w:szCs w:val="22"/>
        </w:rPr>
        <w:t xml:space="preserve">{{ </w:t>
      </w:r>
      <w:proofErr w:type="spellStart"/>
      <w:r w:rsidR="00F516E2" w:rsidRPr="00BE7FE9">
        <w:rPr>
          <w:sz w:val="22"/>
          <w:szCs w:val="22"/>
        </w:rPr>
        <w:t>case_number</w:t>
      </w:r>
      <w:proofErr w:type="spellEnd"/>
      <w:r w:rsidR="000E736E" w:rsidRPr="00BE7FE9">
        <w:rPr>
          <w:sz w:val="22"/>
          <w:szCs w:val="22"/>
        </w:rPr>
        <w:t xml:space="preserve"> }}</w:t>
      </w:r>
      <w:r w:rsidR="003E6DE8" w:rsidRPr="00BE7FE9">
        <w:rPr>
          <w:sz w:val="22"/>
          <w:szCs w:val="22"/>
        </w:rPr>
        <w:tab/>
      </w:r>
      <w:r w:rsidR="003E6DE8" w:rsidRPr="00BE7FE9">
        <w:rPr>
          <w:sz w:val="22"/>
          <w:szCs w:val="22"/>
        </w:rPr>
        <w:tab/>
      </w:r>
      <w:r w:rsidR="003E6DE8" w:rsidRPr="00BE7FE9">
        <w:rPr>
          <w:sz w:val="22"/>
          <w:szCs w:val="22"/>
        </w:rPr>
        <w:tab/>
      </w:r>
      <w:r w:rsidR="003E6DE8" w:rsidRPr="00BE7FE9">
        <w:rPr>
          <w:sz w:val="22"/>
          <w:szCs w:val="22"/>
        </w:rPr>
        <w:tab/>
      </w:r>
      <w:r w:rsidR="003E6DE8" w:rsidRPr="00BE7FE9">
        <w:rPr>
          <w:sz w:val="22"/>
          <w:szCs w:val="22"/>
        </w:rPr>
        <w:tab/>
      </w:r>
      <w:r w:rsidR="003E6DE8" w:rsidRPr="00BE7FE9">
        <w:rPr>
          <w:sz w:val="22"/>
          <w:szCs w:val="22"/>
        </w:rPr>
        <w:tab/>
        <w:t xml:space="preserve">    </w:t>
      </w:r>
    </w:p>
    <w:p w14:paraId="76551AA1" w14:textId="609C6093" w:rsidR="00E26CC7" w:rsidRPr="00BE7FE9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sz w:val="22"/>
          <w:szCs w:val="22"/>
        </w:rPr>
      </w:pPr>
      <w:r w:rsidRPr="00BE7FE9">
        <w:rPr>
          <w:sz w:val="22"/>
          <w:szCs w:val="22"/>
        </w:rPr>
        <w:t xml:space="preserve">{{ </w:t>
      </w:r>
      <w:proofErr w:type="spellStart"/>
      <w:r w:rsidRPr="00BE7FE9">
        <w:rPr>
          <w:sz w:val="22"/>
          <w:szCs w:val="22"/>
        </w:rPr>
        <w:t>defendant.</w:t>
      </w:r>
      <w:r w:rsidR="00C97176" w:rsidRPr="00BE7FE9">
        <w:rPr>
          <w:sz w:val="22"/>
          <w:szCs w:val="22"/>
        </w:rPr>
        <w:t>first_name</w:t>
      </w:r>
      <w:proofErr w:type="spellEnd"/>
      <w:r w:rsidR="00C97176" w:rsidRPr="00BE7FE9">
        <w:rPr>
          <w:sz w:val="22"/>
          <w:szCs w:val="22"/>
        </w:rPr>
        <w:t xml:space="preserve"> }}</w:t>
      </w:r>
      <w:r w:rsidR="006E4EEB" w:rsidRPr="00BE7FE9">
        <w:rPr>
          <w:sz w:val="22"/>
          <w:szCs w:val="22"/>
        </w:rPr>
        <w:t xml:space="preserve"> </w:t>
      </w:r>
      <w:r w:rsidRPr="00BE7FE9">
        <w:rPr>
          <w:sz w:val="22"/>
          <w:szCs w:val="22"/>
        </w:rPr>
        <w:t xml:space="preserve">{{ </w:t>
      </w:r>
      <w:proofErr w:type="spellStart"/>
      <w:r w:rsidRPr="00BE7FE9">
        <w:rPr>
          <w:sz w:val="22"/>
          <w:szCs w:val="22"/>
        </w:rPr>
        <w:t>defendant.</w:t>
      </w:r>
      <w:r w:rsidR="00C97176" w:rsidRPr="00BE7FE9">
        <w:rPr>
          <w:sz w:val="22"/>
          <w:szCs w:val="22"/>
        </w:rPr>
        <w:t>last_</w:t>
      </w:r>
      <w:r w:rsidR="00FF7447" w:rsidRPr="00BE7FE9">
        <w:rPr>
          <w:sz w:val="22"/>
          <w:szCs w:val="22"/>
        </w:rPr>
        <w:t>name</w:t>
      </w:r>
      <w:proofErr w:type="spellEnd"/>
      <w:r w:rsidR="00FF7447" w:rsidRPr="00BE7FE9">
        <w:rPr>
          <w:sz w:val="22"/>
          <w:szCs w:val="22"/>
        </w:rPr>
        <w:t xml:space="preserve"> }}</w:t>
      </w:r>
      <w:r w:rsidR="00670B9B" w:rsidRPr="00BE7FE9">
        <w:rPr>
          <w:sz w:val="22"/>
          <w:szCs w:val="22"/>
        </w:rPr>
        <w:t>,</w:t>
      </w:r>
      <w:r w:rsidR="00670B9B" w:rsidRPr="00BE7FE9">
        <w:rPr>
          <w:sz w:val="22"/>
          <w:szCs w:val="22"/>
        </w:rPr>
        <w:tab/>
      </w:r>
      <w:r w:rsidR="00670B9B" w:rsidRPr="00BE7FE9">
        <w:rPr>
          <w:sz w:val="22"/>
          <w:szCs w:val="22"/>
        </w:rPr>
        <w:tab/>
      </w:r>
      <w:r w:rsidR="00670B9B" w:rsidRPr="00BE7FE9">
        <w:rPr>
          <w:sz w:val="22"/>
          <w:szCs w:val="22"/>
        </w:rPr>
        <w:tab/>
      </w:r>
      <w:r w:rsidR="00101089" w:rsidRPr="00BE7FE9">
        <w:rPr>
          <w:sz w:val="22"/>
          <w:szCs w:val="22"/>
        </w:rPr>
        <w:tab/>
      </w:r>
    </w:p>
    <w:p w14:paraId="39EB7CAA" w14:textId="11B3D296" w:rsidR="00E26CC7" w:rsidRPr="00BE7FE9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sz w:val="22"/>
          <w:szCs w:val="22"/>
        </w:rPr>
      </w:pPr>
      <w:r w:rsidRPr="00BE7FE9">
        <w:rPr>
          <w:sz w:val="22"/>
          <w:szCs w:val="22"/>
        </w:rPr>
        <w:t>Defendant.</w:t>
      </w:r>
      <w:r w:rsidRPr="00BE7FE9">
        <w:rPr>
          <w:sz w:val="22"/>
          <w:szCs w:val="22"/>
        </w:rPr>
        <w:tab/>
      </w:r>
      <w:r w:rsidRPr="00BE7FE9">
        <w:rPr>
          <w:sz w:val="22"/>
          <w:szCs w:val="22"/>
        </w:rPr>
        <w:tab/>
      </w:r>
      <w:r w:rsidRPr="00BE7FE9">
        <w:rPr>
          <w:sz w:val="22"/>
          <w:szCs w:val="22"/>
        </w:rPr>
        <w:tab/>
      </w:r>
    </w:p>
    <w:p w14:paraId="30927E6B" w14:textId="18220909" w:rsidR="00F00249" w:rsidRPr="00BE7FE9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sz w:val="22"/>
          <w:szCs w:val="22"/>
        </w:rPr>
      </w:pPr>
      <w:r w:rsidRPr="00BE7FE9">
        <w:rPr>
          <w:sz w:val="22"/>
          <w:szCs w:val="22"/>
        </w:rPr>
        <w:t>{</w:t>
      </w:r>
      <w:r w:rsidR="00240EB1" w:rsidRPr="00BE7FE9">
        <w:rPr>
          <w:bCs/>
          <w:sz w:val="22"/>
          <w:szCs w:val="22"/>
        </w:rPr>
        <w:t xml:space="preserve">% if </w:t>
      </w:r>
      <w:proofErr w:type="spellStart"/>
      <w:r w:rsidR="00240EB1" w:rsidRPr="00BE7FE9">
        <w:rPr>
          <w:bCs/>
          <w:sz w:val="22"/>
          <w:szCs w:val="22"/>
        </w:rPr>
        <w:t>judicial_officer.officer_</w:t>
      </w:r>
      <w:r w:rsidRPr="00BE7FE9">
        <w:rPr>
          <w:bCs/>
          <w:sz w:val="22"/>
          <w:szCs w:val="22"/>
        </w:rPr>
        <w:t>type</w:t>
      </w:r>
      <w:proofErr w:type="spellEnd"/>
      <w:r w:rsidR="00EE3032" w:rsidRPr="00BE7FE9">
        <w:rPr>
          <w:bCs/>
          <w:sz w:val="22"/>
          <w:szCs w:val="22"/>
        </w:rPr>
        <w:t xml:space="preserve">  ==  ‘Magistrate’ %}</w:t>
      </w:r>
    </w:p>
    <w:p w14:paraId="44392F5D" w14:textId="707C5D92" w:rsidR="00377DFC" w:rsidRPr="00BE7FE9" w:rsidRDefault="00AD4C05" w:rsidP="00377DFC">
      <w:pPr>
        <w:tabs>
          <w:tab w:val="center" w:pos="4680"/>
        </w:tabs>
        <w:jc w:val="center"/>
        <w:rPr>
          <w:bCs/>
          <w:sz w:val="22"/>
          <w:szCs w:val="22"/>
        </w:rPr>
      </w:pPr>
      <w:r w:rsidRPr="00BE7FE9">
        <w:rPr>
          <w:b/>
          <w:bCs/>
          <w:sz w:val="22"/>
          <w:szCs w:val="22"/>
          <w:u w:val="single"/>
        </w:rPr>
        <w:t>MAGISTRATE</w:t>
      </w:r>
      <w:r w:rsidR="00A431DF" w:rsidRPr="00BE7FE9">
        <w:rPr>
          <w:b/>
          <w:bCs/>
          <w:sz w:val="22"/>
          <w:szCs w:val="22"/>
          <w:u w:val="single"/>
        </w:rPr>
        <w:t>’S</w:t>
      </w:r>
      <w:r w:rsidR="00377DFC" w:rsidRPr="00BE7FE9">
        <w:rPr>
          <w:b/>
          <w:bCs/>
          <w:sz w:val="22"/>
          <w:szCs w:val="22"/>
          <w:u w:val="single"/>
        </w:rPr>
        <w:t xml:space="preserve"> </w:t>
      </w:r>
      <w:r w:rsidR="00A250B5" w:rsidRPr="00BE7FE9">
        <w:rPr>
          <w:b/>
          <w:bCs/>
          <w:sz w:val="22"/>
          <w:szCs w:val="22"/>
          <w:u w:val="single"/>
        </w:rPr>
        <w:t>DECISION</w:t>
      </w:r>
      <w:r w:rsidR="00D64A4C" w:rsidRPr="00BE7FE9">
        <w:rPr>
          <w:b/>
          <w:bCs/>
          <w:sz w:val="22"/>
          <w:szCs w:val="22"/>
          <w:u w:val="single"/>
        </w:rPr>
        <w:t xml:space="preserve"> – FAILURE TO APPEAR AND BOND ENTRY</w:t>
      </w:r>
    </w:p>
    <w:p w14:paraId="3D8A70EE" w14:textId="287610B8" w:rsidR="00044E1C" w:rsidRPr="00BE7FE9" w:rsidRDefault="00240EB1" w:rsidP="00044E1C">
      <w:pPr>
        <w:tabs>
          <w:tab w:val="center" w:pos="4680"/>
        </w:tabs>
        <w:rPr>
          <w:sz w:val="22"/>
          <w:szCs w:val="22"/>
        </w:rPr>
      </w:pPr>
      <w:r w:rsidRPr="00BE7FE9">
        <w:rPr>
          <w:sz w:val="22"/>
          <w:szCs w:val="22"/>
        </w:rPr>
        <w:t xml:space="preserve">{% </w:t>
      </w:r>
      <w:proofErr w:type="spellStart"/>
      <w:r w:rsidRPr="00BE7FE9">
        <w:rPr>
          <w:sz w:val="22"/>
          <w:szCs w:val="22"/>
        </w:rPr>
        <w:t>elif</w:t>
      </w:r>
      <w:proofErr w:type="spellEnd"/>
      <w:r w:rsidRPr="00BE7FE9">
        <w:rPr>
          <w:sz w:val="22"/>
          <w:szCs w:val="22"/>
        </w:rPr>
        <w:t xml:space="preserve"> </w:t>
      </w:r>
      <w:proofErr w:type="spellStart"/>
      <w:r w:rsidRPr="00BE7FE9">
        <w:rPr>
          <w:sz w:val="22"/>
          <w:szCs w:val="22"/>
        </w:rPr>
        <w:t>judicial_officer.officer_</w:t>
      </w:r>
      <w:r w:rsidR="00044E1C" w:rsidRPr="00BE7FE9">
        <w:rPr>
          <w:sz w:val="22"/>
          <w:szCs w:val="22"/>
        </w:rPr>
        <w:t>type</w:t>
      </w:r>
      <w:proofErr w:type="spellEnd"/>
      <w:r w:rsidR="00044E1C" w:rsidRPr="00BE7FE9">
        <w:rPr>
          <w:sz w:val="22"/>
          <w:szCs w:val="22"/>
        </w:rPr>
        <w:t xml:space="preserve"> == ‘Judge’ %}</w:t>
      </w:r>
    </w:p>
    <w:p w14:paraId="02018F77" w14:textId="4C2AA100" w:rsidR="00044E1C" w:rsidRPr="00BE7FE9" w:rsidRDefault="00D64A4C" w:rsidP="00044E1C">
      <w:pPr>
        <w:tabs>
          <w:tab w:val="center" w:pos="4680"/>
        </w:tabs>
        <w:jc w:val="center"/>
        <w:rPr>
          <w:sz w:val="22"/>
          <w:szCs w:val="22"/>
        </w:rPr>
      </w:pPr>
      <w:r w:rsidRPr="00BE7FE9">
        <w:rPr>
          <w:b/>
          <w:bCs/>
          <w:sz w:val="22"/>
          <w:szCs w:val="22"/>
          <w:u w:val="single"/>
        </w:rPr>
        <w:t xml:space="preserve">FAILURE TO APPEAR AND BOND </w:t>
      </w:r>
      <w:r w:rsidR="00044E1C" w:rsidRPr="00BE7FE9">
        <w:rPr>
          <w:b/>
          <w:bCs/>
          <w:sz w:val="22"/>
          <w:szCs w:val="22"/>
          <w:u w:val="single"/>
        </w:rPr>
        <w:t>JUDGMENT ENTRY</w:t>
      </w:r>
    </w:p>
    <w:p w14:paraId="1F04DC75" w14:textId="77777777" w:rsidR="00203D39" w:rsidRPr="00BE7FE9" w:rsidRDefault="00F00249" w:rsidP="00203D39">
      <w:pPr>
        <w:tabs>
          <w:tab w:val="center" w:pos="4680"/>
        </w:tabs>
        <w:rPr>
          <w:sz w:val="22"/>
          <w:szCs w:val="22"/>
        </w:rPr>
      </w:pPr>
      <w:r w:rsidRPr="00BE7FE9">
        <w:rPr>
          <w:sz w:val="22"/>
          <w:szCs w:val="22"/>
        </w:rPr>
        <w:t>{% endif %}</w:t>
      </w:r>
      <w:r w:rsidR="00E26CC7" w:rsidRPr="00BE7FE9">
        <w:rPr>
          <w:sz w:val="22"/>
          <w:szCs w:val="22"/>
        </w:rPr>
        <w:tab/>
      </w:r>
    </w:p>
    <w:p w14:paraId="72DD7006" w14:textId="345AEEB8" w:rsidR="00B3151D" w:rsidRPr="00BE7FE9" w:rsidRDefault="00B42A61" w:rsidP="00203D39">
      <w:pPr>
        <w:tabs>
          <w:tab w:val="center" w:pos="4680"/>
        </w:tabs>
        <w:rPr>
          <w:sz w:val="22"/>
          <w:szCs w:val="22"/>
        </w:rPr>
      </w:pPr>
      <w:r w:rsidRPr="00BE7FE9">
        <w:rPr>
          <w:sz w:val="22"/>
          <w:szCs w:val="22"/>
        </w:rPr>
        <w:tab/>
      </w:r>
      <w:r w:rsidR="00F44466" w:rsidRPr="00BE7FE9">
        <w:rPr>
          <w:sz w:val="22"/>
          <w:szCs w:val="22"/>
        </w:rPr>
        <w:t xml:space="preserve">     </w:t>
      </w:r>
      <w:r w:rsidR="003F5959" w:rsidRPr="00BE7FE9">
        <w:rPr>
          <w:sz w:val="22"/>
          <w:szCs w:val="22"/>
          <w:lang w:val="en-CA"/>
        </w:rPr>
        <w:fldChar w:fldCharType="begin"/>
      </w:r>
      <w:r w:rsidR="003F5959" w:rsidRPr="00BE7FE9">
        <w:rPr>
          <w:sz w:val="22"/>
          <w:szCs w:val="22"/>
          <w:lang w:val="en-CA"/>
        </w:rPr>
        <w:instrText xml:space="preserve"> SEQ CHAPTER \h \r 1</w:instrText>
      </w:r>
      <w:r w:rsidR="003F5959" w:rsidRPr="00BE7FE9">
        <w:rPr>
          <w:sz w:val="22"/>
          <w:szCs w:val="22"/>
          <w:lang w:val="en-CA"/>
        </w:rPr>
        <w:fldChar w:fldCharType="end"/>
      </w:r>
      <w:r w:rsidR="003F5959" w:rsidRPr="00BE7FE9">
        <w:rPr>
          <w:sz w:val="22"/>
          <w:szCs w:val="22"/>
          <w:lang w:val="en-CA"/>
        </w:rPr>
        <w:t xml:space="preserve">Defendant </w:t>
      </w:r>
      <w:r w:rsidR="00B3151D" w:rsidRPr="00BE7FE9">
        <w:rPr>
          <w:sz w:val="22"/>
          <w:szCs w:val="22"/>
          <w:lang w:val="en-CA"/>
        </w:rPr>
        <w:t xml:space="preserve">was required to appear </w:t>
      </w:r>
      <w:r w:rsidR="003F5959" w:rsidRPr="00BE7FE9">
        <w:rPr>
          <w:sz w:val="22"/>
          <w:szCs w:val="22"/>
          <w:lang w:val="en-CA"/>
        </w:rPr>
        <w:t>in Court</w:t>
      </w:r>
      <w:r w:rsidR="003F5959" w:rsidRPr="00BE7FE9">
        <w:rPr>
          <w:sz w:val="22"/>
          <w:szCs w:val="22"/>
        </w:rPr>
        <w:t xml:space="preserve"> on {{ </w:t>
      </w:r>
      <w:proofErr w:type="spellStart"/>
      <w:r w:rsidR="003F5959" w:rsidRPr="00BE7FE9">
        <w:rPr>
          <w:sz w:val="22"/>
          <w:szCs w:val="22"/>
        </w:rPr>
        <w:t>plea_trial_date</w:t>
      </w:r>
      <w:proofErr w:type="spellEnd"/>
      <w:r w:rsidR="003F5959" w:rsidRPr="00BE7FE9">
        <w:rPr>
          <w:sz w:val="22"/>
          <w:szCs w:val="22"/>
        </w:rPr>
        <w:t xml:space="preserve"> }}</w:t>
      </w:r>
      <w:r w:rsidR="00EB657C" w:rsidRPr="00BE7FE9">
        <w:rPr>
          <w:sz w:val="22"/>
          <w:szCs w:val="22"/>
        </w:rPr>
        <w:t>,</w:t>
      </w:r>
      <w:r w:rsidR="00B3151D" w:rsidRPr="00BE7FE9">
        <w:rPr>
          <w:sz w:val="22"/>
          <w:szCs w:val="22"/>
        </w:rPr>
        <w:t xml:space="preserve"> for {{ </w:t>
      </w:r>
      <w:proofErr w:type="spellStart"/>
      <w:r w:rsidR="00B3151D" w:rsidRPr="00BE7FE9">
        <w:rPr>
          <w:sz w:val="22"/>
          <w:szCs w:val="22"/>
        </w:rPr>
        <w:t>fta_bond_conditions.appearance_reason</w:t>
      </w:r>
      <w:proofErr w:type="spellEnd"/>
      <w:r w:rsidR="00B3151D" w:rsidRPr="00BE7FE9">
        <w:rPr>
          <w:sz w:val="22"/>
          <w:szCs w:val="22"/>
        </w:rPr>
        <w:t xml:space="preserve"> }}</w:t>
      </w:r>
      <w:r w:rsidR="003F5959" w:rsidRPr="00BE7FE9">
        <w:rPr>
          <w:sz w:val="22"/>
          <w:szCs w:val="22"/>
        </w:rPr>
        <w:t>.</w:t>
      </w:r>
      <w:r w:rsidR="00B3151D" w:rsidRPr="00BE7FE9">
        <w:rPr>
          <w:sz w:val="22"/>
          <w:szCs w:val="22"/>
        </w:rPr>
        <w:t xml:space="preserve"> </w:t>
      </w:r>
      <w:r w:rsidR="00590CB4">
        <w:rPr>
          <w:sz w:val="22"/>
          <w:szCs w:val="22"/>
        </w:rPr>
        <w:t>D</w:t>
      </w:r>
      <w:r w:rsidR="00B3151D" w:rsidRPr="00BE7FE9">
        <w:rPr>
          <w:sz w:val="22"/>
          <w:szCs w:val="22"/>
        </w:rPr>
        <w:t>efendant failed to appea</w:t>
      </w:r>
      <w:r w:rsidR="004C5C4F" w:rsidRPr="00BE7FE9">
        <w:rPr>
          <w:sz w:val="22"/>
          <w:szCs w:val="22"/>
        </w:rPr>
        <w:t>r.  The Court ORDERS as follows</w:t>
      </w:r>
      <w:r w:rsidR="00B3151D" w:rsidRPr="00BE7FE9">
        <w:rPr>
          <w:sz w:val="22"/>
          <w:szCs w:val="22"/>
        </w:rPr>
        <w:t>:</w:t>
      </w:r>
    </w:p>
    <w:p w14:paraId="341F93B0" w14:textId="7F98168E" w:rsidR="00B3151D" w:rsidRPr="00BE7FE9" w:rsidRDefault="00B3151D" w:rsidP="00D64A4C">
      <w:pPr>
        <w:tabs>
          <w:tab w:val="center" w:pos="4680"/>
        </w:tabs>
        <w:jc w:val="both"/>
        <w:rPr>
          <w:bCs/>
          <w:sz w:val="22"/>
          <w:szCs w:val="22"/>
        </w:rPr>
      </w:pPr>
      <w:r w:rsidRPr="00BE7FE9">
        <w:rPr>
          <w:bCs/>
          <w:sz w:val="22"/>
          <w:szCs w:val="22"/>
        </w:rPr>
        <w:t xml:space="preserve">{% if </w:t>
      </w:r>
      <w:proofErr w:type="spellStart"/>
      <w:r w:rsidRPr="00BE7FE9">
        <w:rPr>
          <w:bCs/>
          <w:sz w:val="22"/>
          <w:szCs w:val="22"/>
        </w:rPr>
        <w:t>fta_bond_conditions.forfeit_bond</w:t>
      </w:r>
      <w:proofErr w:type="spellEnd"/>
      <w:r w:rsidRPr="00BE7FE9">
        <w:rPr>
          <w:bCs/>
          <w:sz w:val="22"/>
          <w:szCs w:val="22"/>
        </w:rPr>
        <w:t xml:space="preserve"> == ‘Yes’ %}</w:t>
      </w:r>
    </w:p>
    <w:p w14:paraId="1A0A1620" w14:textId="77D21363" w:rsidR="00590CB4" w:rsidRPr="00BE7FE9" w:rsidRDefault="00590CB4" w:rsidP="00590CB4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Cs/>
          <w:sz w:val="22"/>
          <w:szCs w:val="22"/>
        </w:rPr>
      </w:pPr>
      <w:commentRangeStart w:id="0"/>
      <w:r w:rsidRPr="00BE7FE9">
        <w:rPr>
          <w:bCs/>
          <w:sz w:val="22"/>
          <w:szCs w:val="22"/>
        </w:rPr>
        <w:t xml:space="preserve">Any hearing </w:t>
      </w:r>
      <w:r w:rsidR="00D23144">
        <w:rPr>
          <w:bCs/>
          <w:sz w:val="22"/>
          <w:szCs w:val="22"/>
        </w:rPr>
        <w:t xml:space="preserve">currently </w:t>
      </w:r>
      <w:r w:rsidRPr="00BE7FE9">
        <w:rPr>
          <w:bCs/>
          <w:sz w:val="22"/>
          <w:szCs w:val="22"/>
        </w:rPr>
        <w:t xml:space="preserve">scheduled in this case </w:t>
      </w:r>
      <w:r>
        <w:rPr>
          <w:bCs/>
          <w:sz w:val="22"/>
          <w:szCs w:val="22"/>
        </w:rPr>
        <w:t>is</w:t>
      </w:r>
      <w:r w:rsidRPr="00BE7FE9">
        <w:rPr>
          <w:bCs/>
          <w:sz w:val="22"/>
          <w:szCs w:val="22"/>
        </w:rPr>
        <w:t xml:space="preserve"> vacated.  The Court shall not set a trial until Defendant appears.  Defendant shall request a trial date within 72 hours of posting the bond set forth below.  Failure of Defendant to timely request a trial date shall be deemed a motion/request to forfeit the bond and close the file; without further notice or order</w:t>
      </w:r>
      <w:r w:rsidR="00D23144">
        <w:rPr>
          <w:bCs/>
          <w:sz w:val="22"/>
          <w:szCs w:val="22"/>
        </w:rPr>
        <w:t xml:space="preserve"> </w:t>
      </w:r>
      <w:r w:rsidR="00D23144" w:rsidRPr="00BE7FE9">
        <w:rPr>
          <w:bCs/>
          <w:sz w:val="22"/>
          <w:szCs w:val="22"/>
        </w:rPr>
        <w:t>the court grants such motion/request</w:t>
      </w:r>
      <w:r w:rsidRPr="00BE7FE9">
        <w:rPr>
          <w:bCs/>
          <w:sz w:val="22"/>
          <w:szCs w:val="22"/>
        </w:rPr>
        <w:t>.</w:t>
      </w:r>
      <w:commentRangeEnd w:id="0"/>
      <w:r>
        <w:rPr>
          <w:rStyle w:val="CommentReference"/>
        </w:rPr>
        <w:commentReference w:id="0"/>
      </w:r>
    </w:p>
    <w:p w14:paraId="620DADFF" w14:textId="62580714" w:rsidR="00EA5825" w:rsidRPr="00BE7FE9" w:rsidRDefault="00B3151D" w:rsidP="00EA5825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Cs/>
          <w:sz w:val="22"/>
          <w:szCs w:val="22"/>
        </w:rPr>
      </w:pPr>
      <w:commentRangeStart w:id="1"/>
      <w:commentRangeStart w:id="2"/>
      <w:r w:rsidRPr="00BE7FE9">
        <w:rPr>
          <w:bCs/>
          <w:sz w:val="22"/>
          <w:szCs w:val="22"/>
        </w:rPr>
        <w:t>Any</w:t>
      </w:r>
      <w:commentRangeEnd w:id="2"/>
      <w:r w:rsidR="00590CB4">
        <w:rPr>
          <w:rStyle w:val="CommentReference"/>
        </w:rPr>
        <w:commentReference w:id="2"/>
      </w:r>
      <w:r w:rsidRPr="00BE7FE9">
        <w:rPr>
          <w:bCs/>
          <w:sz w:val="22"/>
          <w:szCs w:val="22"/>
        </w:rPr>
        <w:t xml:space="preserve"> bond posted in this case is forfeited pursuant to R.C. 2937.35</w:t>
      </w:r>
      <w:r w:rsidR="00D23144">
        <w:rPr>
          <w:bCs/>
          <w:sz w:val="22"/>
          <w:szCs w:val="22"/>
        </w:rPr>
        <w:t xml:space="preserve">.  </w:t>
      </w:r>
      <w:r w:rsidR="00DB4E92" w:rsidRPr="00BE7FE9">
        <w:rPr>
          <w:bCs/>
          <w:sz w:val="22"/>
          <w:szCs w:val="22"/>
        </w:rPr>
        <w:t xml:space="preserve">The Clerk </w:t>
      </w:r>
      <w:r w:rsidR="00B13EDA" w:rsidRPr="00BE7FE9">
        <w:rPr>
          <w:bCs/>
          <w:sz w:val="22"/>
          <w:szCs w:val="22"/>
        </w:rPr>
        <w:t xml:space="preserve">shall apply any deposit and dispose of security as provided in R.C. 2937.36. </w:t>
      </w:r>
      <w:r w:rsidR="00B13EDA" w:rsidRPr="00BE7FE9">
        <w:rPr>
          <w:bCs/>
          <w:sz w:val="22"/>
          <w:szCs w:val="22"/>
        </w:rPr>
        <w:t xml:space="preserve">.{% endif %}{% if </w:t>
      </w:r>
      <w:proofErr w:type="spellStart"/>
      <w:r w:rsidR="00B13EDA" w:rsidRPr="00BE7FE9">
        <w:rPr>
          <w:bCs/>
          <w:sz w:val="22"/>
          <w:szCs w:val="22"/>
        </w:rPr>
        <w:t>fta_bond_conditions.issue_warrant</w:t>
      </w:r>
      <w:proofErr w:type="spellEnd"/>
      <w:r w:rsidR="00B13EDA" w:rsidRPr="00BE7FE9">
        <w:rPr>
          <w:bCs/>
          <w:sz w:val="22"/>
          <w:szCs w:val="22"/>
        </w:rPr>
        <w:t xml:space="preserve"> == ‘Yes’ %}  </w:t>
      </w:r>
      <w:commentRangeEnd w:id="1"/>
      <w:r w:rsidR="00BE7FE9" w:rsidRPr="00BE7FE9">
        <w:rPr>
          <w:rStyle w:val="CommentReference"/>
          <w:sz w:val="22"/>
          <w:szCs w:val="22"/>
        </w:rPr>
        <w:commentReference w:id="1"/>
      </w:r>
    </w:p>
    <w:p w14:paraId="7B503DC2" w14:textId="4ECBC076" w:rsidR="00AB735B" w:rsidRPr="00BE7FE9" w:rsidRDefault="00EA5825" w:rsidP="00AB735B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BE7FE9">
        <w:rPr>
          <w:bCs/>
          <w:sz w:val="22"/>
          <w:szCs w:val="22"/>
        </w:rPr>
        <w:t xml:space="preserve">An arrest warrant shall issue forthwith for {{ </w:t>
      </w:r>
      <w:proofErr w:type="spellStart"/>
      <w:r w:rsidRPr="00BE7FE9">
        <w:rPr>
          <w:bCs/>
          <w:sz w:val="22"/>
          <w:szCs w:val="22"/>
        </w:rPr>
        <w:t>defendant.first_name</w:t>
      </w:r>
      <w:proofErr w:type="spellEnd"/>
      <w:r w:rsidRPr="00BE7FE9">
        <w:rPr>
          <w:bCs/>
          <w:sz w:val="22"/>
          <w:szCs w:val="22"/>
        </w:rPr>
        <w:t xml:space="preserve"> }} {{ </w:t>
      </w:r>
      <w:proofErr w:type="spellStart"/>
      <w:r w:rsidRPr="00BE7FE9">
        <w:rPr>
          <w:bCs/>
          <w:sz w:val="22"/>
          <w:szCs w:val="22"/>
        </w:rPr>
        <w:t>defendant.last_name</w:t>
      </w:r>
      <w:proofErr w:type="spellEnd"/>
      <w:r w:rsidRPr="00BE7FE9">
        <w:rPr>
          <w:bCs/>
          <w:sz w:val="22"/>
          <w:szCs w:val="22"/>
        </w:rPr>
        <w:t xml:space="preserve"> }}.{% endif %}</w:t>
      </w:r>
      <w:r w:rsidR="00AB735B" w:rsidRPr="00BE7FE9">
        <w:rPr>
          <w:bCs/>
          <w:sz w:val="22"/>
          <w:szCs w:val="22"/>
        </w:rPr>
        <w:t xml:space="preserve">{% if </w:t>
      </w:r>
      <w:proofErr w:type="spellStart"/>
      <w:r w:rsidR="00AB735B" w:rsidRPr="00BE7FE9">
        <w:rPr>
          <w:bCs/>
          <w:sz w:val="22"/>
          <w:szCs w:val="22"/>
        </w:rPr>
        <w:t>fta_bond_conditions.forfeit_license</w:t>
      </w:r>
      <w:proofErr w:type="spellEnd"/>
      <w:r w:rsidR="00AB735B" w:rsidRPr="00BE7FE9">
        <w:rPr>
          <w:bCs/>
          <w:sz w:val="22"/>
          <w:szCs w:val="22"/>
        </w:rPr>
        <w:t xml:space="preserve"> == ‘Yes’ %}</w:t>
      </w:r>
      <w:r w:rsidR="004C5C4F" w:rsidRPr="00BE7FE9">
        <w:rPr>
          <w:bCs/>
          <w:sz w:val="22"/>
          <w:szCs w:val="22"/>
        </w:rPr>
        <w:t xml:space="preserve">  </w:t>
      </w:r>
    </w:p>
    <w:p w14:paraId="13BCF2DD" w14:textId="6CDDC2C0" w:rsidR="00165F33" w:rsidRPr="00BE7FE9" w:rsidRDefault="00590CB4" w:rsidP="00165F33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</w:t>
      </w:r>
      <w:commentRangeStart w:id="3"/>
      <w:r w:rsidR="00AB735B" w:rsidRPr="00BE7FE9">
        <w:rPr>
          <w:bCs/>
          <w:sz w:val="22"/>
          <w:szCs w:val="22"/>
        </w:rPr>
        <w:t xml:space="preserve">efendant’s </w:t>
      </w:r>
      <w:r>
        <w:rPr>
          <w:bCs/>
          <w:sz w:val="22"/>
          <w:szCs w:val="22"/>
        </w:rPr>
        <w:t>driver’s</w:t>
      </w:r>
      <w:r w:rsidR="00AB735B" w:rsidRPr="00BE7FE9">
        <w:rPr>
          <w:bCs/>
          <w:sz w:val="22"/>
          <w:szCs w:val="22"/>
        </w:rPr>
        <w:t xml:space="preserve"> license</w:t>
      </w:r>
      <w:r>
        <w:rPr>
          <w:bCs/>
          <w:sz w:val="22"/>
          <w:szCs w:val="22"/>
        </w:rPr>
        <w:t xml:space="preserve">, commercial driver’s license, or temporary instruction </w:t>
      </w:r>
      <w:r w:rsidR="00AB735B" w:rsidRPr="00BE7FE9">
        <w:rPr>
          <w:bCs/>
          <w:sz w:val="22"/>
          <w:szCs w:val="22"/>
        </w:rPr>
        <w:t>permit</w:t>
      </w:r>
      <w:r w:rsidR="003526A5" w:rsidRPr="00BE7FE9">
        <w:rPr>
          <w:bCs/>
          <w:sz w:val="22"/>
          <w:szCs w:val="22"/>
        </w:rPr>
        <w:t>, which appears to be valid,</w:t>
      </w:r>
      <w:r w:rsidR="00AB735B" w:rsidRPr="00BE7FE9">
        <w:rPr>
          <w:bCs/>
          <w:sz w:val="22"/>
          <w:szCs w:val="22"/>
        </w:rPr>
        <w:t xml:space="preserve"> </w:t>
      </w:r>
      <w:r w:rsidR="00A52E49" w:rsidRPr="00BE7FE9">
        <w:rPr>
          <w:bCs/>
          <w:sz w:val="22"/>
          <w:szCs w:val="22"/>
        </w:rPr>
        <w:t>is forfeited for failure to appear</w:t>
      </w:r>
      <w:r w:rsidR="003526A5" w:rsidRPr="00BE7FE9">
        <w:rPr>
          <w:bCs/>
          <w:sz w:val="22"/>
          <w:szCs w:val="22"/>
        </w:rPr>
        <w:t xml:space="preserve"> on charge(s) of </w:t>
      </w:r>
      <w:r w:rsidR="003526A5" w:rsidRPr="00BE7FE9">
        <w:rPr>
          <w:bCs/>
          <w:sz w:val="22"/>
          <w:szCs w:val="22"/>
          <w:u w:val="single"/>
        </w:rPr>
        <w:t>(code section)</w:t>
      </w:r>
      <w:r w:rsidR="003526A5" w:rsidRPr="00BE7FE9">
        <w:rPr>
          <w:bCs/>
          <w:sz w:val="22"/>
          <w:szCs w:val="22"/>
          <w:u w:val="single"/>
        </w:rPr>
        <w:tab/>
      </w:r>
      <w:r w:rsidR="004C0E51" w:rsidRPr="00BE7FE9">
        <w:rPr>
          <w:bCs/>
          <w:sz w:val="22"/>
          <w:szCs w:val="22"/>
        </w:rPr>
        <w:t>.</w:t>
      </w:r>
      <w:r w:rsidR="003526A5" w:rsidRPr="00BE7FE9">
        <w:rPr>
          <w:bCs/>
          <w:sz w:val="22"/>
          <w:szCs w:val="22"/>
        </w:rPr>
        <w:t xml:space="preserve">  As a result of the forfeiture, Defendant’s ability to obtain a driver’s license</w:t>
      </w:r>
      <w:r>
        <w:rPr>
          <w:bCs/>
          <w:sz w:val="22"/>
          <w:szCs w:val="22"/>
        </w:rPr>
        <w:t>/permit</w:t>
      </w:r>
      <w:r w:rsidR="003526A5" w:rsidRPr="00BE7FE9">
        <w:rPr>
          <w:bCs/>
          <w:sz w:val="22"/>
          <w:szCs w:val="22"/>
        </w:rPr>
        <w:t xml:space="preserve">, transfer registration of a vehicle, or register a vehicle </w:t>
      </w:r>
      <w:r>
        <w:rPr>
          <w:bCs/>
          <w:sz w:val="22"/>
          <w:szCs w:val="22"/>
        </w:rPr>
        <w:t>shall</w:t>
      </w:r>
      <w:r w:rsidR="003526A5" w:rsidRPr="00BE7FE9">
        <w:rPr>
          <w:bCs/>
          <w:sz w:val="22"/>
          <w:szCs w:val="22"/>
        </w:rPr>
        <w:t xml:space="preserve"> be suspended/blocked. </w:t>
      </w:r>
      <w:hyperlink r:id="rId11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Se</w:t>
        </w:r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ctions</w:t>
        </w:r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4503.11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12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4503.12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13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4503.182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14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4503.21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15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4507.02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16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4507.05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17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4507.35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18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4510.11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19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4510.111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20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4510.12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21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4510.16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22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4510.21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23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4511.01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r w:rsidR="003526A5" w:rsidRPr="00BE7FE9">
        <w:rPr>
          <w:vanish/>
          <w:sz w:val="22"/>
          <w:szCs w:val="22"/>
          <w:shd w:val="clear" w:color="auto" w:fill="FFFFFF"/>
        </w:rPr>
        <w:t>to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24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4511.76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25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4511.81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26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4511.82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27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4511.84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28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4513.01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r w:rsidR="003526A5" w:rsidRPr="00BE7FE9">
        <w:rPr>
          <w:vanish/>
          <w:sz w:val="22"/>
          <w:szCs w:val="22"/>
          <w:shd w:val="clear" w:color="auto" w:fill="FFFFFF"/>
        </w:rPr>
        <w:t>to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29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4513.65</w:t>
        </w:r>
      </w:hyperlink>
      <w:r w:rsidR="003526A5" w:rsidRPr="00BE7FE9">
        <w:rPr>
          <w:vanish/>
          <w:sz w:val="22"/>
          <w:szCs w:val="22"/>
          <w:shd w:val="clear" w:color="auto" w:fill="FFFFFF"/>
        </w:rPr>
        <w:t>, or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30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4549.01</w:t>
        </w:r>
      </w:hyperlink>
      <w:r w:rsidR="003526A5" w:rsidRPr="00BE7FE9">
        <w:rPr>
          <w:vanish/>
          <w:sz w:val="22"/>
          <w:szCs w:val="22"/>
        </w:rPr>
        <w:t xml:space="preserve"> </w:t>
      </w:r>
      <w:r w:rsidR="003526A5" w:rsidRPr="00BE7FE9">
        <w:rPr>
          <w:vanish/>
          <w:sz w:val="22"/>
          <w:szCs w:val="22"/>
          <w:shd w:val="clear" w:color="auto" w:fill="FFFFFF"/>
        </w:rPr>
        <w:t>to</w:t>
      </w:r>
      <w:r w:rsidR="003526A5" w:rsidRPr="00BE7FE9">
        <w:rPr>
          <w:vanish/>
          <w:sz w:val="22"/>
          <w:szCs w:val="22"/>
          <w:shd w:val="clear" w:color="auto" w:fill="FFFFFF"/>
        </w:rPr>
        <w:t xml:space="preserve"> </w:t>
      </w:r>
      <w:hyperlink r:id="rId31" w:history="1">
        <w:r w:rsidR="003526A5" w:rsidRPr="00BE7FE9">
          <w:rPr>
            <w:rStyle w:val="Hyperlink"/>
            <w:vanish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4549.65 of the Revised Code</w:t>
        </w:r>
      </w:hyperlink>
      <w:r w:rsidR="003526A5" w:rsidRPr="00BE7FE9">
        <w:rPr>
          <w:vanish/>
          <w:sz w:val="22"/>
          <w:szCs w:val="22"/>
        </w:rPr>
        <w:t>.</w:t>
      </w:r>
      <w:r w:rsidR="003526A5" w:rsidRPr="00BE7FE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Clerk shall send notice and operator’s license, if in file, to the Ohio Bureau of Motor Vehicles after 30 days.  </w:t>
      </w:r>
      <w:r w:rsidR="00AB735B" w:rsidRPr="00BE7FE9">
        <w:rPr>
          <w:bCs/>
          <w:sz w:val="22"/>
          <w:szCs w:val="22"/>
        </w:rPr>
        <w:t>{% endif %}</w:t>
      </w:r>
      <w:r w:rsidR="00165F33" w:rsidRPr="00BE7FE9">
        <w:rPr>
          <w:bCs/>
          <w:sz w:val="22"/>
          <w:szCs w:val="22"/>
        </w:rPr>
        <w:t xml:space="preserve">{% if </w:t>
      </w:r>
      <w:proofErr w:type="spellStart"/>
      <w:r w:rsidR="00165F33" w:rsidRPr="00BE7FE9">
        <w:rPr>
          <w:bCs/>
          <w:sz w:val="22"/>
          <w:szCs w:val="22"/>
        </w:rPr>
        <w:t>fta_bond_conditions.vehicle_registration_block</w:t>
      </w:r>
      <w:proofErr w:type="spellEnd"/>
      <w:r w:rsidR="00165F33" w:rsidRPr="00BE7FE9">
        <w:rPr>
          <w:bCs/>
          <w:sz w:val="22"/>
          <w:szCs w:val="22"/>
        </w:rPr>
        <w:t xml:space="preserve"> == ‘Yes’ %}</w:t>
      </w:r>
      <w:commentRangeEnd w:id="3"/>
      <w:r w:rsidR="003526A5" w:rsidRPr="00BE7FE9">
        <w:rPr>
          <w:rStyle w:val="CommentReference"/>
          <w:sz w:val="22"/>
          <w:szCs w:val="22"/>
        </w:rPr>
        <w:commentReference w:id="3"/>
      </w:r>
    </w:p>
    <w:p w14:paraId="52BDB205" w14:textId="43459378" w:rsidR="00165F33" w:rsidRDefault="00590CB4" w:rsidP="00165F33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</w:t>
      </w:r>
      <w:r w:rsidR="00E87680" w:rsidRPr="00BE7FE9">
        <w:rPr>
          <w:bCs/>
          <w:sz w:val="22"/>
          <w:szCs w:val="22"/>
        </w:rPr>
        <w:t xml:space="preserve">efendant’s </w:t>
      </w:r>
      <w:r w:rsidR="001C6C55">
        <w:rPr>
          <w:bCs/>
          <w:sz w:val="22"/>
          <w:szCs w:val="22"/>
        </w:rPr>
        <w:t xml:space="preserve">ability to </w:t>
      </w:r>
      <w:r w:rsidR="00322CD5">
        <w:rPr>
          <w:bCs/>
          <w:sz w:val="22"/>
          <w:szCs w:val="22"/>
        </w:rPr>
        <w:t>register</w:t>
      </w:r>
      <w:r w:rsidR="001C6C55">
        <w:rPr>
          <w:bCs/>
          <w:sz w:val="22"/>
          <w:szCs w:val="22"/>
        </w:rPr>
        <w:t xml:space="preserve"> a motor vehicle or transfer the</w:t>
      </w:r>
      <w:r w:rsidR="00E87680" w:rsidRPr="00BE7FE9">
        <w:rPr>
          <w:bCs/>
          <w:sz w:val="22"/>
          <w:szCs w:val="22"/>
        </w:rPr>
        <w:t xml:space="preserve"> registration</w:t>
      </w:r>
      <w:r w:rsidR="001C6C55">
        <w:rPr>
          <w:bCs/>
          <w:sz w:val="22"/>
          <w:szCs w:val="22"/>
        </w:rPr>
        <w:t xml:space="preserve"> of a vehicle</w:t>
      </w:r>
      <w:r w:rsidR="00E87680" w:rsidRPr="00BE7FE9">
        <w:rPr>
          <w:bCs/>
          <w:sz w:val="22"/>
          <w:szCs w:val="22"/>
        </w:rPr>
        <w:t xml:space="preserve"> is blocked absent compliance within 30 days.</w:t>
      </w:r>
      <w:r w:rsidR="00D23144"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The Clerk shall send notice to the Ohio Bureau of Motor Vehicles after 30 days.</w:t>
      </w:r>
    </w:p>
    <w:p w14:paraId="52839C14" w14:textId="3954B785" w:rsidR="00BE7FE9" w:rsidRPr="00BE7FE9" w:rsidRDefault="00BE7FE9" w:rsidP="00165F33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bCs/>
          <w:sz w:val="22"/>
          <w:szCs w:val="22"/>
        </w:rPr>
      </w:pPr>
      <w:commentRangeStart w:id="4"/>
      <w:r>
        <w:rPr>
          <w:bCs/>
          <w:sz w:val="22"/>
          <w:szCs w:val="22"/>
        </w:rPr>
        <w:t xml:space="preserve">Defendant has an operator license issued by a state that is a member of the Non-Resident Violator Compact.  </w:t>
      </w:r>
      <w:commentRangeEnd w:id="4"/>
      <w:r>
        <w:rPr>
          <w:rStyle w:val="CommentReference"/>
        </w:rPr>
        <w:commentReference w:id="4"/>
      </w:r>
      <w:r>
        <w:rPr>
          <w:bCs/>
          <w:sz w:val="22"/>
          <w:szCs w:val="22"/>
        </w:rPr>
        <w:t xml:space="preserve">The Clerk shall, pursuant to R.C. 4510.71, notify the home state to suspend Defendant’s </w:t>
      </w:r>
      <w:r w:rsidR="00D23144">
        <w:rPr>
          <w:bCs/>
          <w:sz w:val="22"/>
          <w:szCs w:val="22"/>
        </w:rPr>
        <w:t>o</w:t>
      </w:r>
      <w:r>
        <w:rPr>
          <w:bCs/>
          <w:sz w:val="22"/>
          <w:szCs w:val="22"/>
        </w:rPr>
        <w:t xml:space="preserve">perator’s </w:t>
      </w:r>
      <w:r w:rsidR="00D23144">
        <w:rPr>
          <w:bCs/>
          <w:sz w:val="22"/>
          <w:szCs w:val="22"/>
        </w:rPr>
        <w:t>l</w:t>
      </w:r>
      <w:r>
        <w:rPr>
          <w:bCs/>
          <w:sz w:val="22"/>
          <w:szCs w:val="22"/>
        </w:rPr>
        <w:t>icense.</w:t>
      </w:r>
    </w:p>
    <w:p w14:paraId="6CDD48EC" w14:textId="77777777" w:rsidR="00203D39" w:rsidRPr="00BE7FE9" w:rsidRDefault="00203D39" w:rsidP="00203D39">
      <w:pPr>
        <w:tabs>
          <w:tab w:val="center" w:pos="4680"/>
        </w:tabs>
        <w:jc w:val="both"/>
        <w:rPr>
          <w:bCs/>
          <w:sz w:val="22"/>
          <w:szCs w:val="22"/>
        </w:rPr>
      </w:pPr>
    </w:p>
    <w:p w14:paraId="1C96C912" w14:textId="05AF3717" w:rsidR="00203D39" w:rsidRPr="00BE7FE9" w:rsidRDefault="00203D39" w:rsidP="00203D39">
      <w:pPr>
        <w:tabs>
          <w:tab w:val="center" w:pos="4680"/>
        </w:tabs>
        <w:jc w:val="center"/>
        <w:rPr>
          <w:b/>
          <w:bCs/>
          <w:sz w:val="22"/>
          <w:szCs w:val="22"/>
        </w:rPr>
      </w:pPr>
      <w:commentRangeStart w:id="5"/>
      <w:r w:rsidRPr="00BE7FE9">
        <w:rPr>
          <w:b/>
          <w:bCs/>
          <w:sz w:val="22"/>
          <w:szCs w:val="22"/>
        </w:rPr>
        <w:t>Bond Type and Conditions</w:t>
      </w:r>
      <w:commentRangeEnd w:id="5"/>
      <w:r w:rsidR="004C5C4F" w:rsidRPr="00BE7FE9">
        <w:rPr>
          <w:rStyle w:val="CommentReference"/>
          <w:sz w:val="22"/>
          <w:szCs w:val="22"/>
        </w:rPr>
        <w:commentReference w:id="5"/>
      </w:r>
    </w:p>
    <w:p w14:paraId="62B77DA0" w14:textId="5C51AE05" w:rsidR="00165F33" w:rsidRPr="00BE7FE9" w:rsidRDefault="00165F33" w:rsidP="00203D39">
      <w:pPr>
        <w:tabs>
          <w:tab w:val="center" w:pos="4680"/>
        </w:tabs>
        <w:jc w:val="both"/>
        <w:rPr>
          <w:bCs/>
          <w:sz w:val="22"/>
          <w:szCs w:val="22"/>
        </w:rPr>
      </w:pPr>
    </w:p>
    <w:p w14:paraId="3841CEE7" w14:textId="08668948" w:rsidR="002E238A" w:rsidRPr="00BE7FE9" w:rsidRDefault="00D21AE5" w:rsidP="004C5C4F">
      <w:pPr>
        <w:tabs>
          <w:tab w:val="center" w:pos="4680"/>
        </w:tabs>
        <w:jc w:val="both"/>
        <w:rPr>
          <w:bCs/>
          <w:sz w:val="22"/>
          <w:szCs w:val="22"/>
        </w:rPr>
      </w:pPr>
      <w:r w:rsidRPr="00BE7FE9">
        <w:rPr>
          <w:bCs/>
          <w:sz w:val="22"/>
          <w:szCs w:val="22"/>
        </w:rPr>
        <w:tab/>
      </w:r>
    </w:p>
    <w:p w14:paraId="0AC13D5E" w14:textId="69AF74BF" w:rsidR="0038516D" w:rsidRPr="00BE7FE9" w:rsidRDefault="0038516D" w:rsidP="00203D39">
      <w:pPr>
        <w:tabs>
          <w:tab w:val="center" w:pos="4680"/>
        </w:tabs>
        <w:jc w:val="both"/>
        <w:rPr>
          <w:bCs/>
          <w:sz w:val="22"/>
          <w:szCs w:val="22"/>
        </w:rPr>
      </w:pPr>
    </w:p>
    <w:p w14:paraId="7B3DB4BF" w14:textId="77777777" w:rsidR="00AB735B" w:rsidRPr="00BE7FE9" w:rsidRDefault="00AB735B" w:rsidP="00AB735B">
      <w:pPr>
        <w:tabs>
          <w:tab w:val="center" w:pos="4680"/>
        </w:tabs>
        <w:jc w:val="both"/>
        <w:rPr>
          <w:bCs/>
          <w:sz w:val="22"/>
          <w:szCs w:val="22"/>
        </w:rPr>
      </w:pPr>
    </w:p>
    <w:p w14:paraId="48684DE4" w14:textId="5587B3EA" w:rsidR="00E26CC7" w:rsidRPr="00BE7FE9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sz w:val="22"/>
          <w:szCs w:val="22"/>
        </w:rPr>
      </w:pPr>
      <w:r w:rsidRPr="00BE7FE9">
        <w:rPr>
          <w:sz w:val="22"/>
          <w:szCs w:val="22"/>
        </w:rPr>
        <w:tab/>
      </w:r>
      <w:r w:rsidRPr="00BE7FE9">
        <w:rPr>
          <w:sz w:val="22"/>
          <w:szCs w:val="22"/>
        </w:rPr>
        <w:tab/>
      </w:r>
      <w:r w:rsidRPr="00BE7FE9">
        <w:rPr>
          <w:sz w:val="22"/>
          <w:szCs w:val="22"/>
        </w:rPr>
        <w:tab/>
      </w:r>
      <w:r w:rsidRPr="00BE7FE9">
        <w:rPr>
          <w:sz w:val="22"/>
          <w:szCs w:val="22"/>
        </w:rPr>
        <w:tab/>
      </w:r>
      <w:r w:rsidR="00E26CC7" w:rsidRPr="00BE7FE9">
        <w:rPr>
          <w:sz w:val="22"/>
          <w:szCs w:val="22"/>
        </w:rPr>
        <w:tab/>
      </w:r>
      <w:r w:rsidR="00E26CC7" w:rsidRPr="00BE7FE9">
        <w:rPr>
          <w:sz w:val="22"/>
          <w:szCs w:val="22"/>
        </w:rPr>
        <w:tab/>
      </w:r>
      <w:r w:rsidR="00FD1C9A" w:rsidRPr="00BE7FE9">
        <w:rPr>
          <w:sz w:val="22"/>
          <w:szCs w:val="22"/>
        </w:rPr>
        <w:tab/>
      </w:r>
      <w:r w:rsidR="00547749" w:rsidRPr="00BE7FE9">
        <w:rPr>
          <w:sz w:val="22"/>
          <w:szCs w:val="22"/>
        </w:rPr>
        <w:tab/>
      </w:r>
      <w:r w:rsidR="00E26CC7" w:rsidRPr="00BE7FE9">
        <w:rPr>
          <w:sz w:val="22"/>
          <w:szCs w:val="22"/>
        </w:rPr>
        <w:t>____________________________________</w:t>
      </w:r>
    </w:p>
    <w:p w14:paraId="3301C9B1" w14:textId="07171729" w:rsidR="00547749" w:rsidRPr="00BE7FE9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sz w:val="22"/>
          <w:szCs w:val="22"/>
        </w:rPr>
      </w:pPr>
      <w:r w:rsidRPr="00BE7FE9">
        <w:rPr>
          <w:sz w:val="22"/>
          <w:szCs w:val="22"/>
        </w:rPr>
        <w:tab/>
      </w:r>
      <w:r w:rsidR="00CC0E25" w:rsidRPr="00BE7FE9">
        <w:rPr>
          <w:sz w:val="22"/>
          <w:szCs w:val="22"/>
        </w:rPr>
        <w:t xml:space="preserve">{{ </w:t>
      </w:r>
      <w:proofErr w:type="spellStart"/>
      <w:r w:rsidR="00CC0E25" w:rsidRPr="00BE7FE9">
        <w:rPr>
          <w:sz w:val="22"/>
          <w:szCs w:val="22"/>
        </w:rPr>
        <w:t>judicial_officer.officer_</w:t>
      </w:r>
      <w:r w:rsidR="006E4EEB" w:rsidRPr="00BE7FE9">
        <w:rPr>
          <w:sz w:val="22"/>
          <w:szCs w:val="22"/>
        </w:rPr>
        <w:t>type</w:t>
      </w:r>
      <w:proofErr w:type="spellEnd"/>
      <w:r w:rsidR="006E4EEB" w:rsidRPr="00BE7FE9">
        <w:rPr>
          <w:sz w:val="22"/>
          <w:szCs w:val="22"/>
        </w:rPr>
        <w:t xml:space="preserve"> }} </w:t>
      </w:r>
      <w:r w:rsidR="003A4378" w:rsidRPr="00BE7FE9">
        <w:rPr>
          <w:sz w:val="22"/>
          <w:szCs w:val="22"/>
        </w:rPr>
        <w:t xml:space="preserve">{{ </w:t>
      </w:r>
      <w:proofErr w:type="spellStart"/>
      <w:r w:rsidR="003A4378" w:rsidRPr="00BE7FE9">
        <w:rPr>
          <w:sz w:val="22"/>
          <w:szCs w:val="22"/>
        </w:rPr>
        <w:t>judicial_officer</w:t>
      </w:r>
      <w:r w:rsidR="00CC0E25" w:rsidRPr="00BE7FE9">
        <w:rPr>
          <w:sz w:val="22"/>
          <w:szCs w:val="22"/>
        </w:rPr>
        <w:t>.first_name</w:t>
      </w:r>
      <w:proofErr w:type="spellEnd"/>
      <w:r w:rsidR="003A4378" w:rsidRPr="00BE7FE9">
        <w:rPr>
          <w:sz w:val="22"/>
          <w:szCs w:val="22"/>
        </w:rPr>
        <w:t xml:space="preserve"> }}</w:t>
      </w:r>
      <w:r w:rsidR="00676673" w:rsidRPr="00BE7FE9">
        <w:rPr>
          <w:sz w:val="22"/>
          <w:szCs w:val="22"/>
        </w:rPr>
        <w:t xml:space="preserve"> </w:t>
      </w:r>
      <w:r w:rsidR="00DC1DEA" w:rsidRPr="00BE7FE9">
        <w:rPr>
          <w:sz w:val="22"/>
          <w:szCs w:val="22"/>
        </w:rPr>
        <w:t xml:space="preserve">{{ </w:t>
      </w:r>
      <w:proofErr w:type="spellStart"/>
      <w:r w:rsidR="00DC1DEA" w:rsidRPr="00BE7FE9">
        <w:rPr>
          <w:sz w:val="22"/>
          <w:szCs w:val="22"/>
        </w:rPr>
        <w:t>judicial_officer.last_name</w:t>
      </w:r>
      <w:proofErr w:type="spellEnd"/>
      <w:r w:rsidR="00DC1DEA" w:rsidRPr="00BE7FE9">
        <w:rPr>
          <w:sz w:val="22"/>
          <w:szCs w:val="22"/>
        </w:rPr>
        <w:t xml:space="preserve"> }}</w:t>
      </w:r>
    </w:p>
    <w:p w14:paraId="650D8365" w14:textId="77777777" w:rsidR="006561F5" w:rsidRPr="00BE7FE9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sz w:val="22"/>
          <w:szCs w:val="22"/>
        </w:rPr>
      </w:pPr>
    </w:p>
    <w:p w14:paraId="3C618E6C" w14:textId="58C4B0FB" w:rsidR="002F1755" w:rsidRPr="00BE7FE9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bCs/>
          <w:sz w:val="22"/>
          <w:szCs w:val="22"/>
        </w:rPr>
      </w:pPr>
      <w:r w:rsidRPr="00BE7FE9">
        <w:rPr>
          <w:sz w:val="22"/>
          <w:szCs w:val="22"/>
        </w:rPr>
        <w:t>{</w:t>
      </w:r>
      <w:r w:rsidR="00AF1A36" w:rsidRPr="00BE7FE9">
        <w:rPr>
          <w:bCs/>
          <w:sz w:val="22"/>
          <w:szCs w:val="22"/>
        </w:rPr>
        <w:t xml:space="preserve">% if </w:t>
      </w:r>
      <w:proofErr w:type="spellStart"/>
      <w:r w:rsidR="00AF1A36" w:rsidRPr="00BE7FE9">
        <w:rPr>
          <w:bCs/>
          <w:sz w:val="22"/>
          <w:szCs w:val="22"/>
        </w:rPr>
        <w:t>judicial_of</w:t>
      </w:r>
      <w:r w:rsidR="00EE3032" w:rsidRPr="00BE7FE9">
        <w:rPr>
          <w:bCs/>
          <w:sz w:val="22"/>
          <w:szCs w:val="22"/>
        </w:rPr>
        <w:t>ficer</w:t>
      </w:r>
      <w:r w:rsidR="00301E5C" w:rsidRPr="00BE7FE9">
        <w:rPr>
          <w:bCs/>
          <w:sz w:val="22"/>
          <w:szCs w:val="22"/>
        </w:rPr>
        <w:t>.officer</w:t>
      </w:r>
      <w:r w:rsidR="00EE3032" w:rsidRPr="00BE7FE9">
        <w:rPr>
          <w:bCs/>
          <w:sz w:val="22"/>
          <w:szCs w:val="22"/>
        </w:rPr>
        <w:t>_type</w:t>
      </w:r>
      <w:proofErr w:type="spellEnd"/>
      <w:r w:rsidR="00EE3032" w:rsidRPr="00BE7FE9">
        <w:rPr>
          <w:bCs/>
          <w:sz w:val="22"/>
          <w:szCs w:val="22"/>
        </w:rPr>
        <w:t xml:space="preserve">  ==  ‘Magistrate’ %}</w:t>
      </w:r>
    </w:p>
    <w:p w14:paraId="398DE35E" w14:textId="78F7B23F" w:rsidR="008A66AA" w:rsidRPr="00BE7FE9" w:rsidRDefault="008A66AA" w:rsidP="00A431DF">
      <w:pPr>
        <w:tabs>
          <w:tab w:val="center" w:pos="4680"/>
        </w:tabs>
        <w:jc w:val="both"/>
        <w:rPr>
          <w:b/>
          <w:bCs/>
          <w:i/>
          <w:sz w:val="22"/>
          <w:szCs w:val="22"/>
        </w:rPr>
      </w:pPr>
      <w:r w:rsidRPr="00BE7FE9">
        <w:rPr>
          <w:b/>
          <w:bCs/>
          <w:i/>
          <w:sz w:val="22"/>
          <w:szCs w:val="22"/>
        </w:rPr>
        <w:t xml:space="preserve">Pursuant to Criminal Rule 19(D) and Traffic Rule 14, written objections to this magistrate’s decision must be filed within </w:t>
      </w:r>
      <w:r w:rsidR="0039445E" w:rsidRPr="00BE7FE9">
        <w:rPr>
          <w:b/>
          <w:bCs/>
          <w:i/>
          <w:sz w:val="22"/>
          <w:szCs w:val="22"/>
        </w:rPr>
        <w:t>14</w:t>
      </w:r>
      <w:r w:rsidRPr="00BE7FE9">
        <w:rPr>
          <w:b/>
          <w:bCs/>
          <w:i/>
          <w:sz w:val="22"/>
          <w:szCs w:val="22"/>
        </w:rPr>
        <w:t xml:space="preserve"> days of the filing of this decision. Any objections must state with specificity the grounds of the </w:t>
      </w:r>
      <w:r w:rsidRPr="00BE7FE9">
        <w:rPr>
          <w:b/>
          <w:bCs/>
          <w:i/>
          <w:sz w:val="22"/>
          <w:szCs w:val="22"/>
        </w:rPr>
        <w:lastRenderedPageBreak/>
        <w:t xml:space="preserve">objections. </w:t>
      </w:r>
      <w:r w:rsidR="002E099C" w:rsidRPr="00BE7FE9">
        <w:rPr>
          <w:b/>
          <w:bCs/>
          <w:i/>
          <w:sz w:val="22"/>
          <w:szCs w:val="22"/>
        </w:rPr>
        <w:t xml:space="preserve">A party shall not assign as error on appeal the court’s adoption of this decision unless the party timely </w:t>
      </w:r>
      <w:r w:rsidR="00510093" w:rsidRPr="00BE7FE9">
        <w:rPr>
          <w:b/>
          <w:bCs/>
          <w:i/>
          <w:sz w:val="22"/>
          <w:szCs w:val="22"/>
        </w:rPr>
        <w:t>files objections.</w:t>
      </w:r>
    </w:p>
    <w:p w14:paraId="62F0B22D" w14:textId="0AF74AD4" w:rsidR="002F1755" w:rsidRPr="00BE7FE9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sz w:val="22"/>
          <w:szCs w:val="22"/>
        </w:rPr>
      </w:pPr>
      <w:r w:rsidRPr="00BE7FE9">
        <w:rPr>
          <w:sz w:val="22"/>
          <w:szCs w:val="22"/>
        </w:rPr>
        <w:t>{% endif %}</w:t>
      </w:r>
    </w:p>
    <w:p w14:paraId="00C89C88" w14:textId="77777777" w:rsidR="00455922" w:rsidRPr="00BE7FE9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sz w:val="22"/>
          <w:szCs w:val="22"/>
        </w:rPr>
      </w:pPr>
      <w:r w:rsidRPr="00BE7FE9">
        <w:rPr>
          <w:sz w:val="22"/>
          <w:szCs w:val="22"/>
        </w:rPr>
        <w:t xml:space="preserve">Copies served by Dep. Clerk ______ on: </w:t>
      </w:r>
      <w:r w:rsidRPr="00BE7FE9">
        <w:rPr>
          <w:sz w:val="22"/>
          <w:szCs w:val="22"/>
        </w:rPr>
        <w:tab/>
        <w:t xml:space="preserve">___ Prosecutor’s Office, ___ {{ </w:t>
      </w:r>
      <w:proofErr w:type="spellStart"/>
      <w:r w:rsidRPr="00BE7FE9">
        <w:rPr>
          <w:sz w:val="22"/>
          <w:szCs w:val="22"/>
        </w:rPr>
        <w:t>defendant.first_name</w:t>
      </w:r>
      <w:proofErr w:type="spellEnd"/>
      <w:r w:rsidRPr="00BE7FE9">
        <w:rPr>
          <w:sz w:val="22"/>
          <w:szCs w:val="22"/>
        </w:rPr>
        <w:t xml:space="preserve"> }} {{ </w:t>
      </w:r>
      <w:proofErr w:type="spellStart"/>
      <w:r w:rsidRPr="00BE7FE9">
        <w:rPr>
          <w:sz w:val="22"/>
          <w:szCs w:val="22"/>
        </w:rPr>
        <w:t>defendant.last_name</w:t>
      </w:r>
      <w:proofErr w:type="spellEnd"/>
      <w:r w:rsidRPr="00BE7FE9">
        <w:rPr>
          <w:sz w:val="22"/>
          <w:szCs w:val="22"/>
        </w:rPr>
        <w:t>}}</w:t>
      </w:r>
    </w:p>
    <w:p w14:paraId="41BAE439" w14:textId="0D726111" w:rsidR="00650051" w:rsidRPr="00BE7FE9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sz w:val="22"/>
          <w:szCs w:val="22"/>
        </w:rPr>
      </w:pPr>
    </w:p>
    <w:sectPr w:rsidR="00650051" w:rsidRPr="00BE7FE9" w:rsidSect="00E1049D">
      <w:headerReference w:type="default" r:id="rId32"/>
      <w:footerReference w:type="default" r:id="rId3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manda Bunner" w:date="2021-11-18T15:22:00Z" w:initials="AB">
    <w:p w14:paraId="0FFF93E2" w14:textId="77777777" w:rsidR="00590CB4" w:rsidRDefault="00590CB4" w:rsidP="00590CB4">
      <w:pPr>
        <w:pStyle w:val="CommentText"/>
      </w:pPr>
      <w:r>
        <w:rPr>
          <w:rStyle w:val="CommentReference"/>
        </w:rPr>
        <w:annotationRef/>
      </w:r>
      <w:r>
        <w:t xml:space="preserve">Always appear? </w:t>
      </w:r>
    </w:p>
  </w:comment>
  <w:comment w:id="2" w:author="Amanda Bunner" w:date="2021-11-18T15:23:00Z" w:initials="AB">
    <w:p w14:paraId="7A7EA719" w14:textId="6A44BC25" w:rsidR="00590CB4" w:rsidRDefault="00590CB4">
      <w:pPr>
        <w:pStyle w:val="CommentText"/>
      </w:pPr>
      <w:r>
        <w:rPr>
          <w:rStyle w:val="CommentReference"/>
        </w:rPr>
        <w:annotationRef/>
      </w:r>
      <w:r>
        <w:t>All from here forward should be options selected in the data entry page.</w:t>
      </w:r>
    </w:p>
  </w:comment>
  <w:comment w:id="1" w:author="Amanda Bunner" w:date="2021-11-18T15:12:00Z" w:initials="AB">
    <w:p w14:paraId="79A356CA" w14:textId="6410A5F4" w:rsidR="00BE7FE9" w:rsidRDefault="00BE7FE9">
      <w:pPr>
        <w:pStyle w:val="CommentText"/>
      </w:pPr>
      <w:r>
        <w:rPr>
          <w:rStyle w:val="CommentReference"/>
        </w:rPr>
        <w:annotationRef/>
      </w:r>
      <w:r>
        <w:t xml:space="preserve">Only if bond posted and no surety . . . </w:t>
      </w:r>
    </w:p>
  </w:comment>
  <w:comment w:id="3" w:author="Amanda Bunner" w:date="2021-11-18T14:09:00Z" w:initials="AB">
    <w:p w14:paraId="1113F361" w14:textId="3BB74958" w:rsidR="003526A5" w:rsidRDefault="003526A5">
      <w:pPr>
        <w:pStyle w:val="CommentText"/>
      </w:pPr>
      <w:r>
        <w:rPr>
          <w:rStyle w:val="CommentReference"/>
        </w:rPr>
        <w:annotationRef/>
      </w:r>
      <w:r>
        <w:t xml:space="preserve">It would be great if this only appeared as an option for the enumerated case types (which are hidden text) </w:t>
      </w:r>
    </w:p>
  </w:comment>
  <w:comment w:id="4" w:author="Amanda Bunner" w:date="2021-11-18T15:18:00Z" w:initials="AB">
    <w:p w14:paraId="34F62B9F" w14:textId="107488D2" w:rsidR="00BE7FE9" w:rsidRDefault="00BE7FE9">
      <w:pPr>
        <w:pStyle w:val="CommentText"/>
      </w:pPr>
      <w:r>
        <w:rPr>
          <w:rStyle w:val="CommentReference"/>
        </w:rPr>
        <w:annotationRef/>
      </w:r>
      <w:r>
        <w:t>Find a way to flag this to say that Alaska, California, Michigan, Montana, Oregon, Virginia, and Wisconsin are not members of the NRVC</w:t>
      </w:r>
    </w:p>
  </w:comment>
  <w:comment w:id="5" w:author="Amanda Bunner" w:date="2021-11-18T13:52:00Z" w:initials="AB">
    <w:p w14:paraId="73240409" w14:textId="17CFD005" w:rsidR="004C5C4F" w:rsidRDefault="004C5C4F">
      <w:pPr>
        <w:pStyle w:val="CommentText"/>
      </w:pPr>
      <w:r>
        <w:rPr>
          <w:rStyle w:val="CommentReference"/>
        </w:rPr>
        <w:annotationRef/>
      </w:r>
      <w:r>
        <w:t>Take from other entry.  May have to slightly modify language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FF93E2" w15:done="0"/>
  <w15:commentEx w15:paraId="7A7EA719" w15:done="0"/>
  <w15:commentEx w15:paraId="79A356CA" w15:done="0"/>
  <w15:commentEx w15:paraId="1113F361" w15:done="0"/>
  <w15:commentEx w15:paraId="34F62B9F" w15:done="0"/>
  <w15:commentEx w15:paraId="732404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40EE45" w16cex:dateUtc="2021-11-18T20:22:00Z"/>
  <w16cex:commentExtensible w16cex:durableId="2540EE83" w16cex:dateUtc="2021-11-18T20:23:00Z"/>
  <w16cex:commentExtensible w16cex:durableId="2540EBE5" w16cex:dateUtc="2021-11-18T20:12:00Z"/>
  <w16cex:commentExtensible w16cex:durableId="2540DD04" w16cex:dateUtc="2021-11-18T19:09:00Z"/>
  <w16cex:commentExtensible w16cex:durableId="2540ED37" w16cex:dateUtc="2021-11-18T20:18:00Z"/>
  <w16cex:commentExtensible w16cex:durableId="2540D916" w16cex:dateUtc="2021-11-18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FF93E2" w16cid:durableId="2540EE45"/>
  <w16cid:commentId w16cid:paraId="7A7EA719" w16cid:durableId="2540EE83"/>
  <w16cid:commentId w16cid:paraId="79A356CA" w16cid:durableId="2540EBE5"/>
  <w16cid:commentId w16cid:paraId="1113F361" w16cid:durableId="2540DD04"/>
  <w16cid:commentId w16cid:paraId="34F62B9F" w16cid:durableId="2540ED37"/>
  <w16cid:commentId w16cid:paraId="73240409" w16cid:durableId="2540D9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BC482" w14:textId="77777777" w:rsidR="00273E65" w:rsidRDefault="00273E65" w:rsidP="008F0DC3">
      <w:r>
        <w:separator/>
      </w:r>
    </w:p>
  </w:endnote>
  <w:endnote w:type="continuationSeparator" w:id="0">
    <w:p w14:paraId="34C122BC" w14:textId="77777777" w:rsidR="00273E65" w:rsidRDefault="00273E6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7A54C477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>{</w:t>
    </w:r>
    <w:r w:rsidRPr="00100A62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9A0FFD">
      <w:rPr>
        <w:rFonts w:ascii="Palatino Linotype" w:hAnsi="Palatino Linotype"/>
        <w:bCs/>
        <w:sz w:val="20"/>
        <w:szCs w:val="20"/>
      </w:rPr>
      <w:t>judicial_officer.officer_</w:t>
    </w:r>
    <w:r w:rsidRPr="00100A62">
      <w:rPr>
        <w:rFonts w:ascii="Palatino Linotype" w:hAnsi="Palatino Linotype"/>
        <w:bCs/>
        <w:sz w:val="20"/>
        <w:szCs w:val="20"/>
      </w:rPr>
      <w:t>type</w:t>
    </w:r>
    <w:proofErr w:type="spellEnd"/>
    <w:r>
      <w:rPr>
        <w:rFonts w:ascii="Palatino Linotype" w:hAnsi="Palatino Linotype"/>
        <w:bCs/>
        <w:sz w:val="20"/>
        <w:szCs w:val="20"/>
      </w:rPr>
      <w:t xml:space="preserve">  ==  ‘Magistrate’ %}Magistrate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FTA Bond Entry</w:t>
    </w:r>
    <w:r w:rsidR="009A0FFD">
      <w:rPr>
        <w:rFonts w:ascii="Palatino Linotype" w:hAnsi="Palatino Linotype"/>
        <w:sz w:val="20"/>
        <w:szCs w:val="20"/>
      </w:rPr>
      <w:t xml:space="preserve">{% </w:t>
    </w:r>
    <w:proofErr w:type="spellStart"/>
    <w:r w:rsidR="009A0FFD">
      <w:rPr>
        <w:rFonts w:ascii="Palatino Linotype" w:hAnsi="Palatino Linotype"/>
        <w:sz w:val="20"/>
        <w:szCs w:val="20"/>
      </w:rPr>
      <w:t>elif</w:t>
    </w:r>
    <w:proofErr w:type="spellEnd"/>
    <w:r w:rsidR="009A0FFD">
      <w:rPr>
        <w:rFonts w:ascii="Palatino Linotype" w:hAnsi="Palatino Linotype"/>
        <w:sz w:val="20"/>
        <w:szCs w:val="20"/>
      </w:rPr>
      <w:t xml:space="preserve"> </w:t>
    </w:r>
    <w:proofErr w:type="spellStart"/>
    <w:r w:rsidR="009A0FFD">
      <w:rPr>
        <w:rFonts w:ascii="Palatino Linotype" w:hAnsi="Palatino Linotype"/>
        <w:sz w:val="20"/>
        <w:szCs w:val="20"/>
      </w:rPr>
      <w:t>judicial_officer.officer_</w:t>
    </w:r>
    <w:r>
      <w:rPr>
        <w:rFonts w:ascii="Palatino Linotype" w:hAnsi="Palatino Linotype"/>
        <w:sz w:val="20"/>
        <w:szCs w:val="20"/>
      </w:rPr>
      <w:t>type</w:t>
    </w:r>
    <w:proofErr w:type="spellEnd"/>
    <w:r>
      <w:rPr>
        <w:rFonts w:ascii="Palatino Linotype" w:hAnsi="Palatino Linotype"/>
        <w:sz w:val="20"/>
        <w:szCs w:val="20"/>
      </w:rPr>
      <w:t xml:space="preserve"> == ‘Judge’ %}</w:t>
    </w:r>
    <w:r w:rsidR="006561F5">
      <w:rPr>
        <w:rFonts w:ascii="Palatino Linotype" w:hAnsi="Palatino Linotype"/>
        <w:sz w:val="20"/>
        <w:szCs w:val="20"/>
      </w:rPr>
      <w:t>FTA Bond Judgment Entry</w:t>
    </w:r>
    <w:r w:rsidRPr="00FC46AD">
      <w:rPr>
        <w:rFonts w:ascii="Palatino Linotype" w:hAnsi="Palatino Linotype"/>
        <w:sz w:val="20"/>
        <w:szCs w:val="20"/>
      </w:rPr>
      <w:t>{% endif %}</w:t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{{ </w:t>
    </w:r>
    <w:proofErr w:type="spellStart"/>
    <w:r w:rsidR="003663A3" w:rsidRPr="00DF2959">
      <w:rPr>
        <w:rFonts w:ascii="Palatino Linotype" w:hAnsi="Palatino Linotype"/>
        <w:sz w:val="20"/>
        <w:szCs w:val="20"/>
      </w:rPr>
      <w:t>case_number</w:t>
    </w:r>
    <w:proofErr w:type="spellEnd"/>
    <w:r w:rsidR="003663A3"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40976" w14:textId="77777777" w:rsidR="00273E65" w:rsidRDefault="00273E65" w:rsidP="008F0DC3">
      <w:r>
        <w:separator/>
      </w:r>
    </w:p>
  </w:footnote>
  <w:footnote w:type="continuationSeparator" w:id="0">
    <w:p w14:paraId="0B8EC28A" w14:textId="77777777" w:rsidR="00273E65" w:rsidRDefault="00273E6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C7"/>
    <w:rsid w:val="000059B4"/>
    <w:rsid w:val="000131DC"/>
    <w:rsid w:val="0001659E"/>
    <w:rsid w:val="000171C8"/>
    <w:rsid w:val="00017705"/>
    <w:rsid w:val="00025FF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610F"/>
    <w:rsid w:val="00092006"/>
    <w:rsid w:val="00092788"/>
    <w:rsid w:val="000B3923"/>
    <w:rsid w:val="000B77F0"/>
    <w:rsid w:val="000D2607"/>
    <w:rsid w:val="000D5026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07CF0"/>
    <w:rsid w:val="0013383D"/>
    <w:rsid w:val="00143597"/>
    <w:rsid w:val="00143FC0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42F0"/>
    <w:rsid w:val="00184955"/>
    <w:rsid w:val="001A0D94"/>
    <w:rsid w:val="001B78A3"/>
    <w:rsid w:val="001C6C55"/>
    <w:rsid w:val="001C7508"/>
    <w:rsid w:val="001F0356"/>
    <w:rsid w:val="00203D39"/>
    <w:rsid w:val="00206B86"/>
    <w:rsid w:val="002124A3"/>
    <w:rsid w:val="00217DB4"/>
    <w:rsid w:val="00226FDF"/>
    <w:rsid w:val="00236C23"/>
    <w:rsid w:val="00240EB1"/>
    <w:rsid w:val="002461F5"/>
    <w:rsid w:val="002514C1"/>
    <w:rsid w:val="00252858"/>
    <w:rsid w:val="00262A87"/>
    <w:rsid w:val="00271E78"/>
    <w:rsid w:val="00273E65"/>
    <w:rsid w:val="00275634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21690"/>
    <w:rsid w:val="00322CD5"/>
    <w:rsid w:val="00325A49"/>
    <w:rsid w:val="003416F2"/>
    <w:rsid w:val="003526A5"/>
    <w:rsid w:val="003537A4"/>
    <w:rsid w:val="0035463D"/>
    <w:rsid w:val="00360293"/>
    <w:rsid w:val="003638AC"/>
    <w:rsid w:val="003663A3"/>
    <w:rsid w:val="00377DFC"/>
    <w:rsid w:val="0038516D"/>
    <w:rsid w:val="00386F81"/>
    <w:rsid w:val="003914F6"/>
    <w:rsid w:val="0039445E"/>
    <w:rsid w:val="003961B5"/>
    <w:rsid w:val="003A0484"/>
    <w:rsid w:val="003A2607"/>
    <w:rsid w:val="003A4378"/>
    <w:rsid w:val="003C3652"/>
    <w:rsid w:val="003C49D7"/>
    <w:rsid w:val="003C55D8"/>
    <w:rsid w:val="003D1F18"/>
    <w:rsid w:val="003D2059"/>
    <w:rsid w:val="003D3087"/>
    <w:rsid w:val="003D5F8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0E51"/>
    <w:rsid w:val="004C5C4F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0CB4"/>
    <w:rsid w:val="005D0042"/>
    <w:rsid w:val="005D4D4F"/>
    <w:rsid w:val="005F7CF2"/>
    <w:rsid w:val="006043B0"/>
    <w:rsid w:val="00634ACD"/>
    <w:rsid w:val="00641A23"/>
    <w:rsid w:val="0064280E"/>
    <w:rsid w:val="00650051"/>
    <w:rsid w:val="00653882"/>
    <w:rsid w:val="006561F5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001ED"/>
    <w:rsid w:val="00710FE5"/>
    <w:rsid w:val="0071247A"/>
    <w:rsid w:val="0073592A"/>
    <w:rsid w:val="007408A4"/>
    <w:rsid w:val="00741A1A"/>
    <w:rsid w:val="007458B2"/>
    <w:rsid w:val="00757964"/>
    <w:rsid w:val="0076174F"/>
    <w:rsid w:val="00762A20"/>
    <w:rsid w:val="0077026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66BD"/>
    <w:rsid w:val="0094737C"/>
    <w:rsid w:val="00947EA8"/>
    <w:rsid w:val="00952ED9"/>
    <w:rsid w:val="00960002"/>
    <w:rsid w:val="0096289D"/>
    <w:rsid w:val="009629BB"/>
    <w:rsid w:val="0096767F"/>
    <w:rsid w:val="00972265"/>
    <w:rsid w:val="00976386"/>
    <w:rsid w:val="00976AFE"/>
    <w:rsid w:val="009810F9"/>
    <w:rsid w:val="009922F7"/>
    <w:rsid w:val="009A0FFD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7A6D"/>
    <w:rsid w:val="00A60A1E"/>
    <w:rsid w:val="00A62D54"/>
    <w:rsid w:val="00A630AC"/>
    <w:rsid w:val="00A83A07"/>
    <w:rsid w:val="00A87B57"/>
    <w:rsid w:val="00A925D3"/>
    <w:rsid w:val="00AA36E2"/>
    <w:rsid w:val="00AB324F"/>
    <w:rsid w:val="00AB735B"/>
    <w:rsid w:val="00AB7BF9"/>
    <w:rsid w:val="00AC321A"/>
    <w:rsid w:val="00AC58F6"/>
    <w:rsid w:val="00AD4C05"/>
    <w:rsid w:val="00AD74E3"/>
    <w:rsid w:val="00AE3BCD"/>
    <w:rsid w:val="00AE45E8"/>
    <w:rsid w:val="00AF1A36"/>
    <w:rsid w:val="00AF323E"/>
    <w:rsid w:val="00B07F46"/>
    <w:rsid w:val="00B13EDA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E7FE9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A70C0"/>
    <w:rsid w:val="00CB7D22"/>
    <w:rsid w:val="00CC0411"/>
    <w:rsid w:val="00CC0E25"/>
    <w:rsid w:val="00CC1191"/>
    <w:rsid w:val="00CC4AA7"/>
    <w:rsid w:val="00CC7ED1"/>
    <w:rsid w:val="00CF536F"/>
    <w:rsid w:val="00CF5FF7"/>
    <w:rsid w:val="00D0171A"/>
    <w:rsid w:val="00D05BEC"/>
    <w:rsid w:val="00D12534"/>
    <w:rsid w:val="00D21AE5"/>
    <w:rsid w:val="00D23144"/>
    <w:rsid w:val="00D24276"/>
    <w:rsid w:val="00D31B9A"/>
    <w:rsid w:val="00D34058"/>
    <w:rsid w:val="00D46B92"/>
    <w:rsid w:val="00D46E1F"/>
    <w:rsid w:val="00D5273B"/>
    <w:rsid w:val="00D541FA"/>
    <w:rsid w:val="00D64A4C"/>
    <w:rsid w:val="00D7540F"/>
    <w:rsid w:val="00D76A68"/>
    <w:rsid w:val="00D819C5"/>
    <w:rsid w:val="00D8369E"/>
    <w:rsid w:val="00D979F7"/>
    <w:rsid w:val="00DA2A4B"/>
    <w:rsid w:val="00DA775F"/>
    <w:rsid w:val="00DB38A1"/>
    <w:rsid w:val="00DB4E92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73949"/>
    <w:rsid w:val="00E73A36"/>
    <w:rsid w:val="00E84B4E"/>
    <w:rsid w:val="00E87680"/>
    <w:rsid w:val="00E9590E"/>
    <w:rsid w:val="00EA102F"/>
    <w:rsid w:val="00EA5825"/>
    <w:rsid w:val="00EB657C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44466"/>
    <w:rsid w:val="00F516E2"/>
    <w:rsid w:val="00F567D1"/>
    <w:rsid w:val="00F660E8"/>
    <w:rsid w:val="00F7346E"/>
    <w:rsid w:val="00F73E31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F2CDA1D5-F161-4A6A-B779-77F1BF50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5C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C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C4F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C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C4F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26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18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26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34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17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25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20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29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24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23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28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36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31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22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27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30" Type="http://schemas.openxmlformats.org/officeDocument/2006/relationships/hyperlink" Target="https://advance.lexis.com/document/?pdmfid=1000516&amp;crid=6aeb44ab-5159-44e4-b869-d7ba3227cd00&amp;pddocfullpath=%2Fshared%2Fdocument%2Fstatutes-legislation%2Furn%3AcontentItem%3A8MN7-6M02-D6RV-H0J1-00000-00&amp;pdtocnodeidentifier=AAYAAJABM&amp;ecomp=5z65kkk&amp;prid=7fa9dc9e-c148-41fa-88ef-f2bf9e95d08e" TargetMode="External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Amanda Bunner</cp:lastModifiedBy>
  <cp:revision>5</cp:revision>
  <cp:lastPrinted>2018-07-24T14:18:00Z</cp:lastPrinted>
  <dcterms:created xsi:type="dcterms:W3CDTF">2021-11-18T20:39:00Z</dcterms:created>
  <dcterms:modified xsi:type="dcterms:W3CDTF">2021-11-18T20:52:00Z</dcterms:modified>
</cp:coreProperties>
</file>